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D3E" w:rsidRPr="003C5311" w:rsidRDefault="00EC7D3E" w:rsidP="00EC7D3E">
      <w:pPr>
        <w:pStyle w:val="Heading2"/>
      </w:pPr>
      <w:bookmarkStart w:id="0" w:name="_Toc304627310"/>
      <w:bookmarkStart w:id="1" w:name="_GoBack"/>
      <w:bookmarkEnd w:id="1"/>
      <w:r w:rsidRPr="003C5311">
        <w:t>Méthodologie de recherche et Techniques d’expression et de communications</w:t>
      </w:r>
      <w:bookmarkEnd w:id="0"/>
      <w:r w:rsidRPr="003C5311">
        <w:t xml:space="preserve"> </w:t>
      </w:r>
    </w:p>
    <w:p w:rsidR="00EC7D3E" w:rsidRPr="00E3051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 xml:space="preserve">techniques d’expression et de communication </w:t>
      </w:r>
    </w:p>
    <w:tbl>
      <w:tblPr>
        <w:tblW w:w="5000" w:type="pct"/>
        <w:tblLook w:val="00A0" w:firstRow="1" w:lastRow="0" w:firstColumn="1" w:lastColumn="0" w:noHBand="0" w:noVBand="0"/>
      </w:tblPr>
      <w:tblGrid>
        <w:gridCol w:w="37"/>
        <w:gridCol w:w="814"/>
        <w:gridCol w:w="2137"/>
        <w:gridCol w:w="3018"/>
        <w:gridCol w:w="2955"/>
        <w:gridCol w:w="857"/>
        <w:gridCol w:w="37"/>
      </w:tblGrid>
      <w:tr w:rsidR="00EC7D3E" w:rsidTr="006B7A09">
        <w:tc>
          <w:tcPr>
            <w:tcW w:w="432" w:type="pct"/>
            <w:gridSpan w:val="2"/>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tc>
        <w:tc>
          <w:tcPr>
            <w:tcW w:w="1499" w:type="pct"/>
          </w:tcPr>
          <w:p w:rsidR="00EC7D3E" w:rsidRPr="00E3051A" w:rsidRDefault="00EC7D3E" w:rsidP="006B7A09"/>
        </w:tc>
        <w:tc>
          <w:tcPr>
            <w:tcW w:w="454" w:type="pct"/>
            <w:gridSpan w:val="2"/>
          </w:tcPr>
          <w:p w:rsidR="00EC7D3E" w:rsidRPr="00E3051A" w:rsidRDefault="00EC7D3E" w:rsidP="006B7A09"/>
        </w:tc>
      </w:tr>
      <w:tr w:rsidR="00EC7D3E" w:rsidTr="006B7A09">
        <w:tc>
          <w:tcPr>
            <w:tcW w:w="432" w:type="pct"/>
            <w:gridSpan w:val="2"/>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30</w:t>
            </w:r>
          </w:p>
        </w:tc>
        <w:tc>
          <w:tcPr>
            <w:tcW w:w="1531" w:type="pct"/>
          </w:tcPr>
          <w:p w:rsidR="00EC7D3E" w:rsidRPr="00E3051A" w:rsidRDefault="00EC7D3E" w:rsidP="006B7A09"/>
        </w:tc>
        <w:tc>
          <w:tcPr>
            <w:tcW w:w="1499" w:type="pct"/>
          </w:tcPr>
          <w:p w:rsidR="00EC7D3E" w:rsidRPr="00E3051A" w:rsidRDefault="00EC7D3E" w:rsidP="006B7A09"/>
        </w:tc>
        <w:tc>
          <w:tcPr>
            <w:tcW w:w="454" w:type="pct"/>
            <w:gridSpan w:val="2"/>
          </w:tcPr>
          <w:p w:rsidR="00EC7D3E" w:rsidRPr="00E3051A" w:rsidRDefault="00EC7D3E" w:rsidP="006B7A09"/>
        </w:tc>
      </w:tr>
      <w:tr w:rsidR="00EC7D3E" w:rsidTr="006B7A09">
        <w:tc>
          <w:tcPr>
            <w:tcW w:w="432" w:type="pct"/>
            <w:gridSpan w:val="2"/>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r w:rsidRPr="00E3051A">
              <w:t xml:space="preserve">Théorie </w:t>
            </w:r>
            <w:r>
              <w:t>/ TD</w:t>
            </w:r>
            <w:r w:rsidRPr="00E3051A">
              <w:t xml:space="preserve"> </w:t>
            </w:r>
            <w:r>
              <w:t>/</w:t>
            </w:r>
            <w:r w:rsidRPr="00E3051A">
              <w:t xml:space="preserve">Evaluation </w:t>
            </w:r>
          </w:p>
        </w:tc>
        <w:tc>
          <w:tcPr>
            <w:tcW w:w="454" w:type="pct"/>
            <w:gridSpan w:val="2"/>
          </w:tcPr>
          <w:p w:rsidR="00EC7D3E" w:rsidRPr="00E3051A" w:rsidRDefault="00EC7D3E" w:rsidP="006B7A09">
            <w:pPr>
              <w:jc w:val="center"/>
            </w:pPr>
            <w:r>
              <w:t>30</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834"/>
        </w:trPr>
        <w:tc>
          <w:tcPr>
            <w:tcW w:w="4962" w:type="pct"/>
            <w:gridSpan w:val="5"/>
            <w:tcBorders>
              <w:bottom w:val="nil"/>
            </w:tcBorders>
          </w:tcPr>
          <w:p w:rsidR="00EC7D3E" w:rsidRPr="00430FA5" w:rsidRDefault="00EC7D3E" w:rsidP="006B7A09">
            <w:pPr>
              <w:rPr>
                <w:smallCaps/>
              </w:rPr>
            </w:pPr>
            <w:r w:rsidRPr="00430FA5">
              <w:rPr>
                <w:smallCaps/>
              </w:rPr>
              <w:t xml:space="preserve">Compétence visée </w:t>
            </w:r>
          </w:p>
          <w:p w:rsidR="00EC7D3E" w:rsidRPr="00430FA5" w:rsidRDefault="00EC7D3E" w:rsidP="006B7A09">
            <w:r>
              <w:t xml:space="preserve">Utiliser et gérer la documentation scientifique et technique en relations avec les activités professionnelles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430FA5" w:rsidRDefault="00EC7D3E" w:rsidP="006B7A09">
            <w:pPr>
              <w:rPr>
                <w:smallCaps/>
              </w:rPr>
            </w:pPr>
            <w:r w:rsidRPr="00430FA5">
              <w:rPr>
                <w:smallCaps/>
              </w:rPr>
              <w:t xml:space="preserve">Contexte d’enseignement </w:t>
            </w:r>
          </w:p>
          <w:p w:rsidR="00EC7D3E" w:rsidRDefault="00EC7D3E" w:rsidP="006B7A09">
            <w:r w:rsidRPr="00430FA5">
              <w:t xml:space="preserve"> </w:t>
            </w:r>
            <w:r>
              <w:t xml:space="preserve">La gestion de la documentation et des procédures opératoires est devenu un enjeu majeurs dans toutes les entreprises industrielles, ce enjeu devient dé plus en plus important à la mise en place de base de données en ligne et avec l’essor très rapide des systèmes documentaires intégré de gestion </w:t>
            </w:r>
          </w:p>
          <w:p w:rsidR="00EC7D3E" w:rsidRDefault="00EC7D3E" w:rsidP="006B7A09">
            <w:r>
              <w:t xml:space="preserve">La communication professionnelle réussie est également  un enjeu majeur car une mauvaise communication conduit inévitablement à des erreurs dans la mise en œuvre des produits, des erreurs dans les commandes, etc. </w:t>
            </w:r>
          </w:p>
          <w:p w:rsidR="00EC7D3E" w:rsidRPr="00430FA5" w:rsidRDefault="00EC7D3E" w:rsidP="006B7A09">
            <w:r>
              <w:t xml:space="preserve">Ces erreurs sont souvent fatale à l’entreprise du fait des surcouts occasionnés ou des pénalités associées à des mauvaises livraisons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430FA5" w:rsidRDefault="00EC7D3E" w:rsidP="006B7A09">
            <w:pPr>
              <w:rPr>
                <w:smallCaps/>
              </w:rPr>
            </w:pPr>
            <w:r w:rsidRPr="00430FA5">
              <w:rPr>
                <w:smallCaps/>
              </w:rPr>
              <w:t xml:space="preserve">Conditions d’évaluation </w:t>
            </w:r>
          </w:p>
          <w:p w:rsidR="00EC7D3E" w:rsidRDefault="00EC7D3E" w:rsidP="006B7A09">
            <w:r>
              <w:t xml:space="preserve">Travail individuel  </w:t>
            </w:r>
          </w:p>
          <w:p w:rsidR="00EC7D3E" w:rsidRDefault="00EC7D3E" w:rsidP="00EC7D3E">
            <w:pPr>
              <w:numPr>
                <w:ilvl w:val="0"/>
                <w:numId w:val="20"/>
              </w:numPr>
              <w:spacing w:after="120" w:line="240" w:lineRule="auto"/>
            </w:pPr>
            <w:r>
              <w:t>A partir :</w:t>
            </w:r>
          </w:p>
          <w:p w:rsidR="00EC7D3E" w:rsidRDefault="00EC7D3E" w:rsidP="00EC7D3E">
            <w:pPr>
              <w:numPr>
                <w:ilvl w:val="1"/>
                <w:numId w:val="20"/>
              </w:numPr>
              <w:spacing w:after="120" w:line="240" w:lineRule="auto"/>
            </w:pPr>
            <w:r>
              <w:t xml:space="preserve">de situation problèmes de la vie scolaire et professionnelle </w:t>
            </w:r>
          </w:p>
          <w:p w:rsidR="00EC7D3E" w:rsidRDefault="00EC7D3E" w:rsidP="00EC7D3E">
            <w:pPr>
              <w:numPr>
                <w:ilvl w:val="0"/>
                <w:numId w:val="20"/>
              </w:numPr>
              <w:spacing w:after="120" w:line="240" w:lineRule="auto"/>
            </w:pPr>
            <w:r>
              <w:t>A l’aide :</w:t>
            </w:r>
          </w:p>
          <w:p w:rsidR="00EC7D3E" w:rsidRDefault="00EC7D3E" w:rsidP="00EC7D3E">
            <w:pPr>
              <w:numPr>
                <w:ilvl w:val="1"/>
                <w:numId w:val="20"/>
              </w:numPr>
              <w:spacing w:after="120" w:line="240" w:lineRule="auto"/>
            </w:pPr>
            <w:r>
              <w:t>Des outils d’aide à la communication</w:t>
            </w:r>
          </w:p>
          <w:p w:rsidR="00EC7D3E" w:rsidRDefault="00EC7D3E" w:rsidP="00EC7D3E">
            <w:pPr>
              <w:numPr>
                <w:ilvl w:val="1"/>
                <w:numId w:val="20"/>
              </w:numPr>
              <w:spacing w:after="120" w:line="240" w:lineRule="auto"/>
            </w:pPr>
            <w:r>
              <w:t xml:space="preserve">De la librairie de l’école  </w:t>
            </w:r>
          </w:p>
          <w:p w:rsidR="00EC7D3E" w:rsidRPr="00E54C7D" w:rsidRDefault="00EC7D3E" w:rsidP="00EC7D3E">
            <w:pPr>
              <w:numPr>
                <w:ilvl w:val="1"/>
                <w:numId w:val="20"/>
              </w:numPr>
              <w:spacing w:after="120" w:line="240" w:lineRule="auto"/>
            </w:pPr>
            <w:r>
              <w:t xml:space="preserve">Des contacts avec les entreprises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E54C7D" w:rsidRDefault="00EC7D3E" w:rsidP="006B7A09">
            <w:pPr>
              <w:rPr>
                <w:smallCaps/>
              </w:rPr>
            </w:pPr>
            <w:r w:rsidRPr="00E54C7D">
              <w:rPr>
                <w:smallCaps/>
              </w:rPr>
              <w:t>CRITERES GENERAUX DE PERFORMANCE</w:t>
            </w:r>
          </w:p>
          <w:p w:rsidR="00EC7D3E" w:rsidRDefault="00EC7D3E" w:rsidP="00EC7D3E">
            <w:pPr>
              <w:numPr>
                <w:ilvl w:val="0"/>
                <w:numId w:val="20"/>
              </w:numPr>
              <w:spacing w:after="120" w:line="240" w:lineRule="auto"/>
            </w:pPr>
            <w:r>
              <w:t xml:space="preserve">Exploitation correcte des ouvrages de la librairie à partir d’un thème à traiter </w:t>
            </w:r>
          </w:p>
          <w:p w:rsidR="00EC7D3E" w:rsidRDefault="00EC7D3E" w:rsidP="00EC7D3E">
            <w:pPr>
              <w:numPr>
                <w:ilvl w:val="0"/>
                <w:numId w:val="20"/>
              </w:numPr>
              <w:spacing w:after="120" w:line="240" w:lineRule="auto"/>
            </w:pPr>
            <w:r>
              <w:t xml:space="preserve">Exploitation correcte des bases de données et des sources d’information internet </w:t>
            </w:r>
          </w:p>
          <w:p w:rsidR="00EC7D3E" w:rsidRPr="00E54C7D" w:rsidRDefault="00EC7D3E" w:rsidP="00EC7D3E">
            <w:pPr>
              <w:numPr>
                <w:ilvl w:val="0"/>
                <w:numId w:val="20"/>
              </w:numPr>
              <w:spacing w:after="120" w:line="240" w:lineRule="auto"/>
            </w:pPr>
            <w:r>
              <w:t xml:space="preserve">Structure pertinente de la documentation personnelle par rapport au sujet à traiter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430FA5" w:rsidRDefault="00EC7D3E" w:rsidP="006B7A09">
            <w:pPr>
              <w:rPr>
                <w:smallCaps/>
              </w:rPr>
            </w:pPr>
            <w:r>
              <w:rPr>
                <w:smallCaps/>
              </w:rPr>
              <w:t xml:space="preserve">ressources matérielle nécessaires </w:t>
            </w:r>
          </w:p>
          <w:p w:rsidR="00EC7D3E" w:rsidRDefault="00EC7D3E" w:rsidP="006B7A09">
            <w:pPr>
              <w:keepNext/>
              <w:rPr>
                <w:rFonts w:ascii="Arial" w:hAnsi="Arial" w:cs="Arial"/>
                <w:sz w:val="32"/>
                <w:szCs w:val="32"/>
              </w:rPr>
            </w:pPr>
            <w:r>
              <w:t>Salle de cours, tables et chaises, tableau blanc</w:t>
            </w:r>
          </w:p>
          <w:p w:rsidR="00EC7D3E" w:rsidRDefault="00EC7D3E" w:rsidP="006B7A09">
            <w:pPr>
              <w:rPr>
                <w:smallCaps/>
              </w:rPr>
            </w:pPr>
            <w:r>
              <w:rPr>
                <w:smallCaps/>
              </w:rPr>
              <w:t xml:space="preserve">liste des ressources pédagogiques </w:t>
            </w:r>
          </w:p>
          <w:p w:rsidR="00EC7D3E" w:rsidRPr="00F2205C" w:rsidRDefault="00EC7D3E" w:rsidP="006B7A09">
            <w:pPr>
              <w:keepNext/>
            </w:pPr>
            <w:r w:rsidRPr="00430FA5">
              <w:lastRenderedPageBreak/>
              <w:t xml:space="preserve">curriculum </w:t>
            </w:r>
            <w:r>
              <w:t>, Guide pédagogique Résumé théorique et guide de travaux pratiques</w:t>
            </w:r>
          </w:p>
        </w:tc>
      </w:tr>
    </w:tbl>
    <w:p w:rsidR="00EC7D3E" w:rsidRPr="008519AC" w:rsidRDefault="00EC7D3E" w:rsidP="00EC7D3E"/>
    <w:p w:rsidR="00EC7D3E" w:rsidRDefault="00EC7D3E" w:rsidP="00EC7D3E"/>
    <w:p w:rsidR="00EC7D3E" w:rsidRDefault="00EC7D3E" w:rsidP="00EC7D3E">
      <w:pPr>
        <w:sectPr w:rsidR="00EC7D3E" w:rsidSect="00060C61">
          <w:footerReference w:type="default" r:id="rId7"/>
          <w:pgSz w:w="11907" w:h="16840" w:code="9"/>
          <w:pgMar w:top="1134" w:right="1134" w:bottom="1134" w:left="1134" w:header="720" w:footer="720" w:gutter="0"/>
          <w:pgNumType w:start="41"/>
          <w:cols w:space="720"/>
        </w:sect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E30C4" w:rsidTr="006B7A09">
        <w:trPr>
          <w:cantSplit/>
          <w:trHeight w:val="329"/>
        </w:trPr>
        <w:tc>
          <w:tcPr>
            <w:tcW w:w="939" w:type="pct"/>
          </w:tcPr>
          <w:p w:rsidR="00EC7D3E" w:rsidRPr="00F2205C" w:rsidRDefault="00EC7D3E" w:rsidP="006B7A09">
            <w:pPr>
              <w:jc w:val="center"/>
            </w:pPr>
            <w:r w:rsidRPr="00F2205C">
              <w:lastRenderedPageBreak/>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8519AC" w:rsidTr="006B7A09">
        <w:trPr>
          <w:cantSplit/>
          <w:trHeight w:val="329"/>
        </w:trPr>
        <w:tc>
          <w:tcPr>
            <w:tcW w:w="939" w:type="pct"/>
          </w:tcPr>
          <w:p w:rsidR="00EC7D3E" w:rsidRDefault="00EC7D3E" w:rsidP="006B7A09">
            <w:pPr>
              <w:jc w:val="both"/>
            </w:pPr>
            <w:r>
              <w:t xml:space="preserve">A </w:t>
            </w:r>
            <w:r w:rsidRPr="00104600">
              <w:rPr>
                <w:b/>
                <w:bCs/>
              </w:rPr>
              <w:t>Utiliser des sources et produits documentaires et maîtriser l'information</w:t>
            </w:r>
          </w:p>
        </w:tc>
        <w:tc>
          <w:tcPr>
            <w:tcW w:w="2457" w:type="pct"/>
          </w:tcPr>
          <w:p w:rsidR="00EC7D3E" w:rsidRPr="007A3277" w:rsidRDefault="00EC7D3E" w:rsidP="006B7A09">
            <w:pPr>
              <w:spacing w:after="20"/>
              <w:jc w:val="both"/>
            </w:pPr>
          </w:p>
        </w:tc>
        <w:tc>
          <w:tcPr>
            <w:tcW w:w="1604" w:type="pct"/>
          </w:tcPr>
          <w:p w:rsidR="00EC7D3E" w:rsidRPr="007A3277" w:rsidRDefault="00EC7D3E" w:rsidP="006B7A09">
            <w:pPr>
              <w:spacing w:after="20"/>
              <w:jc w:val="both"/>
            </w:pPr>
          </w:p>
        </w:tc>
      </w:tr>
      <w:tr w:rsidR="00EC7D3E" w:rsidRPr="008519AC" w:rsidTr="006B7A09">
        <w:trPr>
          <w:cantSplit/>
          <w:trHeight w:val="329"/>
        </w:trPr>
        <w:tc>
          <w:tcPr>
            <w:tcW w:w="939" w:type="pct"/>
          </w:tcPr>
          <w:p w:rsidR="00EC7D3E" w:rsidRDefault="00EC7D3E" w:rsidP="006B7A09">
            <w:pPr>
              <w:jc w:val="both"/>
            </w:pPr>
            <w:r w:rsidRPr="00783E13">
              <w:t>Détecter les lieux documentaires</w:t>
            </w:r>
            <w:r>
              <w:t xml:space="preserve"> </w:t>
            </w:r>
            <w:r w:rsidRPr="00783E13">
              <w:t>et s'y repérer</w:t>
            </w:r>
          </w:p>
        </w:tc>
        <w:tc>
          <w:tcPr>
            <w:tcW w:w="2457" w:type="pct"/>
          </w:tcPr>
          <w:p w:rsidR="00EC7D3E" w:rsidRPr="00783E13" w:rsidRDefault="00EC7D3E" w:rsidP="006B7A09">
            <w:pPr>
              <w:spacing w:after="20"/>
              <w:jc w:val="both"/>
            </w:pPr>
            <w:r>
              <w:t xml:space="preserve">utilisation de la bibliothèque de l’école </w:t>
            </w:r>
          </w:p>
          <w:p w:rsidR="00EC7D3E" w:rsidRPr="00783E13" w:rsidRDefault="00EC7D3E" w:rsidP="006B7A09">
            <w:pPr>
              <w:spacing w:after="20"/>
              <w:jc w:val="both"/>
            </w:pPr>
            <w:r w:rsidRPr="00783E13">
              <w:t>identification des autres lieux documentaires</w:t>
            </w:r>
            <w:r>
              <w:t xml:space="preserve"> </w:t>
            </w:r>
            <w:r w:rsidRPr="00783E13">
              <w:t>locaux, nationaux, organismes</w:t>
            </w:r>
          </w:p>
          <w:p w:rsidR="00EC7D3E" w:rsidRPr="007A3277" w:rsidRDefault="00EC7D3E" w:rsidP="006B7A09">
            <w:pPr>
              <w:spacing w:after="20"/>
              <w:jc w:val="both"/>
            </w:pPr>
            <w:r w:rsidRPr="00783E13">
              <w:t>professionnels (bibliothèques,</w:t>
            </w:r>
            <w:r>
              <w:t xml:space="preserve"> médiathèques, artothèques, centre culturels étrangers , universités, pilot plant ,  </w:t>
            </w:r>
            <w:r w:rsidRPr="00783E13">
              <w:t xml:space="preserve">chambres </w:t>
            </w:r>
            <w:r>
              <w:t xml:space="preserve">de commerce et  </w:t>
            </w:r>
            <w:r w:rsidRPr="00783E13">
              <w:t>d'agriculture.. .)</w:t>
            </w:r>
          </w:p>
        </w:tc>
        <w:tc>
          <w:tcPr>
            <w:tcW w:w="1604" w:type="pct"/>
          </w:tcPr>
          <w:p w:rsidR="00EC7D3E" w:rsidRDefault="00EC7D3E" w:rsidP="006B7A09">
            <w:pPr>
              <w:spacing w:after="20"/>
              <w:jc w:val="both"/>
            </w:pPr>
            <w:r>
              <w:t xml:space="preserve">Pertinence du choix des sources d’information </w:t>
            </w:r>
          </w:p>
        </w:tc>
      </w:tr>
      <w:tr w:rsidR="00EC7D3E" w:rsidRPr="008519AC" w:rsidTr="006B7A09">
        <w:trPr>
          <w:cantSplit/>
          <w:trHeight w:val="329"/>
        </w:trPr>
        <w:tc>
          <w:tcPr>
            <w:tcW w:w="939" w:type="pct"/>
          </w:tcPr>
          <w:p w:rsidR="00EC7D3E" w:rsidRPr="00783E13" w:rsidRDefault="00EC7D3E" w:rsidP="006B7A09">
            <w:pPr>
              <w:jc w:val="both"/>
            </w:pPr>
            <w:r w:rsidRPr="00783E13">
              <w:t>Identifier et utiliser les sources</w:t>
            </w:r>
            <w:r>
              <w:t xml:space="preserve"> </w:t>
            </w:r>
            <w:r w:rsidRPr="00783E13">
              <w:t>documentaires et leurs supports</w:t>
            </w:r>
          </w:p>
        </w:tc>
        <w:tc>
          <w:tcPr>
            <w:tcW w:w="2457" w:type="pct"/>
          </w:tcPr>
          <w:p w:rsidR="00EC7D3E" w:rsidRPr="00783E13" w:rsidRDefault="00EC7D3E" w:rsidP="006B7A09">
            <w:pPr>
              <w:spacing w:after="20"/>
              <w:jc w:val="both"/>
            </w:pPr>
            <w:r w:rsidRPr="00783E13">
              <w:t>clas</w:t>
            </w:r>
            <w:r>
              <w:t xml:space="preserve">sifications, fichiers, thesaurus </w:t>
            </w:r>
          </w:p>
          <w:p w:rsidR="00EC7D3E" w:rsidRPr="00783E13" w:rsidRDefault="00EC7D3E" w:rsidP="006B7A09">
            <w:pPr>
              <w:spacing w:after="20"/>
              <w:jc w:val="both"/>
            </w:pPr>
            <w:r w:rsidRPr="00783E13">
              <w:t>banques de données</w:t>
            </w:r>
          </w:p>
          <w:p w:rsidR="00EC7D3E" w:rsidRPr="00783E13" w:rsidRDefault="00EC7D3E" w:rsidP="006B7A09">
            <w:pPr>
              <w:spacing w:after="20"/>
              <w:jc w:val="both"/>
            </w:pPr>
            <w:r w:rsidRPr="00783E13">
              <w:t>médias</w:t>
            </w:r>
          </w:p>
          <w:p w:rsidR="00EC7D3E" w:rsidRDefault="00EC7D3E" w:rsidP="006B7A09">
            <w:pPr>
              <w:spacing w:after="20"/>
              <w:jc w:val="both"/>
            </w:pPr>
            <w:r w:rsidRPr="00783E13">
              <w:t>enquêtes, documents statistiques</w:t>
            </w:r>
          </w:p>
        </w:tc>
        <w:tc>
          <w:tcPr>
            <w:tcW w:w="1604" w:type="pct"/>
          </w:tcPr>
          <w:p w:rsidR="00EC7D3E" w:rsidRPr="00783E13" w:rsidRDefault="00EC7D3E" w:rsidP="006B7A09">
            <w:pPr>
              <w:spacing w:after="20"/>
              <w:jc w:val="both"/>
            </w:pPr>
            <w:r>
              <w:t xml:space="preserve">Pertinence de la procédure d’exploitation des bases de données et des ressources documentaires </w:t>
            </w:r>
          </w:p>
        </w:tc>
      </w:tr>
      <w:tr w:rsidR="00EC7D3E" w:rsidRPr="008519AC" w:rsidTr="006B7A09">
        <w:trPr>
          <w:cantSplit/>
          <w:trHeight w:val="329"/>
        </w:trPr>
        <w:tc>
          <w:tcPr>
            <w:tcW w:w="939" w:type="pct"/>
          </w:tcPr>
          <w:p w:rsidR="00EC7D3E" w:rsidRPr="00783E13" w:rsidRDefault="00EC7D3E" w:rsidP="006B7A09">
            <w:pPr>
              <w:jc w:val="both"/>
            </w:pPr>
            <w:r w:rsidRPr="00783E13">
              <w:t>S'approprier et créer de l'information</w:t>
            </w:r>
            <w:r>
              <w:t xml:space="preserve"> </w:t>
            </w:r>
            <w:r w:rsidRPr="00783E13">
              <w:t>en fonction d'un objectif et</w:t>
            </w:r>
            <w:r>
              <w:t xml:space="preserve"> </w:t>
            </w:r>
            <w:r w:rsidRPr="00783E13">
              <w:t>la restituer en exerçant un esprit</w:t>
            </w:r>
            <w:r>
              <w:t xml:space="preserve"> </w:t>
            </w:r>
            <w:r w:rsidRPr="00783E13">
              <w:t>critique</w:t>
            </w:r>
          </w:p>
        </w:tc>
        <w:tc>
          <w:tcPr>
            <w:tcW w:w="2457" w:type="pct"/>
          </w:tcPr>
          <w:p w:rsidR="00EC7D3E" w:rsidRPr="00783E13" w:rsidRDefault="00EC7D3E" w:rsidP="006B7A09">
            <w:pPr>
              <w:spacing w:after="20"/>
              <w:jc w:val="both"/>
            </w:pPr>
            <w:r w:rsidRPr="00783E13">
              <w:t>entraînement à une méthode de lecture</w:t>
            </w:r>
          </w:p>
          <w:p w:rsidR="00EC7D3E" w:rsidRPr="00783E13" w:rsidRDefault="00EC7D3E" w:rsidP="006B7A09">
            <w:pPr>
              <w:spacing w:after="20"/>
              <w:jc w:val="both"/>
            </w:pPr>
            <w:r w:rsidRPr="00783E13">
              <w:t>élaboration de fiches de lecture, de</w:t>
            </w:r>
            <w:r>
              <w:t xml:space="preserve"> </w:t>
            </w:r>
            <w:r w:rsidRPr="00783E13">
              <w:t>bibliographies</w:t>
            </w:r>
          </w:p>
          <w:p w:rsidR="00EC7D3E" w:rsidRPr="00783E13" w:rsidRDefault="00EC7D3E" w:rsidP="006B7A09">
            <w:pPr>
              <w:spacing w:after="20"/>
              <w:jc w:val="both"/>
            </w:pPr>
            <w:r w:rsidRPr="00783E13">
              <w:t>utilisation de documents écrits iconiques,</w:t>
            </w:r>
            <w:r>
              <w:t xml:space="preserve"> </w:t>
            </w:r>
            <w:r w:rsidRPr="00783E13">
              <w:t>sonores, scripto-visuels, audiovisuels</w:t>
            </w:r>
          </w:p>
          <w:p w:rsidR="00EC7D3E" w:rsidRPr="00783E13" w:rsidRDefault="00EC7D3E" w:rsidP="006B7A09">
            <w:pPr>
              <w:spacing w:after="20"/>
              <w:jc w:val="both"/>
            </w:pPr>
            <w:r w:rsidRPr="00783E13">
              <w:t>procédures d'enquêtes,</w:t>
            </w:r>
            <w:r>
              <w:t xml:space="preserve">  </w:t>
            </w:r>
            <w:r w:rsidRPr="00783E13">
              <w:t>procédures d'observation</w:t>
            </w:r>
          </w:p>
        </w:tc>
        <w:tc>
          <w:tcPr>
            <w:tcW w:w="1604" w:type="pct"/>
          </w:tcPr>
          <w:p w:rsidR="00EC7D3E" w:rsidRDefault="00EC7D3E" w:rsidP="006B7A09">
            <w:pPr>
              <w:spacing w:after="20"/>
              <w:jc w:val="both"/>
            </w:pPr>
            <w:r>
              <w:t xml:space="preserve">Justesse des fiches de lectures </w:t>
            </w:r>
          </w:p>
          <w:p w:rsidR="00EC7D3E" w:rsidRPr="00783E13" w:rsidRDefault="00EC7D3E" w:rsidP="006B7A09">
            <w:pPr>
              <w:spacing w:after="20"/>
              <w:jc w:val="both"/>
            </w:pPr>
            <w:r>
              <w:t xml:space="preserve">Justesse des procédures d’enquêtes </w:t>
            </w:r>
          </w:p>
        </w:tc>
      </w:tr>
      <w:tr w:rsidR="00EC7D3E" w:rsidRPr="008519AC" w:rsidTr="006B7A09">
        <w:trPr>
          <w:cantSplit/>
          <w:trHeight w:val="329"/>
        </w:trPr>
        <w:tc>
          <w:tcPr>
            <w:tcW w:w="939" w:type="pct"/>
          </w:tcPr>
          <w:p w:rsidR="00EC7D3E" w:rsidRPr="00783E13" w:rsidRDefault="00EC7D3E" w:rsidP="006B7A09">
            <w:pPr>
              <w:spacing w:after="20"/>
              <w:jc w:val="both"/>
            </w:pPr>
            <w:r w:rsidRPr="006D35FE">
              <w:t>Constituer, gérer et actualiser</w:t>
            </w:r>
            <w:r>
              <w:t xml:space="preserve"> </w:t>
            </w:r>
            <w:r w:rsidRPr="006D35FE">
              <w:t>une documentation pour sa</w:t>
            </w:r>
            <w:r>
              <w:t xml:space="preserve"> culture personnelle </w:t>
            </w:r>
          </w:p>
        </w:tc>
        <w:tc>
          <w:tcPr>
            <w:tcW w:w="2457" w:type="pct"/>
          </w:tcPr>
          <w:p w:rsidR="00EC7D3E" w:rsidRPr="006D35FE" w:rsidRDefault="00EC7D3E" w:rsidP="006B7A09">
            <w:pPr>
              <w:spacing w:after="20"/>
              <w:jc w:val="both"/>
            </w:pPr>
            <w:r w:rsidRPr="006D35FE">
              <w:t>constitution de dossiers personnels liés</w:t>
            </w:r>
            <w:r>
              <w:t xml:space="preserve"> </w:t>
            </w:r>
            <w:r w:rsidRPr="006D35FE">
              <w:t>aux domaines artistiques, aux problèmes</w:t>
            </w:r>
          </w:p>
          <w:p w:rsidR="00EC7D3E" w:rsidRPr="006D35FE" w:rsidRDefault="00EC7D3E" w:rsidP="006B7A09">
            <w:pPr>
              <w:spacing w:after="20"/>
              <w:jc w:val="both"/>
            </w:pPr>
            <w:r w:rsidRPr="006D35FE">
              <w:t>contemporains, scientifiques, à</w:t>
            </w:r>
            <w:r>
              <w:t xml:space="preserve"> </w:t>
            </w:r>
            <w:r w:rsidRPr="006D35FE">
              <w:t>la réflexion sur les sciences humaines,</w:t>
            </w:r>
            <w:r>
              <w:t xml:space="preserve"> </w:t>
            </w:r>
            <w:r w:rsidRPr="006D35FE">
              <w:t>aux domaines technologiques, économiques,</w:t>
            </w:r>
            <w:r>
              <w:t xml:space="preserve"> </w:t>
            </w:r>
            <w:r w:rsidRPr="006D35FE">
              <w:t>professionnels</w:t>
            </w:r>
          </w:p>
          <w:p w:rsidR="00EC7D3E" w:rsidRPr="00783E13" w:rsidRDefault="00EC7D3E" w:rsidP="006B7A09">
            <w:pPr>
              <w:spacing w:after="20"/>
              <w:jc w:val="both"/>
            </w:pPr>
            <w:r w:rsidRPr="006D35FE">
              <w:t>constitution d'une documentation pouvant</w:t>
            </w:r>
            <w:r>
              <w:t xml:space="preserve"> </w:t>
            </w:r>
            <w:r w:rsidRPr="006D35FE">
              <w:t>être destinée à la vulgarisation ;</w:t>
            </w:r>
            <w:r>
              <w:t xml:space="preserve"> </w:t>
            </w:r>
            <w:r w:rsidRPr="006D35FE">
              <w:t>réalisation des mémoires, rapports,</w:t>
            </w:r>
            <w:r>
              <w:t xml:space="preserve"> </w:t>
            </w:r>
            <w:r w:rsidRPr="006D35FE">
              <w:t>journaux, dépliants</w:t>
            </w:r>
            <w:r>
              <w:t xml:space="preserve"> </w:t>
            </w:r>
          </w:p>
        </w:tc>
        <w:tc>
          <w:tcPr>
            <w:tcW w:w="1604" w:type="pct"/>
          </w:tcPr>
          <w:p w:rsidR="00EC7D3E" w:rsidRDefault="00EC7D3E" w:rsidP="006B7A09">
            <w:pPr>
              <w:jc w:val="both"/>
            </w:pPr>
            <w:r>
              <w:t xml:space="preserve">Pertinence de l’organisation des dossiers </w:t>
            </w:r>
          </w:p>
          <w:p w:rsidR="00EC7D3E" w:rsidRPr="00783E13" w:rsidRDefault="00EC7D3E" w:rsidP="006B7A09">
            <w:pPr>
              <w:jc w:val="both"/>
            </w:pPr>
            <w:r>
              <w:t xml:space="preserve">Pertinence  du mode de gestion des bases de données personnelles </w:t>
            </w:r>
          </w:p>
        </w:tc>
      </w:tr>
      <w:tr w:rsidR="00EC7D3E" w:rsidRPr="008519AC" w:rsidTr="006B7A09">
        <w:trPr>
          <w:cantSplit/>
          <w:trHeight w:val="329"/>
        </w:trPr>
        <w:tc>
          <w:tcPr>
            <w:tcW w:w="3396" w:type="pct"/>
            <w:gridSpan w:val="2"/>
          </w:tcPr>
          <w:p w:rsidR="00EC7D3E" w:rsidRPr="006D35FE" w:rsidRDefault="00EC7D3E" w:rsidP="006B7A09">
            <w:pPr>
              <w:spacing w:after="20"/>
              <w:jc w:val="both"/>
            </w:pPr>
            <w:r>
              <w:t xml:space="preserve">B </w:t>
            </w:r>
            <w:r w:rsidRPr="00104600">
              <w:rPr>
                <w:b/>
                <w:bCs/>
              </w:rPr>
              <w:t>Mettre en œuvre une méthode d'analyse et de réflexion pour organiser sa pensée, son discours et son action</w:t>
            </w:r>
          </w:p>
        </w:tc>
        <w:tc>
          <w:tcPr>
            <w:tcW w:w="1604" w:type="pct"/>
          </w:tcPr>
          <w:p w:rsidR="00EC7D3E" w:rsidRPr="00783E13" w:rsidRDefault="00EC7D3E" w:rsidP="006B7A09">
            <w:pPr>
              <w:jc w:val="both"/>
            </w:pPr>
          </w:p>
        </w:tc>
      </w:tr>
      <w:tr w:rsidR="00EC7D3E" w:rsidRPr="008519AC" w:rsidTr="006B7A09">
        <w:trPr>
          <w:cantSplit/>
          <w:trHeight w:val="329"/>
        </w:trPr>
        <w:tc>
          <w:tcPr>
            <w:tcW w:w="939" w:type="pct"/>
          </w:tcPr>
          <w:p w:rsidR="00EC7D3E" w:rsidRDefault="00EC7D3E" w:rsidP="006B7A09">
            <w:pPr>
              <w:jc w:val="both"/>
            </w:pPr>
            <w:r w:rsidRPr="006D35FE">
              <w:lastRenderedPageBreak/>
              <w:t>Analyser et synthétiser</w:t>
            </w:r>
          </w:p>
        </w:tc>
        <w:tc>
          <w:tcPr>
            <w:tcW w:w="2457" w:type="pct"/>
          </w:tcPr>
          <w:p w:rsidR="00EC7D3E" w:rsidRPr="006D35FE" w:rsidRDefault="00EC7D3E" w:rsidP="006B7A09">
            <w:pPr>
              <w:spacing w:after="20"/>
              <w:jc w:val="both"/>
            </w:pPr>
            <w:r w:rsidRPr="006D35FE">
              <w:t>repérage dans un texte ou un discours</w:t>
            </w:r>
            <w:r>
              <w:t xml:space="preserve"> </w:t>
            </w:r>
            <w:r w:rsidRPr="006D35FE">
              <w:t>des mots-clés, des idées</w:t>
            </w:r>
            <w:r>
              <w:t xml:space="preserve"> </w:t>
            </w:r>
          </w:p>
          <w:p w:rsidR="00EC7D3E" w:rsidRDefault="00EC7D3E" w:rsidP="006B7A09">
            <w:pPr>
              <w:spacing w:after="20"/>
              <w:jc w:val="both"/>
            </w:pPr>
            <w:r w:rsidRPr="006D35FE">
              <w:t>compréhension de la structure d'un texte</w:t>
            </w:r>
            <w:r>
              <w:t xml:space="preserve"> </w:t>
            </w:r>
          </w:p>
          <w:p w:rsidR="00EC7D3E" w:rsidRPr="006D35FE" w:rsidRDefault="00EC7D3E" w:rsidP="006B7A09">
            <w:pPr>
              <w:spacing w:after="20"/>
              <w:jc w:val="both"/>
            </w:pPr>
            <w:r w:rsidRPr="006D35FE">
              <w:t>reconnaissance des différents types de</w:t>
            </w:r>
            <w:r>
              <w:t xml:space="preserve"> </w:t>
            </w:r>
            <w:r w:rsidRPr="006D35FE">
              <w:t>plan</w:t>
            </w:r>
          </w:p>
          <w:p w:rsidR="00EC7D3E" w:rsidRPr="006D35FE" w:rsidRDefault="00EC7D3E" w:rsidP="006B7A09">
            <w:pPr>
              <w:spacing w:after="20"/>
              <w:jc w:val="both"/>
            </w:pPr>
            <w:r w:rsidRPr="006D35FE">
              <w:t>expression d'une thématique, d'une</w:t>
            </w:r>
            <w:r>
              <w:t xml:space="preserve"> </w:t>
            </w:r>
            <w:r w:rsidRPr="006D35FE">
              <w:t>problématique</w:t>
            </w:r>
          </w:p>
        </w:tc>
        <w:tc>
          <w:tcPr>
            <w:tcW w:w="1604" w:type="pct"/>
          </w:tcPr>
          <w:p w:rsidR="00EC7D3E" w:rsidRDefault="00EC7D3E" w:rsidP="006B7A09">
            <w:pPr>
              <w:jc w:val="both"/>
            </w:pPr>
            <w:r>
              <w:t xml:space="preserve">Identification correcte des idées / mots clés </w:t>
            </w:r>
          </w:p>
          <w:p w:rsidR="00EC7D3E" w:rsidRPr="00783E13" w:rsidRDefault="00EC7D3E" w:rsidP="006B7A09">
            <w:pPr>
              <w:jc w:val="both"/>
            </w:pPr>
            <w:r>
              <w:t xml:space="preserve">Identification correcte des idées clés </w:t>
            </w:r>
          </w:p>
        </w:tc>
      </w:tr>
      <w:tr w:rsidR="00EC7D3E" w:rsidRPr="008519AC" w:rsidTr="006B7A09">
        <w:trPr>
          <w:cantSplit/>
          <w:trHeight w:val="329"/>
        </w:trPr>
        <w:tc>
          <w:tcPr>
            <w:tcW w:w="939" w:type="pct"/>
          </w:tcPr>
          <w:p w:rsidR="00EC7D3E" w:rsidRPr="006D35FE" w:rsidRDefault="00EC7D3E" w:rsidP="006B7A09">
            <w:pPr>
              <w:jc w:val="both"/>
            </w:pPr>
            <w:r w:rsidRPr="006D35FE">
              <w:t>Structurer son discours oral et</w:t>
            </w:r>
            <w:r>
              <w:t xml:space="preserve"> </w:t>
            </w:r>
            <w:r w:rsidRPr="006D35FE">
              <w:t>écrit :</w:t>
            </w:r>
          </w:p>
          <w:p w:rsidR="00EC7D3E" w:rsidRPr="006D35FE" w:rsidRDefault="00EC7D3E" w:rsidP="00EC7D3E">
            <w:pPr>
              <w:numPr>
                <w:ilvl w:val="0"/>
                <w:numId w:val="20"/>
              </w:numPr>
              <w:spacing w:after="20" w:line="240" w:lineRule="auto"/>
              <w:jc w:val="both"/>
            </w:pPr>
            <w:r w:rsidRPr="006D35FE">
              <w:t>maîtriser l'expression</w:t>
            </w:r>
          </w:p>
          <w:p w:rsidR="00EC7D3E" w:rsidRPr="006D35FE" w:rsidRDefault="00EC7D3E" w:rsidP="00EC7D3E">
            <w:pPr>
              <w:numPr>
                <w:ilvl w:val="0"/>
                <w:numId w:val="20"/>
              </w:numPr>
              <w:spacing w:after="20" w:line="240" w:lineRule="auto"/>
              <w:jc w:val="both"/>
            </w:pPr>
            <w:r w:rsidRPr="006D35FE">
              <w:t>adapter le discours à l'objectif,</w:t>
            </w:r>
            <w:r>
              <w:t xml:space="preserve"> </w:t>
            </w:r>
            <w:r w:rsidRPr="006D35FE">
              <w:t>à la situation, au public</w:t>
            </w:r>
          </w:p>
        </w:tc>
        <w:tc>
          <w:tcPr>
            <w:tcW w:w="2457" w:type="pct"/>
          </w:tcPr>
          <w:p w:rsidR="00EC7D3E" w:rsidRPr="006D35FE" w:rsidRDefault="00EC7D3E" w:rsidP="006B7A09">
            <w:pPr>
              <w:spacing w:after="20"/>
              <w:jc w:val="both"/>
            </w:pPr>
            <w:r w:rsidRPr="006D35FE">
              <w:t>rédaction de textes à caractère général</w:t>
            </w:r>
            <w:r>
              <w:t xml:space="preserve"> </w:t>
            </w:r>
            <w:r w:rsidRPr="006D35FE">
              <w:t>ou technique, de notes de synthèse, de</w:t>
            </w:r>
            <w:r>
              <w:t xml:space="preserve"> </w:t>
            </w:r>
            <w:r w:rsidRPr="006D35FE">
              <w:t>lettres de différents types</w:t>
            </w:r>
            <w:r>
              <w:t xml:space="preserve"> </w:t>
            </w:r>
          </w:p>
          <w:p w:rsidR="00EC7D3E" w:rsidRPr="006D35FE" w:rsidRDefault="00EC7D3E" w:rsidP="006B7A09">
            <w:pPr>
              <w:spacing w:after="20"/>
              <w:jc w:val="both"/>
            </w:pPr>
            <w:r w:rsidRPr="006D35FE">
              <w:t>comptes rendus, résumés, rapports</w:t>
            </w:r>
          </w:p>
          <w:p w:rsidR="00EC7D3E" w:rsidRPr="006D35FE" w:rsidRDefault="00EC7D3E" w:rsidP="006B7A09">
            <w:pPr>
              <w:spacing w:after="20"/>
              <w:jc w:val="both"/>
            </w:pPr>
            <w:r w:rsidRPr="006D35FE">
              <w:t>revue de presse</w:t>
            </w:r>
          </w:p>
          <w:p w:rsidR="00EC7D3E" w:rsidRPr="006D35FE" w:rsidRDefault="00EC7D3E" w:rsidP="006B7A09">
            <w:pPr>
              <w:spacing w:after="20"/>
              <w:jc w:val="both"/>
            </w:pPr>
            <w:r w:rsidRPr="006D35FE">
              <w:t>interventions, exposés</w:t>
            </w:r>
          </w:p>
        </w:tc>
        <w:tc>
          <w:tcPr>
            <w:tcW w:w="1604" w:type="pct"/>
          </w:tcPr>
          <w:p w:rsidR="00EC7D3E" w:rsidRDefault="00EC7D3E" w:rsidP="006B7A09">
            <w:pPr>
              <w:jc w:val="both"/>
            </w:pPr>
            <w:r>
              <w:t xml:space="preserve">Justesse de la langue </w:t>
            </w:r>
          </w:p>
          <w:p w:rsidR="00EC7D3E" w:rsidRPr="00783E13" w:rsidRDefault="00EC7D3E" w:rsidP="006B7A09">
            <w:pPr>
              <w:jc w:val="both"/>
            </w:pPr>
            <w:r>
              <w:t xml:space="preserve">Justesse, concision et précision de la rédaction </w:t>
            </w:r>
          </w:p>
        </w:tc>
      </w:tr>
      <w:tr w:rsidR="00EC7D3E" w:rsidRPr="008519AC" w:rsidTr="006B7A09">
        <w:trPr>
          <w:cantSplit/>
          <w:trHeight w:val="329"/>
        </w:trPr>
        <w:tc>
          <w:tcPr>
            <w:tcW w:w="939" w:type="pct"/>
          </w:tcPr>
          <w:p w:rsidR="00EC7D3E" w:rsidRPr="006D35FE" w:rsidRDefault="00EC7D3E" w:rsidP="006B7A09">
            <w:pPr>
              <w:jc w:val="both"/>
            </w:pPr>
            <w:r w:rsidRPr="006D35FE">
              <w:t>Reconnaître et conduire une</w:t>
            </w:r>
            <w:r>
              <w:t xml:space="preserve"> </w:t>
            </w:r>
            <w:r w:rsidRPr="006D35FE">
              <w:t>argumentation</w:t>
            </w:r>
          </w:p>
        </w:tc>
        <w:tc>
          <w:tcPr>
            <w:tcW w:w="2457" w:type="pct"/>
          </w:tcPr>
          <w:p w:rsidR="00EC7D3E" w:rsidRPr="006D35FE" w:rsidRDefault="00EC7D3E" w:rsidP="006B7A09">
            <w:pPr>
              <w:spacing w:after="20"/>
              <w:jc w:val="both"/>
            </w:pPr>
            <w:r w:rsidRPr="006D35FE">
              <w:t>nature, pertinence, agencement, procédés,</w:t>
            </w:r>
            <w:r>
              <w:t xml:space="preserve"> </w:t>
            </w:r>
            <w:r w:rsidRPr="006D35FE">
              <w:t>rhétorique, circuits d'argumentation</w:t>
            </w:r>
          </w:p>
          <w:p w:rsidR="00EC7D3E" w:rsidRPr="006D35FE" w:rsidRDefault="00EC7D3E" w:rsidP="006B7A09">
            <w:pPr>
              <w:spacing w:after="20"/>
              <w:jc w:val="both"/>
            </w:pPr>
            <w:r w:rsidRPr="006D35FE">
              <w:t>mise en valeur de la structure d'un texte</w:t>
            </w:r>
            <w:r>
              <w:t xml:space="preserve">  </w:t>
            </w:r>
            <w:r w:rsidRPr="006D35FE">
              <w:t>présentation, mise en page</w:t>
            </w:r>
            <w:r>
              <w:t xml:space="preserve"> </w:t>
            </w:r>
            <w:r w:rsidRPr="006D35FE">
              <w:t>utilisation du traitement de texte, de</w:t>
            </w:r>
            <w:r>
              <w:t xml:space="preserve"> </w:t>
            </w:r>
            <w:r w:rsidRPr="006D35FE">
              <w:t>la PA0</w:t>
            </w:r>
          </w:p>
        </w:tc>
        <w:tc>
          <w:tcPr>
            <w:tcW w:w="1604" w:type="pct"/>
          </w:tcPr>
          <w:p w:rsidR="00EC7D3E" w:rsidRDefault="00EC7D3E" w:rsidP="006B7A09">
            <w:pPr>
              <w:jc w:val="both"/>
            </w:pPr>
            <w:r>
              <w:t xml:space="preserve">Justesse de la structure de l’argumentation </w:t>
            </w:r>
          </w:p>
          <w:p w:rsidR="00EC7D3E" w:rsidRPr="00783E13" w:rsidRDefault="00EC7D3E" w:rsidP="006B7A09">
            <w:pPr>
              <w:jc w:val="both"/>
            </w:pPr>
            <w:r>
              <w:t xml:space="preserve">Pertinence du support utilisé pour l’argumentation </w:t>
            </w:r>
          </w:p>
        </w:tc>
      </w:tr>
      <w:tr w:rsidR="00EC7D3E" w:rsidRPr="008519AC" w:rsidTr="006B7A09">
        <w:trPr>
          <w:cantSplit/>
          <w:trHeight w:val="329"/>
        </w:trPr>
        <w:tc>
          <w:tcPr>
            <w:tcW w:w="939" w:type="pct"/>
          </w:tcPr>
          <w:p w:rsidR="00EC7D3E" w:rsidRPr="006D35FE" w:rsidRDefault="00EC7D3E" w:rsidP="006B7A09">
            <w:pPr>
              <w:jc w:val="both"/>
            </w:pPr>
            <w:r w:rsidRPr="006D35FE">
              <w:t>Raisonner l'action</w:t>
            </w:r>
          </w:p>
        </w:tc>
        <w:tc>
          <w:tcPr>
            <w:tcW w:w="2457" w:type="pct"/>
          </w:tcPr>
          <w:p w:rsidR="00EC7D3E" w:rsidRPr="006D35FE" w:rsidRDefault="00EC7D3E" w:rsidP="006B7A09">
            <w:pPr>
              <w:spacing w:after="20"/>
              <w:jc w:val="both"/>
            </w:pPr>
            <w:r w:rsidRPr="006D35FE">
              <w:t>analyse de problèmes : mettre en</w:t>
            </w:r>
            <w:r>
              <w:t xml:space="preserve"> </w:t>
            </w:r>
            <w:r w:rsidRPr="006D35FE">
              <w:t xml:space="preserve">oeuvre </w:t>
            </w:r>
            <w:r>
              <w:t xml:space="preserve">en relation avec le cours qualité </w:t>
            </w:r>
          </w:p>
          <w:p w:rsidR="00EC7D3E" w:rsidRPr="006D35FE" w:rsidRDefault="00EC7D3E" w:rsidP="006B7A09">
            <w:pPr>
              <w:spacing w:after="20"/>
              <w:jc w:val="both"/>
            </w:pPr>
            <w:r w:rsidRPr="006D35FE">
              <w:t>méthodologie du projet</w:t>
            </w:r>
            <w:r>
              <w:t xml:space="preserve"> </w:t>
            </w:r>
            <w:r w:rsidRPr="006D35FE">
              <w:t>mettre en</w:t>
            </w:r>
            <w:r>
              <w:t xml:space="preserve"> </w:t>
            </w:r>
            <w:r w:rsidRPr="006D35FE">
              <w:t xml:space="preserve">oeuvre </w:t>
            </w:r>
            <w:r>
              <w:t>en relation avec le cours qualité</w:t>
            </w:r>
          </w:p>
        </w:tc>
        <w:tc>
          <w:tcPr>
            <w:tcW w:w="1604" w:type="pct"/>
          </w:tcPr>
          <w:p w:rsidR="00EC7D3E" w:rsidRPr="00783E13" w:rsidRDefault="00EC7D3E" w:rsidP="006B7A09">
            <w:pPr>
              <w:jc w:val="both"/>
            </w:pPr>
            <w:r>
              <w:t xml:space="preserve">Justesse de l’application de la technique de résolution de problèmes </w:t>
            </w:r>
          </w:p>
        </w:tc>
      </w:tr>
      <w:tr w:rsidR="00EC7D3E" w:rsidRPr="008519AC" w:rsidTr="006B7A09">
        <w:trPr>
          <w:cantSplit/>
          <w:trHeight w:val="329"/>
        </w:trPr>
        <w:tc>
          <w:tcPr>
            <w:tcW w:w="3396" w:type="pct"/>
            <w:gridSpan w:val="2"/>
          </w:tcPr>
          <w:p w:rsidR="00EC7D3E" w:rsidRPr="006D35FE" w:rsidRDefault="00EC7D3E" w:rsidP="006B7A09">
            <w:pPr>
              <w:jc w:val="both"/>
            </w:pPr>
            <w:r>
              <w:t xml:space="preserve">C </w:t>
            </w:r>
            <w:r w:rsidRPr="00104600">
              <w:rPr>
                <w:b/>
                <w:bCs/>
              </w:rPr>
              <w:t>Développer des capacités personnelles d'expression, de communication et de création</w:t>
            </w:r>
          </w:p>
        </w:tc>
        <w:tc>
          <w:tcPr>
            <w:tcW w:w="1604" w:type="pct"/>
          </w:tcPr>
          <w:p w:rsidR="00EC7D3E" w:rsidRPr="00783E13" w:rsidRDefault="00EC7D3E" w:rsidP="006B7A09">
            <w:pPr>
              <w:jc w:val="both"/>
            </w:pPr>
            <w:r>
              <w:t xml:space="preserve">Pertinence et qualité de l’expression </w:t>
            </w:r>
          </w:p>
        </w:tc>
      </w:tr>
      <w:tr w:rsidR="00EC7D3E" w:rsidRPr="008519AC" w:rsidTr="006B7A09">
        <w:trPr>
          <w:cantSplit/>
          <w:trHeight w:val="329"/>
        </w:trPr>
        <w:tc>
          <w:tcPr>
            <w:tcW w:w="939" w:type="pct"/>
          </w:tcPr>
          <w:p w:rsidR="00EC7D3E" w:rsidRPr="006D35FE" w:rsidRDefault="00EC7D3E" w:rsidP="006B7A09">
            <w:pPr>
              <w:jc w:val="both"/>
            </w:pPr>
            <w:r w:rsidRPr="006D35FE">
              <w:t>Être sensibilisé aux théories</w:t>
            </w:r>
            <w:r>
              <w:t xml:space="preserve"> </w:t>
            </w:r>
            <w:r w:rsidRPr="006D35FE">
              <w:t>permettant la connaissance de</w:t>
            </w:r>
            <w:r>
              <w:t xml:space="preserve"> </w:t>
            </w:r>
            <w:r w:rsidRPr="006D35FE">
              <w:t>soi, de son comportement</w:t>
            </w:r>
          </w:p>
        </w:tc>
        <w:tc>
          <w:tcPr>
            <w:tcW w:w="2457" w:type="pct"/>
          </w:tcPr>
          <w:p w:rsidR="00EC7D3E" w:rsidRPr="006D35FE" w:rsidRDefault="00EC7D3E" w:rsidP="006B7A09">
            <w:pPr>
              <w:jc w:val="both"/>
            </w:pPr>
            <w:r w:rsidRPr="006D35FE">
              <w:t>théories, tests</w:t>
            </w:r>
            <w:r>
              <w:t xml:space="preserve"> </w:t>
            </w:r>
            <w:r w:rsidRPr="006D35FE">
              <w:t>psychotechniques situés dans le</w:t>
            </w:r>
            <w:r>
              <w:t xml:space="preserve"> </w:t>
            </w:r>
            <w:r w:rsidRPr="006D35FE">
              <w:t>contexte socioprofessionnel actuel</w:t>
            </w:r>
          </w:p>
        </w:tc>
        <w:tc>
          <w:tcPr>
            <w:tcW w:w="1604" w:type="pct"/>
          </w:tcPr>
          <w:p w:rsidR="00EC7D3E" w:rsidRPr="00783E13" w:rsidRDefault="00EC7D3E" w:rsidP="006B7A09">
            <w:pPr>
              <w:jc w:val="both"/>
            </w:pPr>
            <w:r>
              <w:t xml:space="preserve">Connaissance et interprétation du test </w:t>
            </w:r>
          </w:p>
        </w:tc>
      </w:tr>
      <w:tr w:rsidR="00EC7D3E" w:rsidRPr="008519AC" w:rsidTr="006B7A09">
        <w:trPr>
          <w:cantSplit/>
          <w:trHeight w:val="329"/>
        </w:trPr>
        <w:tc>
          <w:tcPr>
            <w:tcW w:w="939" w:type="pct"/>
          </w:tcPr>
          <w:p w:rsidR="00EC7D3E" w:rsidRPr="006D35FE" w:rsidRDefault="00EC7D3E" w:rsidP="006B7A09">
            <w:pPr>
              <w:jc w:val="both"/>
            </w:pPr>
            <w:r w:rsidRPr="006D35FE">
              <w:t>Mieux utiliser ses possibilités</w:t>
            </w:r>
            <w:r>
              <w:t xml:space="preserve"> </w:t>
            </w:r>
            <w:r w:rsidRPr="006D35FE">
              <w:t>vocales et corporelles</w:t>
            </w:r>
          </w:p>
        </w:tc>
        <w:tc>
          <w:tcPr>
            <w:tcW w:w="2457" w:type="pct"/>
          </w:tcPr>
          <w:p w:rsidR="00EC7D3E" w:rsidRPr="006D35FE" w:rsidRDefault="00EC7D3E" w:rsidP="006B7A09">
            <w:pPr>
              <w:jc w:val="both"/>
              <w:rPr>
                <w:sz w:val="20"/>
                <w:szCs w:val="20"/>
                <w:lang w:eastAsia="fr-FR"/>
              </w:rPr>
            </w:pPr>
            <w:r w:rsidRPr="006D35FE">
              <w:t>techniques vocales : respiration, puissance-</w:t>
            </w:r>
            <w:r>
              <w:t xml:space="preserve"> </w:t>
            </w:r>
            <w:r w:rsidRPr="006D35FE">
              <w:t>débit, articulation, intonation ...</w:t>
            </w:r>
          </w:p>
        </w:tc>
        <w:tc>
          <w:tcPr>
            <w:tcW w:w="1604" w:type="pct"/>
          </w:tcPr>
          <w:p w:rsidR="00EC7D3E" w:rsidRDefault="00EC7D3E" w:rsidP="006B7A09">
            <w:pPr>
              <w:jc w:val="both"/>
            </w:pPr>
            <w:r>
              <w:t xml:space="preserve">Justesse des techniques vocales, </w:t>
            </w:r>
          </w:p>
          <w:p w:rsidR="00EC7D3E" w:rsidRPr="00783E13" w:rsidRDefault="00EC7D3E" w:rsidP="006B7A09">
            <w:pPr>
              <w:jc w:val="both"/>
            </w:pPr>
            <w:r>
              <w:t xml:space="preserve">Adaptation des techniques à la situation </w:t>
            </w:r>
          </w:p>
        </w:tc>
      </w:tr>
      <w:tr w:rsidR="00EC7D3E" w:rsidRPr="008519AC" w:rsidTr="006B7A09">
        <w:trPr>
          <w:cantSplit/>
          <w:trHeight w:val="329"/>
        </w:trPr>
        <w:tc>
          <w:tcPr>
            <w:tcW w:w="939" w:type="pct"/>
          </w:tcPr>
          <w:p w:rsidR="00EC7D3E" w:rsidRPr="006D35FE" w:rsidRDefault="00EC7D3E" w:rsidP="006B7A09">
            <w:pPr>
              <w:jc w:val="both"/>
            </w:pPr>
            <w:r w:rsidRPr="006D35FE">
              <w:lastRenderedPageBreak/>
              <w:t>Adapter les supports scriptoaudiovisuels</w:t>
            </w:r>
            <w:r>
              <w:t xml:space="preserve"> </w:t>
            </w:r>
            <w:r w:rsidRPr="006D35FE">
              <w:t>aux situations de</w:t>
            </w:r>
            <w:r>
              <w:t xml:space="preserve"> </w:t>
            </w:r>
            <w:r w:rsidRPr="006D35FE">
              <w:t>communication professionnelles</w:t>
            </w:r>
            <w:r>
              <w:t xml:space="preserve"> </w:t>
            </w:r>
            <w:r w:rsidRPr="006D35FE">
              <w:t>et institutionnelles</w:t>
            </w:r>
          </w:p>
        </w:tc>
        <w:tc>
          <w:tcPr>
            <w:tcW w:w="2457" w:type="pct"/>
          </w:tcPr>
          <w:p w:rsidR="00EC7D3E" w:rsidRPr="006D35FE" w:rsidRDefault="00EC7D3E" w:rsidP="006B7A09">
            <w:pPr>
              <w:spacing w:after="20"/>
              <w:jc w:val="both"/>
            </w:pPr>
            <w:r w:rsidRPr="006D35FE">
              <w:t>choisir et utiliser les supports appropriés</w:t>
            </w:r>
            <w:r>
              <w:t xml:space="preserve"> </w:t>
            </w:r>
            <w:r w:rsidRPr="006D35FE">
              <w:t>au message et au public :</w:t>
            </w:r>
            <w:r>
              <w:t xml:space="preserve"> </w:t>
            </w:r>
            <w:r w:rsidRPr="006D35FE">
              <w:t>. transparent</w:t>
            </w:r>
          </w:p>
          <w:p w:rsidR="00EC7D3E" w:rsidRPr="006D35FE" w:rsidRDefault="00EC7D3E" w:rsidP="006B7A09">
            <w:pPr>
              <w:spacing w:after="20"/>
              <w:jc w:val="both"/>
            </w:pPr>
            <w:r w:rsidRPr="006D35FE">
              <w:t>montage audiovisuel, vidéo, film</w:t>
            </w:r>
            <w:r>
              <w:t xml:space="preserve"> </w:t>
            </w:r>
            <w:r w:rsidRPr="006D35FE">
              <w:t>. panneaux</w:t>
            </w:r>
            <w:r>
              <w:t xml:space="preserve">, </w:t>
            </w:r>
            <w:r w:rsidRPr="006D35FE">
              <w:t>tableaux</w:t>
            </w:r>
            <w:r>
              <w:t xml:space="preserve">, </w:t>
            </w:r>
            <w:r w:rsidRPr="006D35FE">
              <w:t>dépliant, journal</w:t>
            </w:r>
            <w:r>
              <w:t xml:space="preserve">, </w:t>
            </w:r>
            <w:r w:rsidRPr="006D35FE">
              <w:t>émission de radio</w:t>
            </w:r>
            <w:r>
              <w:t xml:space="preserve">, </w:t>
            </w:r>
            <w:r w:rsidRPr="006D35FE">
              <w:t>réunion-débat</w:t>
            </w:r>
          </w:p>
          <w:p w:rsidR="00EC7D3E" w:rsidRPr="006D35FE" w:rsidRDefault="00EC7D3E" w:rsidP="006B7A09">
            <w:pPr>
              <w:spacing w:after="20"/>
              <w:jc w:val="both"/>
            </w:pPr>
            <w:r w:rsidRPr="006D35FE">
              <w:t>organigramme</w:t>
            </w:r>
          </w:p>
          <w:p w:rsidR="00EC7D3E" w:rsidRPr="006D35FE" w:rsidRDefault="00EC7D3E" w:rsidP="006B7A09">
            <w:pPr>
              <w:spacing w:after="20"/>
              <w:jc w:val="both"/>
            </w:pPr>
            <w:r w:rsidRPr="006D35FE">
              <w:t>affiche</w:t>
            </w:r>
          </w:p>
          <w:p w:rsidR="00EC7D3E" w:rsidRPr="006D35FE" w:rsidRDefault="00EC7D3E" w:rsidP="006B7A09">
            <w:pPr>
              <w:spacing w:after="20"/>
              <w:jc w:val="both"/>
            </w:pPr>
            <w:r w:rsidRPr="006D35FE">
              <w:t>maquette</w:t>
            </w:r>
          </w:p>
          <w:p w:rsidR="00EC7D3E" w:rsidRPr="006D35FE" w:rsidRDefault="00EC7D3E" w:rsidP="006B7A09">
            <w:pPr>
              <w:spacing w:after="20"/>
              <w:jc w:val="both"/>
            </w:pPr>
            <w:r w:rsidRPr="006D35FE">
              <w:t>logo</w:t>
            </w:r>
          </w:p>
          <w:p w:rsidR="00EC7D3E" w:rsidRPr="006D35FE" w:rsidRDefault="00EC7D3E" w:rsidP="006B7A09">
            <w:pPr>
              <w:spacing w:after="20"/>
              <w:jc w:val="both"/>
            </w:pPr>
            <w:r w:rsidRPr="006D35FE">
              <w:t>expression théâtrale</w:t>
            </w:r>
          </w:p>
        </w:tc>
        <w:tc>
          <w:tcPr>
            <w:tcW w:w="1604" w:type="pct"/>
          </w:tcPr>
          <w:p w:rsidR="00EC7D3E" w:rsidRDefault="00EC7D3E" w:rsidP="006B7A09">
            <w:pPr>
              <w:jc w:val="both"/>
            </w:pPr>
            <w:r>
              <w:t xml:space="preserve">Justesse et pertinence du support </w:t>
            </w:r>
          </w:p>
          <w:p w:rsidR="00EC7D3E" w:rsidRPr="00783E13" w:rsidRDefault="00EC7D3E" w:rsidP="006B7A09">
            <w:pPr>
              <w:jc w:val="both"/>
            </w:pPr>
            <w:r>
              <w:t xml:space="preserve">Qualité de réception du message par les auditeurs </w:t>
            </w:r>
          </w:p>
        </w:tc>
      </w:tr>
      <w:tr w:rsidR="00EC7D3E" w:rsidRPr="008519AC" w:rsidTr="006B7A09">
        <w:trPr>
          <w:cantSplit/>
          <w:trHeight w:val="329"/>
        </w:trPr>
        <w:tc>
          <w:tcPr>
            <w:tcW w:w="939" w:type="pct"/>
          </w:tcPr>
          <w:p w:rsidR="00EC7D3E" w:rsidRPr="006D35FE" w:rsidRDefault="00EC7D3E" w:rsidP="006B7A09">
            <w:pPr>
              <w:jc w:val="both"/>
            </w:pPr>
            <w:r w:rsidRPr="00DB067D">
              <w:t>Mobiliser ses capacités d'expression</w:t>
            </w:r>
            <w:r>
              <w:t xml:space="preserve"> </w:t>
            </w:r>
            <w:r w:rsidRPr="00DB067D">
              <w:t>et de créativité pour produire</w:t>
            </w:r>
            <w:r>
              <w:t xml:space="preserve"> </w:t>
            </w:r>
            <w:r w:rsidRPr="00DB067D">
              <w:t>un message destiné au</w:t>
            </w:r>
            <w:r>
              <w:t xml:space="preserve"> </w:t>
            </w:r>
            <w:r w:rsidRPr="00DB067D">
              <w:t>public</w:t>
            </w:r>
          </w:p>
        </w:tc>
        <w:tc>
          <w:tcPr>
            <w:tcW w:w="2457" w:type="pct"/>
          </w:tcPr>
          <w:p w:rsidR="00EC7D3E" w:rsidRPr="006D35FE" w:rsidRDefault="00EC7D3E" w:rsidP="006B7A09">
            <w:pPr>
              <w:jc w:val="both"/>
            </w:pPr>
          </w:p>
        </w:tc>
        <w:tc>
          <w:tcPr>
            <w:tcW w:w="1604" w:type="pct"/>
          </w:tcPr>
          <w:p w:rsidR="00EC7D3E" w:rsidRDefault="00EC7D3E" w:rsidP="006B7A09">
            <w:pPr>
              <w:jc w:val="both"/>
            </w:pPr>
            <w:r>
              <w:t xml:space="preserve">Qualité de l’expression </w:t>
            </w:r>
          </w:p>
          <w:p w:rsidR="00EC7D3E" w:rsidRPr="00783E13" w:rsidRDefault="00EC7D3E" w:rsidP="006B7A09">
            <w:pPr>
              <w:jc w:val="both"/>
            </w:pPr>
            <w:r>
              <w:t xml:space="preserve">Qualité du message transmis au public (mesuré par l’impact du message sur le public) </w:t>
            </w:r>
          </w:p>
        </w:tc>
      </w:tr>
      <w:tr w:rsidR="00EC7D3E" w:rsidRPr="008519AC" w:rsidTr="006B7A09">
        <w:trPr>
          <w:cantSplit/>
          <w:trHeight w:val="329"/>
        </w:trPr>
        <w:tc>
          <w:tcPr>
            <w:tcW w:w="939" w:type="pct"/>
          </w:tcPr>
          <w:p w:rsidR="00EC7D3E" w:rsidRPr="00DB067D" w:rsidRDefault="00EC7D3E" w:rsidP="006B7A09">
            <w:pPr>
              <w:jc w:val="both"/>
            </w:pPr>
            <w:r>
              <w:t xml:space="preserve">D </w:t>
            </w:r>
            <w:r w:rsidRPr="00104600">
              <w:rPr>
                <w:b/>
                <w:bCs/>
              </w:rPr>
              <w:t>Analyser des situations d'interaction et animer des groupes</w:t>
            </w:r>
          </w:p>
        </w:tc>
        <w:tc>
          <w:tcPr>
            <w:tcW w:w="2457" w:type="pct"/>
          </w:tcPr>
          <w:p w:rsidR="00EC7D3E" w:rsidRPr="006D35FE" w:rsidRDefault="00EC7D3E" w:rsidP="006B7A09">
            <w:pPr>
              <w:jc w:val="both"/>
            </w:pPr>
          </w:p>
        </w:tc>
        <w:tc>
          <w:tcPr>
            <w:tcW w:w="1604" w:type="pct"/>
          </w:tcPr>
          <w:p w:rsidR="00EC7D3E" w:rsidRPr="00783E13" w:rsidRDefault="00EC7D3E" w:rsidP="006B7A09">
            <w:pPr>
              <w:jc w:val="both"/>
            </w:pPr>
          </w:p>
        </w:tc>
      </w:tr>
      <w:tr w:rsidR="00EC7D3E" w:rsidRPr="008519AC" w:rsidTr="006B7A09">
        <w:trPr>
          <w:cantSplit/>
          <w:trHeight w:val="329"/>
        </w:trPr>
        <w:tc>
          <w:tcPr>
            <w:tcW w:w="939" w:type="pct"/>
          </w:tcPr>
          <w:p w:rsidR="00EC7D3E" w:rsidRPr="006D35FE" w:rsidRDefault="00EC7D3E" w:rsidP="006B7A09">
            <w:pPr>
              <w:jc w:val="both"/>
            </w:pPr>
            <w:r w:rsidRPr="00DB067D">
              <w:t>Comprendre les problèmes</w:t>
            </w:r>
            <w:r>
              <w:t xml:space="preserve"> </w:t>
            </w:r>
            <w:r w:rsidRPr="00DB067D">
              <w:t>humains de la communication,</w:t>
            </w:r>
            <w:r>
              <w:t xml:space="preserve"> </w:t>
            </w:r>
            <w:r w:rsidRPr="00DB067D">
              <w:t>les systèmes d'interaction</w:t>
            </w:r>
            <w:r>
              <w:t xml:space="preserve"> </w:t>
            </w:r>
            <w:r w:rsidRPr="00DB067D">
              <w:t>dans le groupe et leur fonctionnement</w:t>
            </w:r>
            <w:r>
              <w:t xml:space="preserve"> </w:t>
            </w:r>
            <w:r w:rsidRPr="00DB067D">
              <w:t>dynamique</w:t>
            </w:r>
          </w:p>
        </w:tc>
        <w:tc>
          <w:tcPr>
            <w:tcW w:w="2457" w:type="pct"/>
          </w:tcPr>
          <w:p w:rsidR="00EC7D3E" w:rsidRPr="002C594A" w:rsidRDefault="00EC7D3E" w:rsidP="006B7A09">
            <w:pPr>
              <w:spacing w:after="20"/>
              <w:jc w:val="both"/>
            </w:pPr>
            <w:r w:rsidRPr="002C594A">
              <w:t>schémas de communication</w:t>
            </w:r>
          </w:p>
          <w:p w:rsidR="00EC7D3E" w:rsidRPr="002C594A" w:rsidRDefault="00EC7D3E" w:rsidP="006B7A09">
            <w:pPr>
              <w:spacing w:after="20"/>
              <w:jc w:val="both"/>
            </w:pPr>
            <w:r w:rsidRPr="002C594A">
              <w:t>analyse de situations d'interactions :</w:t>
            </w:r>
            <w:r>
              <w:t xml:space="preserve"> </w:t>
            </w:r>
            <w:r w:rsidRPr="002C594A">
              <w:t>objectifs, stratégies, procédures</w:t>
            </w:r>
          </w:p>
          <w:p w:rsidR="00EC7D3E" w:rsidRPr="002C594A" w:rsidRDefault="00EC7D3E" w:rsidP="006B7A09">
            <w:pPr>
              <w:spacing w:after="20"/>
              <w:jc w:val="both"/>
            </w:pPr>
            <w:r w:rsidRPr="002C594A">
              <w:t>les obstacles à la communication</w:t>
            </w:r>
          </w:p>
          <w:p w:rsidR="00EC7D3E" w:rsidRPr="002C594A" w:rsidRDefault="00EC7D3E" w:rsidP="006B7A09">
            <w:pPr>
              <w:spacing w:after="20"/>
              <w:jc w:val="both"/>
            </w:pPr>
            <w:r w:rsidRPr="002C594A">
              <w:t>sensibilisation aux méthodes d'analyse</w:t>
            </w:r>
            <w:r>
              <w:t xml:space="preserve"> </w:t>
            </w:r>
            <w:r w:rsidRPr="002C594A">
              <w:t>de groupe</w:t>
            </w:r>
          </w:p>
          <w:p w:rsidR="00EC7D3E" w:rsidRPr="002C594A" w:rsidRDefault="00EC7D3E" w:rsidP="006B7A09">
            <w:pPr>
              <w:spacing w:after="20"/>
              <w:jc w:val="both"/>
            </w:pPr>
            <w:r w:rsidRPr="002C594A">
              <w:t>statuts, rôles, attitudes</w:t>
            </w:r>
          </w:p>
          <w:p w:rsidR="00EC7D3E" w:rsidRPr="006D35FE" w:rsidRDefault="00EC7D3E" w:rsidP="006B7A09">
            <w:pPr>
              <w:spacing w:after="20"/>
              <w:jc w:val="both"/>
            </w:pPr>
            <w:r w:rsidRPr="002C594A">
              <w:t>évaluation des interactions dans un</w:t>
            </w:r>
            <w:r>
              <w:t xml:space="preserve"> </w:t>
            </w:r>
            <w:r w:rsidRPr="002C594A">
              <w:t>groupe</w:t>
            </w:r>
          </w:p>
        </w:tc>
        <w:tc>
          <w:tcPr>
            <w:tcW w:w="1604" w:type="pct"/>
          </w:tcPr>
          <w:p w:rsidR="00EC7D3E" w:rsidRDefault="00EC7D3E" w:rsidP="006B7A09">
            <w:pPr>
              <w:jc w:val="both"/>
            </w:pPr>
            <w:r>
              <w:t xml:space="preserve">Reconnaissance correcte des modes de communication </w:t>
            </w:r>
          </w:p>
          <w:p w:rsidR="00EC7D3E" w:rsidRPr="00783E13" w:rsidRDefault="00EC7D3E" w:rsidP="006B7A09">
            <w:pPr>
              <w:jc w:val="both"/>
            </w:pPr>
            <w:r>
              <w:t xml:space="preserve">Application correcte des techniques de groupes </w:t>
            </w:r>
          </w:p>
        </w:tc>
      </w:tr>
      <w:tr w:rsidR="00EC7D3E" w:rsidRPr="008519AC" w:rsidTr="006B7A09">
        <w:trPr>
          <w:cantSplit/>
          <w:trHeight w:val="329"/>
        </w:trPr>
        <w:tc>
          <w:tcPr>
            <w:tcW w:w="939" w:type="pct"/>
          </w:tcPr>
          <w:p w:rsidR="00EC7D3E" w:rsidRPr="00DB067D" w:rsidRDefault="00EC7D3E" w:rsidP="006B7A09">
            <w:pPr>
              <w:jc w:val="both"/>
            </w:pPr>
            <w:r w:rsidRPr="002C594A">
              <w:t>Conduire une explication,</w:t>
            </w:r>
            <w:r>
              <w:t xml:space="preserve"> </w:t>
            </w:r>
            <w:r w:rsidRPr="002C594A">
              <w:t>soutenir un projet, argumenter</w:t>
            </w:r>
            <w:r>
              <w:t xml:space="preserve"> </w:t>
            </w:r>
            <w:r w:rsidRPr="002C594A">
              <w:t>une position, répondre aux</w:t>
            </w:r>
            <w:r>
              <w:t xml:space="preserve"> </w:t>
            </w:r>
            <w:r w:rsidRPr="002C594A">
              <w:t>questions</w:t>
            </w:r>
          </w:p>
        </w:tc>
        <w:tc>
          <w:tcPr>
            <w:tcW w:w="2457" w:type="pct"/>
          </w:tcPr>
          <w:p w:rsidR="00EC7D3E" w:rsidRPr="002C594A" w:rsidRDefault="00EC7D3E" w:rsidP="006B7A09">
            <w:pPr>
              <w:spacing w:after="20"/>
              <w:jc w:val="both"/>
            </w:pPr>
            <w:r w:rsidRPr="002C594A">
              <w:t>les situations, enjeux, publics et objectifs</w:t>
            </w:r>
          </w:p>
          <w:p w:rsidR="00EC7D3E" w:rsidRPr="002C594A" w:rsidRDefault="00EC7D3E" w:rsidP="006B7A09">
            <w:pPr>
              <w:spacing w:after="20"/>
              <w:jc w:val="both"/>
            </w:pPr>
            <w:r w:rsidRPr="002C594A">
              <w:t>les règles et méthodes de la transmission</w:t>
            </w:r>
            <w:r>
              <w:t xml:space="preserve"> </w:t>
            </w:r>
            <w:r w:rsidRPr="002C594A">
              <w:t>orale à un public</w:t>
            </w:r>
          </w:p>
          <w:p w:rsidR="00EC7D3E" w:rsidRPr="002C594A" w:rsidRDefault="00EC7D3E" w:rsidP="006B7A09">
            <w:pPr>
              <w:spacing w:after="20"/>
              <w:jc w:val="both"/>
            </w:pPr>
            <w:r w:rsidRPr="002C594A">
              <w:t>l'argumentation</w:t>
            </w:r>
          </w:p>
        </w:tc>
        <w:tc>
          <w:tcPr>
            <w:tcW w:w="1604" w:type="pct"/>
          </w:tcPr>
          <w:p w:rsidR="00EC7D3E" w:rsidRPr="00783E13" w:rsidRDefault="00EC7D3E" w:rsidP="006B7A09">
            <w:pPr>
              <w:jc w:val="both"/>
            </w:pPr>
            <w:r>
              <w:t xml:space="preserve">Application correcte des techniques d’argumentation </w:t>
            </w:r>
          </w:p>
        </w:tc>
      </w:tr>
      <w:tr w:rsidR="00EC7D3E" w:rsidRPr="008519AC" w:rsidTr="006B7A09">
        <w:trPr>
          <w:cantSplit/>
          <w:trHeight w:val="329"/>
        </w:trPr>
        <w:tc>
          <w:tcPr>
            <w:tcW w:w="939" w:type="pct"/>
          </w:tcPr>
          <w:p w:rsidR="00EC7D3E" w:rsidRPr="002C594A" w:rsidRDefault="00EC7D3E" w:rsidP="006B7A09">
            <w:pPr>
              <w:jc w:val="both"/>
            </w:pPr>
            <w:r w:rsidRPr="002C594A">
              <w:lastRenderedPageBreak/>
              <w:t>Maîtriser les attitudes et</w:t>
            </w:r>
            <w:r>
              <w:t xml:space="preserve"> </w:t>
            </w:r>
            <w:r w:rsidRPr="002C594A">
              <w:t>techniques nécessaires aux</w:t>
            </w:r>
            <w:r>
              <w:t xml:space="preserve"> </w:t>
            </w:r>
            <w:r w:rsidRPr="002C594A">
              <w:t>situations d'entretien</w:t>
            </w:r>
          </w:p>
        </w:tc>
        <w:tc>
          <w:tcPr>
            <w:tcW w:w="2457" w:type="pct"/>
          </w:tcPr>
          <w:p w:rsidR="00EC7D3E" w:rsidRPr="002C594A" w:rsidRDefault="00EC7D3E" w:rsidP="006B7A09">
            <w:pPr>
              <w:spacing w:after="20"/>
              <w:jc w:val="both"/>
            </w:pPr>
            <w:r w:rsidRPr="002C594A">
              <w:t>les attitudes habituelles de face à face</w:t>
            </w:r>
          </w:p>
          <w:p w:rsidR="00EC7D3E" w:rsidRPr="002C594A" w:rsidRDefault="00EC7D3E" w:rsidP="006B7A09">
            <w:pPr>
              <w:spacing w:after="20"/>
              <w:jc w:val="both"/>
            </w:pPr>
            <w:r w:rsidRPr="002C594A">
              <w:t>l'écoute active et la reformulation</w:t>
            </w:r>
          </w:p>
          <w:p w:rsidR="00EC7D3E" w:rsidRPr="002C594A" w:rsidRDefault="00EC7D3E" w:rsidP="006B7A09">
            <w:pPr>
              <w:spacing w:after="20"/>
              <w:jc w:val="both"/>
            </w:pPr>
            <w:r w:rsidRPr="002C594A">
              <w:t>le questionnement</w:t>
            </w:r>
          </w:p>
          <w:p w:rsidR="00EC7D3E" w:rsidRPr="002C594A" w:rsidRDefault="00EC7D3E" w:rsidP="006B7A09">
            <w:pPr>
              <w:spacing w:after="20"/>
              <w:jc w:val="both"/>
            </w:pPr>
            <w:r w:rsidRPr="002C594A">
              <w:t>l'entretien dans la stratégie d'enquête</w:t>
            </w:r>
          </w:p>
          <w:p w:rsidR="00EC7D3E" w:rsidRPr="002C594A" w:rsidRDefault="00EC7D3E" w:rsidP="006B7A09">
            <w:pPr>
              <w:spacing w:after="20"/>
              <w:jc w:val="both"/>
            </w:pPr>
            <w:r w:rsidRPr="002C594A">
              <w:t>l'entretien dans la stratégie d'embauche</w:t>
            </w:r>
          </w:p>
        </w:tc>
        <w:tc>
          <w:tcPr>
            <w:tcW w:w="1604" w:type="pct"/>
          </w:tcPr>
          <w:p w:rsidR="00EC7D3E" w:rsidRPr="00783E13" w:rsidRDefault="00EC7D3E" w:rsidP="006B7A09">
            <w:pPr>
              <w:jc w:val="both"/>
            </w:pPr>
            <w:r>
              <w:t xml:space="preserve">Empathie, capacité d’écoute et de reformulation </w:t>
            </w:r>
          </w:p>
        </w:tc>
      </w:tr>
      <w:tr w:rsidR="00EC7D3E" w:rsidRPr="008519AC" w:rsidTr="006B7A09">
        <w:trPr>
          <w:cantSplit/>
          <w:trHeight w:val="329"/>
        </w:trPr>
        <w:tc>
          <w:tcPr>
            <w:tcW w:w="939" w:type="pct"/>
          </w:tcPr>
          <w:p w:rsidR="00EC7D3E" w:rsidRPr="002C594A" w:rsidRDefault="00EC7D3E" w:rsidP="006B7A09">
            <w:pPr>
              <w:jc w:val="both"/>
            </w:pPr>
            <w:r>
              <w:t>.</w:t>
            </w:r>
          </w:p>
        </w:tc>
        <w:tc>
          <w:tcPr>
            <w:tcW w:w="2457" w:type="pct"/>
          </w:tcPr>
          <w:p w:rsidR="00EC7D3E" w:rsidRPr="002C594A" w:rsidRDefault="00EC7D3E" w:rsidP="006B7A09">
            <w:pPr>
              <w:spacing w:after="20"/>
              <w:jc w:val="both"/>
            </w:pPr>
            <w:r w:rsidRPr="002C594A">
              <w:t>évaluation de la situation, des objectifs</w:t>
            </w:r>
            <w:r>
              <w:t xml:space="preserve"> </w:t>
            </w:r>
            <w:r w:rsidRPr="002C594A">
              <w:t>du groupe</w:t>
            </w:r>
          </w:p>
          <w:p w:rsidR="00EC7D3E" w:rsidRPr="002C594A" w:rsidRDefault="00EC7D3E" w:rsidP="006B7A09">
            <w:pPr>
              <w:spacing w:after="20"/>
              <w:jc w:val="both"/>
            </w:pPr>
            <w:r w:rsidRPr="002C594A">
              <w:t>observation du déroulement d'une</w:t>
            </w:r>
            <w:r>
              <w:t xml:space="preserve"> </w:t>
            </w:r>
            <w:r w:rsidRPr="002C594A">
              <w:t>réunion et du rôle de chacun</w:t>
            </w:r>
          </w:p>
          <w:p w:rsidR="00EC7D3E" w:rsidRPr="002C594A" w:rsidRDefault="00EC7D3E" w:rsidP="006B7A09">
            <w:pPr>
              <w:spacing w:after="20"/>
              <w:jc w:val="both"/>
            </w:pPr>
            <w:r w:rsidRPr="002C594A">
              <w:t>écouter, prendre des notes, reformuler</w:t>
            </w:r>
          </w:p>
          <w:p w:rsidR="00EC7D3E" w:rsidRPr="002C594A" w:rsidRDefault="00EC7D3E" w:rsidP="006B7A09">
            <w:pPr>
              <w:spacing w:after="20"/>
              <w:jc w:val="both"/>
            </w:pPr>
            <w:r w:rsidRPr="002C594A">
              <w:t>intervenir d'une manière constructive</w:t>
            </w:r>
          </w:p>
        </w:tc>
        <w:tc>
          <w:tcPr>
            <w:tcW w:w="1604" w:type="pct"/>
          </w:tcPr>
          <w:p w:rsidR="00EC7D3E" w:rsidRPr="00783E13" w:rsidRDefault="00EC7D3E" w:rsidP="006B7A09">
            <w:pPr>
              <w:jc w:val="both"/>
            </w:pPr>
            <w:r>
              <w:t xml:space="preserve">Analyse correcte de la vie du groupe </w:t>
            </w:r>
          </w:p>
        </w:tc>
      </w:tr>
      <w:tr w:rsidR="00EC7D3E" w:rsidRPr="008519AC" w:rsidTr="006B7A09">
        <w:trPr>
          <w:cantSplit/>
          <w:trHeight w:val="329"/>
        </w:trPr>
        <w:tc>
          <w:tcPr>
            <w:tcW w:w="939" w:type="pct"/>
          </w:tcPr>
          <w:p w:rsidR="00EC7D3E" w:rsidRPr="002C594A" w:rsidRDefault="00EC7D3E" w:rsidP="006B7A09">
            <w:pPr>
              <w:jc w:val="both"/>
            </w:pPr>
            <w:r w:rsidRPr="002C594A">
              <w:t>Connaître et utiliser les règles</w:t>
            </w:r>
            <w:r>
              <w:t xml:space="preserve"> </w:t>
            </w:r>
            <w:r w:rsidRPr="002C594A">
              <w:t>de la conduite des réunions ;</w:t>
            </w:r>
            <w:r>
              <w:t xml:space="preserve"> </w:t>
            </w:r>
            <w:r w:rsidRPr="002C594A">
              <w:t>aniiner des groupes restreints</w:t>
            </w:r>
          </w:p>
        </w:tc>
        <w:tc>
          <w:tcPr>
            <w:tcW w:w="2457" w:type="pct"/>
          </w:tcPr>
          <w:p w:rsidR="00EC7D3E" w:rsidRPr="002C594A" w:rsidRDefault="00EC7D3E" w:rsidP="006B7A09">
            <w:pPr>
              <w:spacing w:after="20"/>
              <w:jc w:val="both"/>
            </w:pPr>
            <w:r w:rsidRPr="002C594A">
              <w:t>stratégie des réunions : le rôle des</w:t>
            </w:r>
            <w:r>
              <w:t xml:space="preserve"> </w:t>
            </w:r>
            <w:r w:rsidRPr="002C594A">
              <w:t>réunions au sein de l'entreprise</w:t>
            </w:r>
          </w:p>
          <w:p w:rsidR="00EC7D3E" w:rsidRPr="002C594A" w:rsidRDefault="00EC7D3E" w:rsidP="006B7A09">
            <w:pPr>
              <w:spacing w:after="20"/>
              <w:jc w:val="both"/>
            </w:pPr>
            <w:r w:rsidRPr="002C594A">
              <w:t>typologie des réunions</w:t>
            </w:r>
          </w:p>
          <w:p w:rsidR="00EC7D3E" w:rsidRPr="002C594A" w:rsidRDefault="00EC7D3E" w:rsidP="006B7A09">
            <w:pPr>
              <w:spacing w:after="20"/>
              <w:jc w:val="both"/>
            </w:pPr>
            <w:r w:rsidRPr="002C594A">
              <w:t>objectifs des réunions et conduite</w:t>
            </w:r>
            <w:r>
              <w:t xml:space="preserve"> </w:t>
            </w:r>
            <w:r w:rsidRPr="002C594A">
              <w:t>appropriée : information, recherche</w:t>
            </w:r>
            <w:r>
              <w:t xml:space="preserve"> </w:t>
            </w:r>
            <w:r w:rsidRPr="002C594A">
              <w:t>de solutions, négociation, décision</w:t>
            </w:r>
            <w:r>
              <w:t xml:space="preserve"> </w:t>
            </w:r>
          </w:p>
          <w:p w:rsidR="00EC7D3E" w:rsidRPr="002C594A" w:rsidRDefault="00EC7D3E" w:rsidP="006B7A09">
            <w:pPr>
              <w:spacing w:after="20"/>
              <w:jc w:val="both"/>
            </w:pPr>
            <w:r w:rsidRPr="002C594A">
              <w:t>les fonctions de l'animateur d'un</w:t>
            </w:r>
            <w:r>
              <w:t xml:space="preserve"> </w:t>
            </w:r>
            <w:r w:rsidRPr="002C594A">
              <w:t>groupe de travail : production,</w:t>
            </w:r>
            <w:r>
              <w:t xml:space="preserve"> </w:t>
            </w:r>
            <w:r w:rsidRPr="002C594A">
              <w:t>régulation, facilitation</w:t>
            </w:r>
          </w:p>
          <w:p w:rsidR="00EC7D3E" w:rsidRPr="002C594A" w:rsidRDefault="00EC7D3E" w:rsidP="006B7A09">
            <w:pPr>
              <w:spacing w:after="20"/>
              <w:jc w:val="both"/>
            </w:pPr>
            <w:r w:rsidRPr="002C594A">
              <w:t>préparation, déroulement, suivi de</w:t>
            </w:r>
            <w:r>
              <w:t xml:space="preserve"> </w:t>
            </w:r>
            <w:r w:rsidRPr="002C594A">
              <w:t>réunions</w:t>
            </w:r>
          </w:p>
          <w:p w:rsidR="00EC7D3E" w:rsidRPr="002C594A" w:rsidRDefault="00EC7D3E" w:rsidP="006B7A09">
            <w:pPr>
              <w:spacing w:after="20"/>
              <w:jc w:val="both"/>
            </w:pPr>
            <w:r w:rsidRPr="002C594A">
              <w:t>gestion des groupes de travail :</w:t>
            </w:r>
            <w:r>
              <w:t xml:space="preserve"> </w:t>
            </w:r>
            <w:r w:rsidRPr="002C594A">
              <w:t>coordination</w:t>
            </w:r>
            <w:r>
              <w:t xml:space="preserve">, </w:t>
            </w:r>
            <w:r w:rsidRPr="002C594A">
              <w:t xml:space="preserve"> répartition des tâches</w:t>
            </w:r>
            <w:r>
              <w:t xml:space="preserve">, </w:t>
            </w:r>
            <w:r w:rsidRPr="002C594A">
              <w:t>rythme des réunions</w:t>
            </w:r>
            <w:r>
              <w:t xml:space="preserve">, </w:t>
            </w:r>
            <w:r w:rsidRPr="002C594A">
              <w:t>circulation de l'information</w:t>
            </w:r>
          </w:p>
        </w:tc>
        <w:tc>
          <w:tcPr>
            <w:tcW w:w="1604" w:type="pct"/>
          </w:tcPr>
          <w:p w:rsidR="00EC7D3E" w:rsidRPr="00783E13" w:rsidRDefault="00EC7D3E" w:rsidP="006B7A09">
            <w:pPr>
              <w:jc w:val="both"/>
            </w:pPr>
            <w:r>
              <w:t xml:space="preserve">Application conformes des techniques d’animation de groupe </w:t>
            </w:r>
          </w:p>
        </w:tc>
      </w:tr>
    </w:tbl>
    <w:p w:rsidR="00EC7D3E" w:rsidRDefault="00EC7D3E" w:rsidP="00EC7D3E">
      <w:pPr>
        <w:jc w:val="both"/>
      </w:pPr>
    </w:p>
    <w:p w:rsidR="00EC7D3E" w:rsidRDefault="00EC7D3E" w:rsidP="00EC7D3E">
      <w:pPr>
        <w:jc w:val="both"/>
        <w:sectPr w:rsidR="00EC7D3E" w:rsidSect="00060C61">
          <w:pgSz w:w="16840" w:h="11907" w:orient="landscape" w:code="9"/>
          <w:pgMar w:top="1134" w:right="1134" w:bottom="1134" w:left="1134" w:header="720" w:footer="720" w:gutter="0"/>
          <w:pgNumType w:start="45"/>
          <w:cols w:space="720"/>
        </w:sectPr>
      </w:pPr>
    </w:p>
    <w:p w:rsidR="00EC7D3E" w:rsidRPr="003C5311" w:rsidRDefault="00EC7D3E" w:rsidP="00EC7D3E">
      <w:pPr>
        <w:rPr>
          <w:smallCaps/>
        </w:rPr>
      </w:pPr>
      <w:r w:rsidRPr="003C5311">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1608"/>
      </w:tblGrid>
      <w:tr w:rsidR="00EC7D3E" w:rsidRPr="003C5311" w:rsidTr="006B7A09">
        <w:tc>
          <w:tcPr>
            <w:tcW w:w="392" w:type="dxa"/>
            <w:vMerge w:val="restart"/>
            <w:tcBorders>
              <w:top w:val="nil"/>
              <w:left w:val="nil"/>
              <w:right w:val="nil"/>
            </w:tcBorders>
          </w:tcPr>
          <w:p w:rsidR="00EC7D3E" w:rsidRPr="003C5311" w:rsidRDefault="00EC7D3E" w:rsidP="006B7A09"/>
        </w:tc>
        <w:tc>
          <w:tcPr>
            <w:tcW w:w="4678" w:type="dxa"/>
            <w:vMerge w:val="restart"/>
            <w:tcBorders>
              <w:top w:val="nil"/>
              <w:left w:val="nil"/>
              <w:right w:val="single" w:sz="4" w:space="0" w:color="auto"/>
            </w:tcBorders>
          </w:tcPr>
          <w:p w:rsidR="00EC7D3E" w:rsidRPr="003C5311" w:rsidRDefault="00EC7D3E" w:rsidP="006B7A09"/>
        </w:tc>
        <w:tc>
          <w:tcPr>
            <w:tcW w:w="1608" w:type="dxa"/>
          </w:tcPr>
          <w:p w:rsidR="00EC7D3E" w:rsidRPr="003C5311" w:rsidRDefault="00EC7D3E" w:rsidP="006B7A09">
            <w:pPr>
              <w:jc w:val="center"/>
            </w:pPr>
            <w:r>
              <w:t>Année 2</w:t>
            </w:r>
          </w:p>
        </w:tc>
      </w:tr>
      <w:tr w:rsidR="00EC7D3E" w:rsidRPr="003C5311" w:rsidTr="006B7A09">
        <w:tc>
          <w:tcPr>
            <w:tcW w:w="392" w:type="dxa"/>
            <w:vMerge/>
            <w:tcBorders>
              <w:left w:val="nil"/>
              <w:right w:val="nil"/>
            </w:tcBorders>
          </w:tcPr>
          <w:p w:rsidR="00EC7D3E" w:rsidRPr="003C5311" w:rsidRDefault="00EC7D3E" w:rsidP="006B7A09"/>
        </w:tc>
        <w:tc>
          <w:tcPr>
            <w:tcW w:w="4678" w:type="dxa"/>
            <w:vMerge/>
            <w:tcBorders>
              <w:left w:val="nil"/>
              <w:right w:val="single" w:sz="4" w:space="0" w:color="auto"/>
            </w:tcBorders>
          </w:tcPr>
          <w:p w:rsidR="00EC7D3E" w:rsidRPr="003C5311" w:rsidRDefault="00EC7D3E" w:rsidP="006B7A09"/>
        </w:tc>
        <w:tc>
          <w:tcPr>
            <w:tcW w:w="1608" w:type="dxa"/>
          </w:tcPr>
          <w:p w:rsidR="00EC7D3E" w:rsidRPr="003C5311" w:rsidRDefault="00EC7D3E" w:rsidP="006B7A09">
            <w:pPr>
              <w:jc w:val="center"/>
              <w:rPr>
                <w:sz w:val="20"/>
                <w:szCs w:val="20"/>
              </w:rPr>
            </w:pPr>
            <w:r w:rsidRPr="003C5311">
              <w:rPr>
                <w:sz w:val="20"/>
                <w:szCs w:val="20"/>
              </w:rPr>
              <w:t>Cours/ TD</w:t>
            </w:r>
          </w:p>
        </w:tc>
      </w:tr>
      <w:tr w:rsidR="00EC7D3E" w:rsidRPr="003C5311" w:rsidTr="006B7A09">
        <w:tc>
          <w:tcPr>
            <w:tcW w:w="392" w:type="dxa"/>
          </w:tcPr>
          <w:p w:rsidR="00EC7D3E" w:rsidRPr="003C5311" w:rsidRDefault="00EC7D3E" w:rsidP="006B7A09"/>
        </w:tc>
        <w:tc>
          <w:tcPr>
            <w:tcW w:w="4678" w:type="dxa"/>
          </w:tcPr>
          <w:p w:rsidR="00EC7D3E" w:rsidRPr="007A6BE2" w:rsidRDefault="00EC7D3E" w:rsidP="006B7A09">
            <w:pPr>
              <w:jc w:val="right"/>
              <w:rPr>
                <w:b/>
                <w:bCs/>
              </w:rPr>
            </w:pPr>
            <w:r w:rsidRPr="007A6BE2">
              <w:rPr>
                <w:b/>
                <w:bCs/>
              </w:rPr>
              <w:t xml:space="preserve">Total </w:t>
            </w:r>
          </w:p>
        </w:tc>
        <w:tc>
          <w:tcPr>
            <w:tcW w:w="1608" w:type="dxa"/>
          </w:tcPr>
          <w:p w:rsidR="00EC7D3E" w:rsidRPr="007A6BE2" w:rsidRDefault="00EC7D3E" w:rsidP="006B7A09">
            <w:pPr>
              <w:jc w:val="center"/>
              <w:rPr>
                <w:b/>
                <w:bCs/>
                <w:sz w:val="20"/>
                <w:szCs w:val="20"/>
              </w:rPr>
            </w:pPr>
            <w:r>
              <w:rPr>
                <w:b/>
                <w:bCs/>
                <w:sz w:val="20"/>
                <w:szCs w:val="20"/>
              </w:rPr>
              <w:t>3</w:t>
            </w:r>
            <w:r w:rsidRPr="007A6BE2">
              <w:rPr>
                <w:b/>
                <w:bCs/>
                <w:sz w:val="20"/>
                <w:szCs w:val="20"/>
              </w:rPr>
              <w:t>0</w:t>
            </w:r>
          </w:p>
        </w:tc>
      </w:tr>
      <w:tr w:rsidR="00EC7D3E" w:rsidRPr="003C5311" w:rsidTr="006B7A09">
        <w:tc>
          <w:tcPr>
            <w:tcW w:w="392" w:type="dxa"/>
          </w:tcPr>
          <w:p w:rsidR="00EC7D3E" w:rsidRPr="003C5311" w:rsidRDefault="00EC7D3E" w:rsidP="006B7A09">
            <w:r w:rsidRPr="003C5311">
              <w:t>A</w:t>
            </w:r>
          </w:p>
        </w:tc>
        <w:tc>
          <w:tcPr>
            <w:tcW w:w="4678" w:type="dxa"/>
          </w:tcPr>
          <w:p w:rsidR="00EC7D3E" w:rsidRPr="003C5311" w:rsidRDefault="00EC7D3E" w:rsidP="006B7A09">
            <w:r w:rsidRPr="003C5311">
              <w:rPr>
                <w:b/>
                <w:bCs/>
              </w:rPr>
              <w:t>Utiliser des sources et produits documentaires et maîtriser l'information</w:t>
            </w:r>
          </w:p>
        </w:tc>
        <w:tc>
          <w:tcPr>
            <w:tcW w:w="1608" w:type="dxa"/>
          </w:tcPr>
          <w:p w:rsidR="00EC7D3E" w:rsidRPr="003C5311" w:rsidRDefault="00EC7D3E" w:rsidP="006B7A09">
            <w:pPr>
              <w:jc w:val="center"/>
              <w:rPr>
                <w:sz w:val="20"/>
                <w:szCs w:val="20"/>
              </w:rPr>
            </w:pPr>
            <w:r>
              <w:rPr>
                <w:sz w:val="20"/>
                <w:szCs w:val="20"/>
              </w:rPr>
              <w:t>05</w:t>
            </w:r>
          </w:p>
        </w:tc>
      </w:tr>
      <w:tr w:rsidR="00EC7D3E" w:rsidRPr="003C5311" w:rsidTr="006B7A09">
        <w:tc>
          <w:tcPr>
            <w:tcW w:w="392" w:type="dxa"/>
          </w:tcPr>
          <w:p w:rsidR="00EC7D3E" w:rsidRPr="003C5311" w:rsidRDefault="00EC7D3E" w:rsidP="006B7A09">
            <w:r w:rsidRPr="003C5311">
              <w:t>B</w:t>
            </w:r>
          </w:p>
        </w:tc>
        <w:tc>
          <w:tcPr>
            <w:tcW w:w="4678" w:type="dxa"/>
          </w:tcPr>
          <w:p w:rsidR="00EC7D3E" w:rsidRPr="003C5311" w:rsidRDefault="00EC7D3E" w:rsidP="006B7A09">
            <w:r w:rsidRPr="003C5311">
              <w:rPr>
                <w:b/>
                <w:bCs/>
              </w:rPr>
              <w:t>Mettre en œuvre une méthode d'analyse et de réflexion pour organiser sa pensée, son discours et son action</w:t>
            </w:r>
          </w:p>
        </w:tc>
        <w:tc>
          <w:tcPr>
            <w:tcW w:w="1608" w:type="dxa"/>
          </w:tcPr>
          <w:p w:rsidR="00EC7D3E" w:rsidRPr="003C5311" w:rsidRDefault="00EC7D3E" w:rsidP="006B7A09">
            <w:pPr>
              <w:jc w:val="center"/>
              <w:rPr>
                <w:sz w:val="20"/>
                <w:szCs w:val="20"/>
              </w:rPr>
            </w:pPr>
            <w:r>
              <w:rPr>
                <w:sz w:val="20"/>
                <w:szCs w:val="20"/>
              </w:rPr>
              <w:t>10</w:t>
            </w:r>
          </w:p>
        </w:tc>
      </w:tr>
      <w:tr w:rsidR="00EC7D3E" w:rsidRPr="003C5311" w:rsidTr="006B7A09">
        <w:tc>
          <w:tcPr>
            <w:tcW w:w="392" w:type="dxa"/>
          </w:tcPr>
          <w:p w:rsidR="00EC7D3E" w:rsidRPr="003C5311" w:rsidRDefault="00EC7D3E" w:rsidP="006B7A09">
            <w:r w:rsidRPr="003C5311">
              <w:t>C</w:t>
            </w:r>
          </w:p>
        </w:tc>
        <w:tc>
          <w:tcPr>
            <w:tcW w:w="4678" w:type="dxa"/>
          </w:tcPr>
          <w:p w:rsidR="00EC7D3E" w:rsidRPr="003C5311" w:rsidRDefault="00EC7D3E" w:rsidP="006B7A09">
            <w:r w:rsidRPr="003C5311">
              <w:rPr>
                <w:b/>
                <w:bCs/>
              </w:rPr>
              <w:t>Développer des capacités personnelles d'expression, de communication et de création</w:t>
            </w:r>
          </w:p>
        </w:tc>
        <w:tc>
          <w:tcPr>
            <w:tcW w:w="1608" w:type="dxa"/>
          </w:tcPr>
          <w:p w:rsidR="00EC7D3E" w:rsidRPr="003C5311" w:rsidRDefault="00EC7D3E" w:rsidP="006B7A09">
            <w:pPr>
              <w:jc w:val="center"/>
              <w:rPr>
                <w:sz w:val="20"/>
                <w:szCs w:val="20"/>
              </w:rPr>
            </w:pPr>
            <w:r>
              <w:rPr>
                <w:sz w:val="20"/>
                <w:szCs w:val="20"/>
              </w:rPr>
              <w:t>10</w:t>
            </w:r>
          </w:p>
        </w:tc>
      </w:tr>
      <w:tr w:rsidR="00EC7D3E" w:rsidRPr="006607ED" w:rsidTr="006B7A09">
        <w:tc>
          <w:tcPr>
            <w:tcW w:w="392" w:type="dxa"/>
          </w:tcPr>
          <w:p w:rsidR="00EC7D3E" w:rsidRPr="003C5311" w:rsidRDefault="00EC7D3E" w:rsidP="006B7A09">
            <w:r w:rsidRPr="003C5311">
              <w:t>D</w:t>
            </w:r>
          </w:p>
        </w:tc>
        <w:tc>
          <w:tcPr>
            <w:tcW w:w="4678" w:type="dxa"/>
          </w:tcPr>
          <w:p w:rsidR="00EC7D3E" w:rsidRPr="003C5311" w:rsidRDefault="00EC7D3E" w:rsidP="006B7A09">
            <w:r w:rsidRPr="003C5311">
              <w:rPr>
                <w:b/>
                <w:bCs/>
              </w:rPr>
              <w:t>Analyser des situations d'interaction et animer des groupes</w:t>
            </w:r>
          </w:p>
        </w:tc>
        <w:tc>
          <w:tcPr>
            <w:tcW w:w="1608" w:type="dxa"/>
          </w:tcPr>
          <w:p w:rsidR="00EC7D3E" w:rsidRPr="006607ED" w:rsidRDefault="00EC7D3E" w:rsidP="006B7A09">
            <w:pPr>
              <w:jc w:val="center"/>
              <w:rPr>
                <w:sz w:val="20"/>
                <w:szCs w:val="20"/>
              </w:rPr>
            </w:pPr>
            <w:r>
              <w:rPr>
                <w:sz w:val="20"/>
                <w:szCs w:val="20"/>
              </w:rPr>
              <w:t>05</w:t>
            </w:r>
          </w:p>
        </w:tc>
      </w:tr>
    </w:tbl>
    <w:p w:rsidR="00EC7D3E" w:rsidRDefault="00EC7D3E" w:rsidP="00EC7D3E">
      <w:pPr>
        <w:rPr>
          <w:smallCaps/>
        </w:rPr>
      </w:pPr>
    </w:p>
    <w:p w:rsidR="00EC7D3E" w:rsidRDefault="00EC7D3E" w:rsidP="00EC7D3E">
      <w:pPr>
        <w:rPr>
          <w:smallCaps/>
        </w:rPr>
      </w:pPr>
      <w:r w:rsidRPr="00885B43">
        <w:rPr>
          <w:smallCaps/>
        </w:rPr>
        <w:t>Recommandations pédagogiques</w:t>
      </w:r>
    </w:p>
    <w:p w:rsidR="00EC7D3E" w:rsidRPr="00A82609" w:rsidRDefault="00EC7D3E" w:rsidP="00EC7D3E">
      <w:pPr>
        <w:jc w:val="both"/>
        <w:rPr>
          <w:b/>
          <w:i/>
          <w:smallCaps/>
        </w:rPr>
      </w:pPr>
      <w:r w:rsidRPr="00A82609">
        <w:rPr>
          <w:b/>
          <w:i/>
          <w:smallCaps/>
        </w:rPr>
        <w:t xml:space="preserve">Objectif </w:t>
      </w:r>
      <w:r>
        <w:rPr>
          <w:b/>
          <w:i/>
          <w:smallCaps/>
        </w:rPr>
        <w:t>A</w:t>
      </w:r>
      <w:r w:rsidRPr="00A82609">
        <w:rPr>
          <w:b/>
          <w:i/>
          <w:smallCaps/>
        </w:rPr>
        <w:t xml:space="preserve"> </w:t>
      </w:r>
    </w:p>
    <w:p w:rsidR="00EC7D3E" w:rsidRDefault="00EC7D3E" w:rsidP="00EC7D3E">
      <w:pPr>
        <w:jc w:val="both"/>
        <w:rPr>
          <w:i/>
          <w:u w:val="single"/>
        </w:rPr>
      </w:pPr>
      <w:r w:rsidRPr="002C594A">
        <w:rPr>
          <w:i/>
          <w:u w:val="single"/>
        </w:rPr>
        <w:t>Détecter les lieux documentaires et s'y repérer</w:t>
      </w:r>
    </w:p>
    <w:p w:rsidR="00EC7D3E" w:rsidRPr="002C594A" w:rsidRDefault="00EC7D3E" w:rsidP="00EC7D3E">
      <w:pPr>
        <w:jc w:val="both"/>
      </w:pPr>
      <w:r w:rsidRPr="002C594A">
        <w:t>Recherche sur un thème donné en exploitant les ressources de l'établissement,</w:t>
      </w:r>
      <w:r>
        <w:t xml:space="preserve"> </w:t>
      </w:r>
      <w:r w:rsidRPr="002C594A">
        <w:t>utilisation des outils documentaires (usuels, manuels, tables de matière, bibliographies,</w:t>
      </w:r>
      <w:r>
        <w:t xml:space="preserve"> </w:t>
      </w:r>
      <w:r w:rsidRPr="002C594A">
        <w:t>sommaires)</w:t>
      </w:r>
    </w:p>
    <w:p w:rsidR="00EC7D3E" w:rsidRPr="002C594A" w:rsidRDefault="00EC7D3E" w:rsidP="00EC7D3E">
      <w:pPr>
        <w:jc w:val="both"/>
      </w:pPr>
      <w:r w:rsidRPr="002C594A">
        <w:t>visites avec restitution, mise en commun des fiches avec identification des</w:t>
      </w:r>
      <w:r>
        <w:t xml:space="preserve"> </w:t>
      </w:r>
      <w:r w:rsidRPr="002C594A">
        <w:t>lieux ressources (horaires, type de documentation), lettres de demandes de</w:t>
      </w:r>
      <w:r>
        <w:t xml:space="preserve"> </w:t>
      </w:r>
      <w:r w:rsidRPr="002C594A">
        <w:t>documentation en fonction d'une problématique donnée</w:t>
      </w:r>
    </w:p>
    <w:p w:rsidR="00EC7D3E" w:rsidRDefault="00EC7D3E" w:rsidP="00EC7D3E">
      <w:pPr>
        <w:jc w:val="both"/>
      </w:pPr>
      <w:r w:rsidRPr="002C594A">
        <w:t>constitution de fichiers d'entreprises (lieux de stages, visites. fichier personnel),</w:t>
      </w:r>
      <w:r>
        <w:t xml:space="preserve"> </w:t>
      </w:r>
      <w:r w:rsidRPr="002C594A">
        <w:t xml:space="preserve">interventions de spécialistes, </w:t>
      </w:r>
    </w:p>
    <w:p w:rsidR="00EC7D3E" w:rsidRPr="002C594A" w:rsidRDefault="00EC7D3E" w:rsidP="00EC7D3E">
      <w:pPr>
        <w:jc w:val="both"/>
        <w:rPr>
          <w:i/>
          <w:u w:val="single"/>
        </w:rPr>
      </w:pPr>
      <w:r w:rsidRPr="002C594A">
        <w:rPr>
          <w:i/>
          <w:u w:val="single"/>
        </w:rPr>
        <w:t>Identifier et utiliser les sources documentaires et leurs supports</w:t>
      </w:r>
    </w:p>
    <w:p w:rsidR="00EC7D3E" w:rsidRPr="002C594A" w:rsidRDefault="00EC7D3E" w:rsidP="00EC7D3E">
      <w:pPr>
        <w:jc w:val="both"/>
      </w:pPr>
      <w:r w:rsidRPr="002C594A">
        <w:t>Présentation d'un système de classification</w:t>
      </w:r>
    </w:p>
    <w:p w:rsidR="00EC7D3E" w:rsidRPr="002C594A" w:rsidRDefault="00EC7D3E" w:rsidP="00EC7D3E">
      <w:pPr>
        <w:jc w:val="both"/>
      </w:pPr>
      <w:r w:rsidRPr="002C594A">
        <w:t>Utilisation du thesaurus avec exercices à partir d'un article (mots-clés, fiches),</w:t>
      </w:r>
      <w:r>
        <w:t xml:space="preserve"> </w:t>
      </w:r>
      <w:r w:rsidRPr="002C594A">
        <w:t>dépouillement de la presse destinée à être intégrée dans le fichier matière</w:t>
      </w:r>
    </w:p>
    <w:p w:rsidR="00EC7D3E" w:rsidRPr="002C594A" w:rsidRDefault="00EC7D3E" w:rsidP="00EC7D3E">
      <w:pPr>
        <w:jc w:val="both"/>
      </w:pPr>
      <w:r w:rsidRPr="002C594A">
        <w:t>Interrogations autour d'une démonstration d'une banque de données</w:t>
      </w:r>
      <w:r>
        <w:t xml:space="preserve"> </w:t>
      </w:r>
      <w:r w:rsidRPr="002C594A">
        <w:t>utilisation d</w:t>
      </w:r>
      <w:r>
        <w:t xml:space="preserve">e </w:t>
      </w:r>
      <w:r w:rsidRPr="002C594A">
        <w:t>messageries, journaux, orientation</w:t>
      </w:r>
    </w:p>
    <w:p w:rsidR="00EC7D3E" w:rsidRPr="002C594A" w:rsidRDefault="00EC7D3E" w:rsidP="00EC7D3E">
      <w:pPr>
        <w:jc w:val="both"/>
      </w:pPr>
      <w:r w:rsidRPr="002C594A">
        <w:t>médias, panorama de la presse</w:t>
      </w:r>
      <w:r>
        <w:t xml:space="preserve"> </w:t>
      </w:r>
      <w:r w:rsidRPr="002C594A">
        <w:t>, analyse de contenus ...</w:t>
      </w:r>
    </w:p>
    <w:p w:rsidR="00EC7D3E" w:rsidRPr="002C594A" w:rsidRDefault="00EC7D3E" w:rsidP="00EC7D3E">
      <w:pPr>
        <w:jc w:val="both"/>
      </w:pPr>
      <w:r w:rsidRPr="002C594A">
        <w:t>Interprétation de tablea</w:t>
      </w:r>
      <w:r>
        <w:t>ux g</w:t>
      </w:r>
      <w:r w:rsidRPr="002C594A">
        <w:t>raphiques ...</w:t>
      </w:r>
    </w:p>
    <w:p w:rsidR="00EC7D3E" w:rsidRPr="00823665" w:rsidRDefault="00EC7D3E" w:rsidP="00EC7D3E">
      <w:pPr>
        <w:jc w:val="both"/>
        <w:rPr>
          <w:i/>
          <w:u w:val="single"/>
        </w:rPr>
      </w:pPr>
      <w:r w:rsidRPr="00823665">
        <w:rPr>
          <w:i/>
          <w:u w:val="single"/>
        </w:rPr>
        <w:t>S'approprier et créer de l'information en fonction d'un objectif</w:t>
      </w:r>
      <w:r>
        <w:rPr>
          <w:i/>
          <w:u w:val="single"/>
        </w:rPr>
        <w:t xml:space="preserve"> </w:t>
      </w:r>
      <w:r w:rsidRPr="00823665">
        <w:rPr>
          <w:i/>
          <w:u w:val="single"/>
        </w:rPr>
        <w:t>et la restituer ...</w:t>
      </w:r>
    </w:p>
    <w:p w:rsidR="00EC7D3E" w:rsidRPr="002C594A" w:rsidRDefault="00EC7D3E" w:rsidP="00EC7D3E">
      <w:pPr>
        <w:jc w:val="both"/>
      </w:pPr>
      <w:r w:rsidRPr="002C594A">
        <w:lastRenderedPageBreak/>
        <w:t>Tests de lecture rapide, efficace, apport théorique</w:t>
      </w:r>
      <w:r>
        <w:t xml:space="preserve">, </w:t>
      </w:r>
      <w:r w:rsidRPr="002C594A">
        <w:t>distribution d'une progression de travail</w:t>
      </w:r>
    </w:p>
    <w:p w:rsidR="00EC7D3E" w:rsidRPr="002C594A" w:rsidRDefault="00EC7D3E" w:rsidP="00EC7D3E">
      <w:pPr>
        <w:jc w:val="both"/>
      </w:pPr>
      <w:r w:rsidRPr="002C594A">
        <w:t>Fiches de lecture à partir d'articles, livres ... bibliographie sur un thème précis</w:t>
      </w:r>
    </w:p>
    <w:p w:rsidR="00EC7D3E" w:rsidRPr="002C594A" w:rsidRDefault="00EC7D3E" w:rsidP="00EC7D3E">
      <w:pPr>
        <w:jc w:val="both"/>
      </w:pPr>
      <w:r w:rsidRPr="002C594A">
        <w:t>Exercice consistant à inclure obligatoirement des documents iconiques, sonores,</w:t>
      </w:r>
      <w:r>
        <w:t xml:space="preserve"> </w:t>
      </w:r>
      <w:r w:rsidRPr="002C594A">
        <w:t>scripto-visuels dans une recherche documentaire, réfléchir sur leur complémentarité,</w:t>
      </w:r>
      <w:r>
        <w:t xml:space="preserve"> </w:t>
      </w:r>
      <w:r w:rsidRPr="002C594A">
        <w:t>exemple : caricatures, dessins de presse, photos, diapos ...</w:t>
      </w:r>
    </w:p>
    <w:p w:rsidR="00EC7D3E" w:rsidRPr="002C594A" w:rsidRDefault="00EC7D3E" w:rsidP="00EC7D3E">
      <w:pPr>
        <w:jc w:val="both"/>
      </w:pPr>
      <w:r w:rsidRPr="002C594A">
        <w:t>Ces objectifs permettent de mettre au point une</w:t>
      </w:r>
      <w:r>
        <w:t xml:space="preserve"> méthode de travail </w:t>
      </w:r>
    </w:p>
    <w:p w:rsidR="00EC7D3E" w:rsidRPr="00823665" w:rsidRDefault="00EC7D3E" w:rsidP="00EC7D3E">
      <w:pPr>
        <w:jc w:val="both"/>
        <w:rPr>
          <w:i/>
          <w:u w:val="single"/>
        </w:rPr>
      </w:pPr>
      <w:r w:rsidRPr="00823665">
        <w:rPr>
          <w:i/>
          <w:u w:val="single"/>
        </w:rPr>
        <w:t>Constituer, gérer et actualiser une documentation pour sa culture personnelle</w:t>
      </w:r>
    </w:p>
    <w:p w:rsidR="00EC7D3E" w:rsidRPr="002C594A" w:rsidRDefault="00EC7D3E" w:rsidP="00EC7D3E">
      <w:pPr>
        <w:jc w:val="both"/>
      </w:pPr>
      <w:r w:rsidRPr="002C594A">
        <w:t>Analyse de contenu de textes</w:t>
      </w:r>
    </w:p>
    <w:p w:rsidR="00EC7D3E" w:rsidRPr="002C594A" w:rsidRDefault="00EC7D3E" w:rsidP="00EC7D3E">
      <w:pPr>
        <w:jc w:val="both"/>
      </w:pPr>
      <w:r w:rsidRPr="002C594A">
        <w:t>Présentation des différents types de dossiers (</w:t>
      </w:r>
      <w:r>
        <w:t>techniques</w:t>
      </w:r>
      <w:r w:rsidRPr="002C594A">
        <w:t>, presse, documentaire,</w:t>
      </w:r>
      <w:r>
        <w:t xml:space="preserve"> </w:t>
      </w:r>
      <w:r w:rsidRPr="002C594A">
        <w:t>type rapport, dossier avec problématique)</w:t>
      </w:r>
    </w:p>
    <w:p w:rsidR="00EC7D3E" w:rsidRPr="002C594A" w:rsidRDefault="00EC7D3E" w:rsidP="00EC7D3E">
      <w:pPr>
        <w:jc w:val="both"/>
      </w:pPr>
      <w:r w:rsidRPr="002C594A">
        <w:t>Organisation, classement, plan à l'intérieur du dossier</w:t>
      </w:r>
    </w:p>
    <w:p w:rsidR="00EC7D3E" w:rsidRPr="002C594A" w:rsidRDefault="00EC7D3E" w:rsidP="00EC7D3E">
      <w:pPr>
        <w:jc w:val="both"/>
      </w:pPr>
      <w:r w:rsidRPr="002C594A">
        <w:t>Élaboration de dossiers personnels ou de groupe</w:t>
      </w:r>
    </w:p>
    <w:p w:rsidR="00EC7D3E" w:rsidRPr="002C594A" w:rsidRDefault="00EC7D3E" w:rsidP="00EC7D3E">
      <w:pPr>
        <w:jc w:val="both"/>
      </w:pPr>
      <w:r w:rsidRPr="002C594A">
        <w:t>Analyse critique de dossiers déjà réalisés</w:t>
      </w:r>
    </w:p>
    <w:p w:rsidR="00EC7D3E" w:rsidRPr="002C594A" w:rsidRDefault="00EC7D3E" w:rsidP="00EC7D3E">
      <w:pPr>
        <w:jc w:val="both"/>
      </w:pPr>
      <w:r w:rsidRPr="002C594A">
        <w:t>Constitution d'une grille d'évaluation du dossier avec le groupe.</w:t>
      </w:r>
    </w:p>
    <w:p w:rsidR="00EC7D3E" w:rsidRPr="00823665" w:rsidRDefault="00EC7D3E" w:rsidP="00EC7D3E">
      <w:pPr>
        <w:jc w:val="both"/>
        <w:rPr>
          <w:b/>
          <w:i/>
          <w:smallCaps/>
        </w:rPr>
      </w:pPr>
      <w:r w:rsidRPr="00823665">
        <w:rPr>
          <w:b/>
          <w:i/>
          <w:smallCaps/>
        </w:rPr>
        <w:t xml:space="preserve">Objectif B </w:t>
      </w:r>
    </w:p>
    <w:p w:rsidR="00EC7D3E" w:rsidRPr="00823665" w:rsidRDefault="00EC7D3E" w:rsidP="00EC7D3E">
      <w:pPr>
        <w:jc w:val="both"/>
        <w:rPr>
          <w:i/>
          <w:u w:val="single"/>
        </w:rPr>
      </w:pPr>
      <w:r w:rsidRPr="00823665">
        <w:rPr>
          <w:i/>
          <w:u w:val="single"/>
        </w:rPr>
        <w:t>Analyser et synthétiser</w:t>
      </w:r>
    </w:p>
    <w:p w:rsidR="00EC7D3E" w:rsidRPr="00823665" w:rsidRDefault="00EC7D3E" w:rsidP="00EC7D3E">
      <w:pPr>
        <w:jc w:val="both"/>
      </w:pPr>
      <w:r w:rsidRPr="00823665">
        <w:t>Situations d'apprentissage des différentes formes de lecture : lecture active et</w:t>
      </w:r>
      <w:r>
        <w:t xml:space="preserve"> </w:t>
      </w:r>
      <w:r w:rsidRPr="00823665">
        <w:t>commentaire de différents textes, en particulier de textes d'actualité : ouvrages</w:t>
      </w:r>
      <w:r>
        <w:t xml:space="preserve"> </w:t>
      </w:r>
      <w:r w:rsidRPr="00823665">
        <w:t>techniques, économiques, politiques, histoire générale des sciences et techniques ...</w:t>
      </w:r>
    </w:p>
    <w:p w:rsidR="00EC7D3E" w:rsidRPr="00823665" w:rsidRDefault="00EC7D3E" w:rsidP="00EC7D3E">
      <w:pPr>
        <w:jc w:val="both"/>
      </w:pPr>
      <w:r w:rsidRPr="00823665">
        <w:t>Mise en page du texte</w:t>
      </w:r>
    </w:p>
    <w:p w:rsidR="00EC7D3E" w:rsidRPr="00823665" w:rsidRDefault="00EC7D3E" w:rsidP="00EC7D3E">
      <w:pPr>
        <w:jc w:val="both"/>
      </w:pPr>
      <w:r w:rsidRPr="00823665">
        <w:t>Exercices analytiques à partir de l'étude de texte</w:t>
      </w:r>
    </w:p>
    <w:p w:rsidR="00EC7D3E" w:rsidRPr="00823665" w:rsidRDefault="00EC7D3E" w:rsidP="00EC7D3E">
      <w:pPr>
        <w:jc w:val="both"/>
      </w:pPr>
      <w:r w:rsidRPr="00823665">
        <w:t>Mise en évidence de la diversité des textes : genre, nature, fonction ; repérer</w:t>
      </w:r>
      <w:r>
        <w:t xml:space="preserve"> </w:t>
      </w:r>
      <w:r w:rsidRPr="00823665">
        <w:t>les changements de temps, de modes et la valeur de tous les connecteurs</w:t>
      </w:r>
    </w:p>
    <w:p w:rsidR="00EC7D3E" w:rsidRPr="00823665" w:rsidRDefault="00EC7D3E" w:rsidP="00EC7D3E">
      <w:pPr>
        <w:jc w:val="both"/>
        <w:rPr>
          <w:i/>
          <w:u w:val="single"/>
        </w:rPr>
      </w:pPr>
      <w:r w:rsidRPr="00823665">
        <w:rPr>
          <w:i/>
          <w:u w:val="single"/>
        </w:rPr>
        <w:t>Structurer son discours oral et écrit</w:t>
      </w:r>
    </w:p>
    <w:p w:rsidR="00EC7D3E" w:rsidRPr="00823665" w:rsidRDefault="00EC7D3E" w:rsidP="00EC7D3E">
      <w:pPr>
        <w:jc w:val="both"/>
      </w:pPr>
      <w:r w:rsidRPr="00823665">
        <w:t>exercices d'extension, de réduction, de reformulation, de substitution, de décodage,</w:t>
      </w:r>
      <w:r>
        <w:t xml:space="preserve"> </w:t>
      </w:r>
      <w:r w:rsidRPr="00823665">
        <w:t>d'encodage.. .</w:t>
      </w:r>
    </w:p>
    <w:p w:rsidR="00EC7D3E" w:rsidRPr="00823665" w:rsidRDefault="00EC7D3E" w:rsidP="00EC7D3E">
      <w:pPr>
        <w:jc w:val="both"/>
      </w:pPr>
      <w:r w:rsidRPr="00823665">
        <w:t>Passage d'un code à l'autre sur le même thème : graphisme, croquis, jeux sur</w:t>
      </w:r>
      <w:r>
        <w:t xml:space="preserve"> </w:t>
      </w:r>
      <w:r w:rsidRPr="00823665">
        <w:t>les mots</w:t>
      </w:r>
    </w:p>
    <w:p w:rsidR="00EC7D3E" w:rsidRPr="00823665" w:rsidRDefault="00EC7D3E" w:rsidP="00EC7D3E">
      <w:pPr>
        <w:jc w:val="both"/>
      </w:pPr>
      <w:r w:rsidRPr="00823665">
        <w:t>Revue de presse sur différents thèmes économiques, techniques, éthi</w:t>
      </w:r>
      <w:r>
        <w:t xml:space="preserve">ques, </w:t>
      </w:r>
      <w:r w:rsidRPr="00823665">
        <w:t>sélection de l'information, mise en forme, rédaction, présentation</w:t>
      </w:r>
    </w:p>
    <w:p w:rsidR="00EC7D3E" w:rsidRPr="00823665" w:rsidRDefault="00EC7D3E" w:rsidP="00EC7D3E">
      <w:pPr>
        <w:jc w:val="both"/>
        <w:rPr>
          <w:i/>
          <w:u w:val="single"/>
        </w:rPr>
      </w:pPr>
      <w:r w:rsidRPr="00823665">
        <w:rPr>
          <w:i/>
          <w:u w:val="single"/>
        </w:rPr>
        <w:t>Reconnaître et conduire une argumentation</w:t>
      </w:r>
    </w:p>
    <w:p w:rsidR="00EC7D3E" w:rsidRPr="00823665" w:rsidRDefault="00EC7D3E" w:rsidP="00EC7D3E">
      <w:pPr>
        <w:jc w:val="both"/>
      </w:pPr>
      <w:r w:rsidRPr="00823665">
        <w:t>Mise en valeur et mise en page (composition de fiches, maquettes, dépliants ...)</w:t>
      </w:r>
      <w:r>
        <w:t xml:space="preserve"> </w:t>
      </w:r>
      <w:r w:rsidRPr="00823665">
        <w:t>en utilisant toutes les ressources du traitement de texte et de la publication</w:t>
      </w:r>
      <w:r>
        <w:t xml:space="preserve"> </w:t>
      </w:r>
      <w:r w:rsidRPr="00823665">
        <w:t>assistée par ordinateur (PAO)</w:t>
      </w:r>
    </w:p>
    <w:p w:rsidR="00EC7D3E" w:rsidRPr="00823665" w:rsidRDefault="00EC7D3E" w:rsidP="00EC7D3E">
      <w:pPr>
        <w:jc w:val="both"/>
      </w:pPr>
      <w:r w:rsidRPr="00823665">
        <w:lastRenderedPageBreak/>
        <w:t>Discours argumenté ; essai ; la conception et l'effet produit sur autrui</w:t>
      </w:r>
    </w:p>
    <w:p w:rsidR="00EC7D3E" w:rsidRPr="00823665" w:rsidRDefault="00EC7D3E" w:rsidP="00EC7D3E">
      <w:pPr>
        <w:jc w:val="both"/>
        <w:rPr>
          <w:i/>
          <w:u w:val="single"/>
        </w:rPr>
      </w:pPr>
      <w:r w:rsidRPr="00823665">
        <w:rPr>
          <w:i/>
          <w:u w:val="single"/>
        </w:rPr>
        <w:t>Raisonner l'action</w:t>
      </w:r>
    </w:p>
    <w:p w:rsidR="00EC7D3E" w:rsidRPr="00823665" w:rsidRDefault="00EC7D3E" w:rsidP="00EC7D3E">
      <w:pPr>
        <w:jc w:val="both"/>
      </w:pPr>
      <w:r w:rsidRPr="00823665">
        <w:t>Apports théoriques sur la pédagogie du projet</w:t>
      </w:r>
    </w:p>
    <w:p w:rsidR="00EC7D3E" w:rsidRPr="00823665" w:rsidRDefault="00EC7D3E" w:rsidP="00EC7D3E">
      <w:pPr>
        <w:tabs>
          <w:tab w:val="left" w:pos="2235"/>
        </w:tabs>
        <w:jc w:val="both"/>
      </w:pPr>
      <w:r w:rsidRPr="00823665">
        <w:t>Étude de cas</w:t>
      </w:r>
    </w:p>
    <w:p w:rsidR="00EC7D3E" w:rsidRPr="00823665" w:rsidRDefault="00EC7D3E" w:rsidP="00EC7D3E">
      <w:pPr>
        <w:jc w:val="both"/>
      </w:pPr>
      <w:r w:rsidRPr="00823665">
        <w:t>Situations concrètes où le candidat est confronté à une réalité sur laquelle il</w:t>
      </w:r>
      <w:r>
        <w:t xml:space="preserve"> </w:t>
      </w:r>
      <w:r w:rsidRPr="00823665">
        <w:t>doit porter des jugements ; définition, mise en oeuvre des procédures d'appui</w:t>
      </w:r>
      <w:r>
        <w:t xml:space="preserve"> </w:t>
      </w:r>
      <w:r w:rsidRPr="00823665">
        <w:t>technique, méthodologique, susceptibles de favoriser l'élaboration, la réalisation,</w:t>
      </w:r>
      <w:r>
        <w:t xml:space="preserve"> </w:t>
      </w:r>
      <w:r w:rsidRPr="00823665">
        <w:t>l'évolution, le suivi des actions</w:t>
      </w:r>
    </w:p>
    <w:p w:rsidR="00EC7D3E" w:rsidRPr="00823665" w:rsidRDefault="00EC7D3E" w:rsidP="00EC7D3E">
      <w:pPr>
        <w:jc w:val="both"/>
        <w:rPr>
          <w:b/>
          <w:i/>
          <w:smallCaps/>
        </w:rPr>
      </w:pPr>
      <w:r w:rsidRPr="00823665">
        <w:rPr>
          <w:b/>
          <w:i/>
          <w:smallCaps/>
        </w:rPr>
        <w:t xml:space="preserve">Objectif C </w:t>
      </w:r>
    </w:p>
    <w:p w:rsidR="00EC7D3E" w:rsidRPr="00E66D44" w:rsidRDefault="00EC7D3E" w:rsidP="00EC7D3E">
      <w:pPr>
        <w:jc w:val="both"/>
        <w:rPr>
          <w:i/>
          <w:u w:val="single"/>
        </w:rPr>
      </w:pPr>
      <w:r w:rsidRPr="00E66D44">
        <w:rPr>
          <w:i/>
          <w:u w:val="single"/>
        </w:rPr>
        <w:t>Être sensibilisé aux théories permettant la connaissance de soi ...</w:t>
      </w:r>
    </w:p>
    <w:p w:rsidR="00EC7D3E" w:rsidRPr="00823665" w:rsidRDefault="00EC7D3E" w:rsidP="00EC7D3E">
      <w:pPr>
        <w:jc w:val="both"/>
      </w:pPr>
      <w:r w:rsidRPr="00823665">
        <w:t xml:space="preserve">Essai de tests, analyse de leurs limites </w:t>
      </w:r>
    </w:p>
    <w:p w:rsidR="00EC7D3E" w:rsidRPr="00E66D44" w:rsidRDefault="00EC7D3E" w:rsidP="00EC7D3E">
      <w:pPr>
        <w:jc w:val="both"/>
        <w:rPr>
          <w:i/>
          <w:u w:val="single"/>
        </w:rPr>
      </w:pPr>
      <w:r w:rsidRPr="00E66D44">
        <w:rPr>
          <w:i/>
          <w:u w:val="single"/>
        </w:rPr>
        <w:t>Mieux utiliser ses possibilités vocales et corporelles</w:t>
      </w:r>
    </w:p>
    <w:p w:rsidR="00EC7D3E" w:rsidRPr="00823665" w:rsidRDefault="00EC7D3E" w:rsidP="00EC7D3E">
      <w:pPr>
        <w:jc w:val="both"/>
      </w:pPr>
      <w:r w:rsidRPr="00823665">
        <w:t>Apports théoriques sur l'appareil respiratoire et vocal ; exercices d'expression</w:t>
      </w:r>
      <w:r>
        <w:t xml:space="preserve"> </w:t>
      </w:r>
      <w:r w:rsidRPr="00823665">
        <w:t>vocale, articulation, puissance, intonation ; lecture publique à haute voix, relaxation,</w:t>
      </w:r>
      <w:r>
        <w:t xml:space="preserve"> </w:t>
      </w:r>
      <w:r w:rsidRPr="00823665">
        <w:t xml:space="preserve">exercices de contrôle corporel ; exercices d'improvisation </w:t>
      </w:r>
    </w:p>
    <w:p w:rsidR="00EC7D3E" w:rsidRPr="00E66D44" w:rsidRDefault="00EC7D3E" w:rsidP="00EC7D3E">
      <w:pPr>
        <w:jc w:val="both"/>
        <w:rPr>
          <w:i/>
          <w:u w:val="single"/>
        </w:rPr>
      </w:pPr>
      <w:r w:rsidRPr="00E66D44">
        <w:rPr>
          <w:i/>
          <w:u w:val="single"/>
        </w:rPr>
        <w:t>Adapter les supports scripto audiovisuels aux situations de communication ...</w:t>
      </w:r>
    </w:p>
    <w:p w:rsidR="00EC7D3E" w:rsidRPr="00823665" w:rsidRDefault="00EC7D3E" w:rsidP="00EC7D3E">
      <w:pPr>
        <w:jc w:val="both"/>
      </w:pPr>
      <w:r w:rsidRPr="00823665">
        <w:t>Rappel des connaissances sur les outils : définir leur spécificité en communication</w:t>
      </w:r>
    </w:p>
    <w:p w:rsidR="00EC7D3E" w:rsidRPr="00823665" w:rsidRDefault="00EC7D3E" w:rsidP="00EC7D3E">
      <w:pPr>
        <w:jc w:val="both"/>
      </w:pPr>
      <w:r w:rsidRPr="00823665">
        <w:t>Mettre en évidence leur complémentarité : réalisation d'exercices sur les outils</w:t>
      </w:r>
      <w:r>
        <w:t xml:space="preserve"> </w:t>
      </w:r>
      <w:r w:rsidRPr="00823665">
        <w:t>indispensables : tableaux, transparents, panneaux d'affichage, dépliants, à partir</w:t>
      </w:r>
      <w:r>
        <w:t xml:space="preserve"> </w:t>
      </w:r>
      <w:r w:rsidRPr="00823665">
        <w:t>de sujets imposés ou choisis par le candidat, critique des réalisations et évaluation</w:t>
      </w:r>
      <w:r>
        <w:t xml:space="preserve"> </w:t>
      </w:r>
      <w:r w:rsidRPr="00823665">
        <w:t>formative (ces exercices sont préparés sur le temps personnel)</w:t>
      </w:r>
    </w:p>
    <w:p w:rsidR="00EC7D3E" w:rsidRPr="00823665" w:rsidRDefault="00EC7D3E" w:rsidP="00EC7D3E">
      <w:pPr>
        <w:jc w:val="both"/>
      </w:pPr>
      <w:r w:rsidRPr="00823665">
        <w:t>Toutes situations permettant la création et l'utilisation de ces supports étudiés</w:t>
      </w:r>
      <w:r>
        <w:t xml:space="preserve"> </w:t>
      </w:r>
      <w:r w:rsidRPr="00823665">
        <w:t>(visites, compte rendu de stage, exposés techniques ...) sont utilisées</w:t>
      </w:r>
      <w:r>
        <w:t xml:space="preserve"> </w:t>
      </w:r>
    </w:p>
    <w:p w:rsidR="00EC7D3E" w:rsidRPr="00823665" w:rsidRDefault="00EC7D3E" w:rsidP="00EC7D3E">
      <w:pPr>
        <w:jc w:val="both"/>
      </w:pPr>
      <w:r w:rsidRPr="00823665">
        <w:t>Créer et faire fonctionner une série d'ateliers sur les autres outils (radio, télématique...).</w:t>
      </w:r>
      <w:r>
        <w:t xml:space="preserve"> </w:t>
      </w:r>
      <w:r w:rsidRPr="00823665">
        <w:t>Ces ateliers doivent porter sur des exercices courts</w:t>
      </w:r>
    </w:p>
    <w:p w:rsidR="00EC7D3E" w:rsidRPr="00823665" w:rsidRDefault="00EC7D3E" w:rsidP="00EC7D3E">
      <w:pPr>
        <w:jc w:val="both"/>
      </w:pPr>
      <w:r w:rsidRPr="00823665">
        <w:t>Situations de mise en oeuvre définies par une analyse en</w:t>
      </w:r>
      <w:r>
        <w:t xml:space="preserve"> </w:t>
      </w:r>
      <w:r w:rsidRPr="00823665">
        <w:t>terme de sociologie des organisations, d'analyse institutionnelle, de circulation</w:t>
      </w:r>
      <w:r>
        <w:t xml:space="preserve"> </w:t>
      </w:r>
      <w:r w:rsidRPr="00823665">
        <w:t>de l'information</w:t>
      </w:r>
    </w:p>
    <w:p w:rsidR="00EC7D3E" w:rsidRPr="00E66D44" w:rsidRDefault="00EC7D3E" w:rsidP="00EC7D3E">
      <w:pPr>
        <w:jc w:val="both"/>
        <w:rPr>
          <w:i/>
          <w:u w:val="single"/>
        </w:rPr>
      </w:pPr>
      <w:r w:rsidRPr="00E66D44">
        <w:rPr>
          <w:i/>
          <w:u w:val="single"/>
        </w:rPr>
        <w:t>Mobiliser ses capacités d'expression et de créati</w:t>
      </w:r>
      <w:r>
        <w:rPr>
          <w:i/>
          <w:u w:val="single"/>
        </w:rPr>
        <w:t>vité pour produire un message</w:t>
      </w:r>
    </w:p>
    <w:p w:rsidR="00EC7D3E" w:rsidRPr="00823665" w:rsidRDefault="00EC7D3E" w:rsidP="00EC7D3E">
      <w:pPr>
        <w:jc w:val="both"/>
      </w:pPr>
      <w:r w:rsidRPr="00823665">
        <w:t>Travaux personnels d'une durée limitée dans le temps ; négocier le thème, la</w:t>
      </w:r>
      <w:r>
        <w:t xml:space="preserve"> </w:t>
      </w:r>
      <w:r w:rsidRPr="00823665">
        <w:t>durée et les moyens ; présentation de la production et des étapes de sa</w:t>
      </w:r>
      <w:r>
        <w:t xml:space="preserve"> </w:t>
      </w:r>
      <w:r w:rsidRPr="00823665">
        <w:t>réalisation à la classe, ou à tout autre public</w:t>
      </w:r>
    </w:p>
    <w:p w:rsidR="00EC7D3E" w:rsidRPr="00E66D44" w:rsidRDefault="00EC7D3E" w:rsidP="00EC7D3E">
      <w:pPr>
        <w:jc w:val="both"/>
        <w:rPr>
          <w:b/>
          <w:i/>
          <w:smallCaps/>
        </w:rPr>
      </w:pPr>
      <w:r w:rsidRPr="00E66D44">
        <w:rPr>
          <w:b/>
          <w:i/>
          <w:smallCaps/>
        </w:rPr>
        <w:t xml:space="preserve">Objectif D </w:t>
      </w:r>
    </w:p>
    <w:p w:rsidR="00EC7D3E" w:rsidRPr="00E66D44" w:rsidRDefault="00EC7D3E" w:rsidP="00EC7D3E">
      <w:pPr>
        <w:jc w:val="both"/>
        <w:rPr>
          <w:i/>
          <w:u w:val="single"/>
        </w:rPr>
      </w:pPr>
      <w:r w:rsidRPr="00E66D44">
        <w:rPr>
          <w:i/>
          <w:u w:val="single"/>
        </w:rPr>
        <w:t>Comprendre les problèmes humains de la communication, les systèmes ...</w:t>
      </w:r>
    </w:p>
    <w:p w:rsidR="00EC7D3E" w:rsidRPr="00823665" w:rsidRDefault="00EC7D3E" w:rsidP="00EC7D3E">
      <w:pPr>
        <w:jc w:val="both"/>
      </w:pPr>
      <w:r w:rsidRPr="00823665">
        <w:t>Exercices mettant en évidence les deux pôles de la communication : émissio</w:t>
      </w:r>
      <w:r>
        <w:t xml:space="preserve">n </w:t>
      </w:r>
      <w:r w:rsidRPr="00823665">
        <w:t>réception</w:t>
      </w:r>
    </w:p>
    <w:p w:rsidR="00EC7D3E" w:rsidRPr="00823665" w:rsidRDefault="00EC7D3E" w:rsidP="00EC7D3E">
      <w:pPr>
        <w:jc w:val="both"/>
      </w:pPr>
      <w:r w:rsidRPr="00823665">
        <w:lastRenderedPageBreak/>
        <w:t>Observations avec grilles des situations d'interaction (rôles, attitudes, nature</w:t>
      </w:r>
      <w:r>
        <w:t xml:space="preserve"> </w:t>
      </w:r>
      <w:r w:rsidRPr="00823665">
        <w:t>des interventions, exploitation de ces observations)</w:t>
      </w:r>
    </w:p>
    <w:p w:rsidR="00EC7D3E" w:rsidRPr="00823665" w:rsidRDefault="00EC7D3E" w:rsidP="00EC7D3E">
      <w:pPr>
        <w:jc w:val="both"/>
      </w:pPr>
      <w:r w:rsidRPr="00823665">
        <w:t>Analyse des causes d'échec d'une situation de communication</w:t>
      </w:r>
    </w:p>
    <w:p w:rsidR="00EC7D3E" w:rsidRPr="00823665" w:rsidRDefault="00EC7D3E" w:rsidP="00EC7D3E">
      <w:pPr>
        <w:jc w:val="both"/>
      </w:pPr>
      <w:r w:rsidRPr="00823665">
        <w:t>Apports théoriques étayés par cours, polycopiés</w:t>
      </w:r>
    </w:p>
    <w:p w:rsidR="00EC7D3E" w:rsidRPr="00E66D44" w:rsidRDefault="00EC7D3E" w:rsidP="00EC7D3E">
      <w:pPr>
        <w:jc w:val="both"/>
        <w:rPr>
          <w:i/>
          <w:u w:val="single"/>
        </w:rPr>
      </w:pPr>
      <w:r w:rsidRPr="00E66D44">
        <w:rPr>
          <w:i/>
          <w:u w:val="single"/>
        </w:rPr>
        <w:t>Conduire une explication, soutenir un projet, argumenter.. .</w:t>
      </w:r>
    </w:p>
    <w:p w:rsidR="00EC7D3E" w:rsidRDefault="00EC7D3E" w:rsidP="00EC7D3E">
      <w:pPr>
        <w:jc w:val="both"/>
      </w:pPr>
      <w:r w:rsidRPr="00823665">
        <w:t>Exercices de préparation</w:t>
      </w:r>
      <w:r>
        <w:t xml:space="preserve"> </w:t>
      </w:r>
    </w:p>
    <w:p w:rsidR="00EC7D3E" w:rsidRDefault="00EC7D3E" w:rsidP="00EC7D3E">
      <w:pPr>
        <w:numPr>
          <w:ilvl w:val="0"/>
          <w:numId w:val="26"/>
        </w:numPr>
        <w:spacing w:after="120" w:line="240" w:lineRule="auto"/>
        <w:jc w:val="both"/>
      </w:pPr>
      <w:r w:rsidRPr="00823665">
        <w:t>à l'exposé : l'intention, l'accroche, la structuration, la conclusion ouverte</w:t>
      </w:r>
      <w:r>
        <w:t xml:space="preserve"> </w:t>
      </w:r>
    </w:p>
    <w:p w:rsidR="00EC7D3E" w:rsidRPr="00823665" w:rsidRDefault="00EC7D3E" w:rsidP="00EC7D3E">
      <w:pPr>
        <w:numPr>
          <w:ilvl w:val="0"/>
          <w:numId w:val="26"/>
        </w:numPr>
        <w:spacing w:after="120" w:line="240" w:lineRule="auto"/>
        <w:jc w:val="both"/>
      </w:pPr>
      <w:r w:rsidRPr="00823665">
        <w:t>à la soutenance de rapport</w:t>
      </w:r>
    </w:p>
    <w:p w:rsidR="00EC7D3E" w:rsidRPr="00823665" w:rsidRDefault="00EC7D3E" w:rsidP="00EC7D3E">
      <w:pPr>
        <w:numPr>
          <w:ilvl w:val="0"/>
          <w:numId w:val="26"/>
        </w:numPr>
        <w:spacing w:after="120" w:line="240" w:lineRule="auto"/>
        <w:jc w:val="both"/>
      </w:pPr>
      <w:r w:rsidRPr="00823665">
        <w:t>à l'argumentation : les stratégies de la persuasion</w:t>
      </w:r>
      <w:r>
        <w:t xml:space="preserve"> </w:t>
      </w:r>
    </w:p>
    <w:p w:rsidR="00EC7D3E" w:rsidRPr="00823665" w:rsidRDefault="00EC7D3E" w:rsidP="00EC7D3E">
      <w:pPr>
        <w:numPr>
          <w:ilvl w:val="0"/>
          <w:numId w:val="26"/>
        </w:numPr>
        <w:spacing w:after="120" w:line="240" w:lineRule="auto"/>
        <w:jc w:val="both"/>
      </w:pPr>
      <w:r w:rsidRPr="00823665">
        <w:t>jeux de rôle</w:t>
      </w:r>
    </w:p>
    <w:p w:rsidR="00EC7D3E" w:rsidRPr="00823665" w:rsidRDefault="00EC7D3E" w:rsidP="00EC7D3E">
      <w:pPr>
        <w:jc w:val="both"/>
      </w:pPr>
      <w:r w:rsidRPr="00823665">
        <w:t>Conception d'une grille 'd'observation des exposés en groupe</w:t>
      </w:r>
    </w:p>
    <w:p w:rsidR="00EC7D3E" w:rsidRPr="00823665" w:rsidRDefault="00EC7D3E" w:rsidP="00EC7D3E">
      <w:pPr>
        <w:jc w:val="both"/>
      </w:pPr>
      <w:r w:rsidRPr="00823665">
        <w:t>Réalisation d'un exposé en situation pluridisciplinaire, sur un thème techni</w:t>
      </w:r>
      <w:r>
        <w:t>que associant plusieurs matières du programme</w:t>
      </w:r>
    </w:p>
    <w:p w:rsidR="00EC7D3E" w:rsidRPr="00823665" w:rsidRDefault="00EC7D3E" w:rsidP="00EC7D3E">
      <w:pPr>
        <w:jc w:val="both"/>
      </w:pPr>
      <w:r w:rsidRPr="00823665">
        <w:t>Observation et analyse des exposés et des argumentations (avec grilles)</w:t>
      </w:r>
    </w:p>
    <w:p w:rsidR="00EC7D3E" w:rsidRPr="00823665" w:rsidRDefault="00EC7D3E" w:rsidP="00EC7D3E">
      <w:pPr>
        <w:jc w:val="both"/>
      </w:pPr>
      <w:r w:rsidRPr="00823665">
        <w:t>Observation d'exposés et de débats dans des situations extérieures à la classe</w:t>
      </w:r>
      <w:r>
        <w:t xml:space="preserve"> </w:t>
      </w:r>
      <w:r w:rsidRPr="00823665">
        <w:t>(médias, conférences.. .)</w:t>
      </w:r>
    </w:p>
    <w:p w:rsidR="00EC7D3E" w:rsidRDefault="00EC7D3E" w:rsidP="00EC7D3E">
      <w:pPr>
        <w:jc w:val="both"/>
        <w:rPr>
          <w:i/>
          <w:u w:val="single"/>
        </w:rPr>
      </w:pPr>
    </w:p>
    <w:p w:rsidR="00EC7D3E" w:rsidRPr="00E66D44" w:rsidRDefault="00EC7D3E" w:rsidP="00EC7D3E">
      <w:pPr>
        <w:jc w:val="both"/>
        <w:rPr>
          <w:i/>
          <w:u w:val="single"/>
        </w:rPr>
      </w:pPr>
      <w:r w:rsidRPr="00E66D44">
        <w:rPr>
          <w:i/>
          <w:u w:val="single"/>
        </w:rPr>
        <w:t>Maîtriser les attitudes et techniques nécessaires aux situations d'entretien ...</w:t>
      </w:r>
    </w:p>
    <w:p w:rsidR="00EC7D3E" w:rsidRPr="00823665" w:rsidRDefault="00EC7D3E" w:rsidP="00EC7D3E">
      <w:pPr>
        <w:jc w:val="both"/>
      </w:pPr>
      <w:r w:rsidRPr="00823665">
        <w:t>Tests individuels des attitudes habituelles de face à face (échelle de Porter)</w:t>
      </w:r>
    </w:p>
    <w:p w:rsidR="00EC7D3E" w:rsidRPr="00823665" w:rsidRDefault="00EC7D3E" w:rsidP="00EC7D3E">
      <w:pPr>
        <w:jc w:val="both"/>
      </w:pPr>
      <w:r w:rsidRPr="00823665">
        <w:t>Exercices de reformulation</w:t>
      </w:r>
    </w:p>
    <w:p w:rsidR="00EC7D3E" w:rsidRPr="00823665" w:rsidRDefault="00EC7D3E" w:rsidP="00EC7D3E">
      <w:pPr>
        <w:jc w:val="both"/>
      </w:pPr>
      <w:r w:rsidRPr="00823665">
        <w:t>Observation de l'interviewer dans les entretiens :</w:t>
      </w:r>
      <w:r>
        <w:t xml:space="preserve"> </w:t>
      </w:r>
      <w:r w:rsidRPr="00823665">
        <w:t xml:space="preserve">dans </w:t>
      </w:r>
      <w:r>
        <w:t>l</w:t>
      </w:r>
      <w:r w:rsidRPr="00823665">
        <w:t>a c</w:t>
      </w:r>
      <w:r>
        <w:t>l</w:t>
      </w:r>
      <w:r w:rsidRPr="00823665">
        <w:t>asse</w:t>
      </w:r>
      <w:r>
        <w:t xml:space="preserve">, </w:t>
      </w:r>
      <w:r w:rsidRPr="00823665">
        <w:t>dans les médias (émissions télévisées, radiophoniques)</w:t>
      </w:r>
      <w:r>
        <w:t xml:space="preserve">, </w:t>
      </w:r>
      <w:r w:rsidRPr="00823665">
        <w:t>lors de visites</w:t>
      </w:r>
    </w:p>
    <w:p w:rsidR="00EC7D3E" w:rsidRPr="00823665" w:rsidRDefault="00EC7D3E" w:rsidP="00EC7D3E">
      <w:pPr>
        <w:jc w:val="both"/>
      </w:pPr>
      <w:r w:rsidRPr="00823665">
        <w:t>Apport sur le dér</w:t>
      </w:r>
      <w:r>
        <w:t>oulement d'une enquête et la réd</w:t>
      </w:r>
      <w:r w:rsidRPr="00823665">
        <w:t>action écrite d'un questionnaire</w:t>
      </w:r>
    </w:p>
    <w:p w:rsidR="00EC7D3E" w:rsidRDefault="00EC7D3E" w:rsidP="00EC7D3E">
      <w:pPr>
        <w:jc w:val="both"/>
      </w:pPr>
      <w:r>
        <w:t>Situation d’entretien : entretien d’embauche</w:t>
      </w:r>
    </w:p>
    <w:p w:rsidR="00EC7D3E" w:rsidRDefault="00EC7D3E" w:rsidP="00EC7D3E">
      <w:pPr>
        <w:jc w:val="both"/>
        <w:rPr>
          <w:i/>
          <w:u w:val="single"/>
        </w:rPr>
      </w:pPr>
    </w:p>
    <w:p w:rsidR="00EC7D3E" w:rsidRPr="00E66D44" w:rsidRDefault="00EC7D3E" w:rsidP="00EC7D3E">
      <w:pPr>
        <w:jc w:val="both"/>
        <w:rPr>
          <w:i/>
          <w:u w:val="single"/>
        </w:rPr>
      </w:pPr>
      <w:r w:rsidRPr="00E66D44">
        <w:rPr>
          <w:i/>
          <w:u w:val="single"/>
        </w:rPr>
        <w:t>Connaître et utiliser les règles de la conduite des réunions ; animer ...</w:t>
      </w:r>
    </w:p>
    <w:p w:rsidR="00EC7D3E" w:rsidRPr="00823665" w:rsidRDefault="00EC7D3E" w:rsidP="00EC7D3E">
      <w:pPr>
        <w:jc w:val="both"/>
      </w:pPr>
      <w:r w:rsidRPr="00823665">
        <w:t>Discussion sur le rôle des réunions, leurs objectifs, analyse d'ordre du jour</w:t>
      </w:r>
    </w:p>
    <w:p w:rsidR="00EC7D3E" w:rsidRPr="00823665" w:rsidRDefault="00EC7D3E" w:rsidP="00EC7D3E">
      <w:pPr>
        <w:jc w:val="both"/>
      </w:pPr>
      <w:r w:rsidRPr="00823665">
        <w:t>Exercices pour montrer la productivité d'un groupe de travail</w:t>
      </w:r>
    </w:p>
    <w:p w:rsidR="00EC7D3E" w:rsidRPr="00823665" w:rsidRDefault="00EC7D3E" w:rsidP="00EC7D3E">
      <w:pPr>
        <w:jc w:val="both"/>
      </w:pPr>
      <w:r w:rsidRPr="00823665">
        <w:t>Information sur la classification des réunions. Exercices de repérage (typologie</w:t>
      </w:r>
      <w:r>
        <w:t xml:space="preserve"> </w:t>
      </w:r>
      <w:r w:rsidRPr="00823665">
        <w:t>et objectifs)</w:t>
      </w:r>
    </w:p>
    <w:p w:rsidR="00EC7D3E" w:rsidRPr="00823665" w:rsidRDefault="00EC7D3E" w:rsidP="00EC7D3E">
      <w:pPr>
        <w:jc w:val="both"/>
      </w:pPr>
      <w:r w:rsidRPr="00823665">
        <w:t>Exercices d'observation sur les rôles dans un groupe en réunion</w:t>
      </w:r>
    </w:p>
    <w:p w:rsidR="00EC7D3E" w:rsidRPr="00823665" w:rsidRDefault="00EC7D3E" w:rsidP="00EC7D3E">
      <w:pPr>
        <w:jc w:val="both"/>
      </w:pPr>
      <w:r w:rsidRPr="00823665">
        <w:t>Mise en pratique de situations d'animation de groupe</w:t>
      </w:r>
    </w:p>
    <w:p w:rsidR="00EC7D3E" w:rsidRDefault="00EC7D3E" w:rsidP="00EC7D3E">
      <w:pPr>
        <w:pStyle w:val="Heading2"/>
      </w:pPr>
      <w:r>
        <w:br w:type="page"/>
      </w:r>
      <w:bookmarkStart w:id="2" w:name="_Toc304627311"/>
      <w:r>
        <w:lastRenderedPageBreak/>
        <w:t xml:space="preserve">Droit du travail  - </w:t>
      </w:r>
      <w:bookmarkEnd w:id="2"/>
      <w:r>
        <w:t xml:space="preserve"> </w:t>
      </w:r>
    </w:p>
    <w:p w:rsidR="00EC7D3E" w:rsidRPr="007C3D7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 xml:space="preserve">GESTION, </w:t>
      </w:r>
    </w:p>
    <w:tbl>
      <w:tblPr>
        <w:tblW w:w="5000" w:type="pct"/>
        <w:tblLook w:val="00A0" w:firstRow="1" w:lastRow="0" w:firstColumn="1" w:lastColumn="0" w:noHBand="0" w:noVBand="0"/>
      </w:tblPr>
      <w:tblGrid>
        <w:gridCol w:w="852"/>
        <w:gridCol w:w="2137"/>
        <w:gridCol w:w="3018"/>
        <w:gridCol w:w="2955"/>
        <w:gridCol w:w="893"/>
      </w:tblGrid>
      <w:tr w:rsidR="00EC7D3E" w:rsidTr="006B7A09">
        <w:tc>
          <w:tcPr>
            <w:tcW w:w="432" w:type="pct"/>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r>
              <w:t>30</w:t>
            </w:r>
          </w:p>
        </w:tc>
        <w:tc>
          <w:tcPr>
            <w:tcW w:w="1499" w:type="pct"/>
          </w:tcPr>
          <w:p w:rsidR="00EC7D3E" w:rsidRPr="00E3051A" w:rsidRDefault="00EC7D3E" w:rsidP="006B7A09"/>
        </w:tc>
        <w:tc>
          <w:tcPr>
            <w:tcW w:w="453" w:type="pct"/>
          </w:tcPr>
          <w:p w:rsidR="00EC7D3E" w:rsidRPr="00E3051A" w:rsidRDefault="00EC7D3E" w:rsidP="006B7A09"/>
        </w:tc>
      </w:tr>
      <w:tr w:rsidR="00EC7D3E" w:rsidTr="006B7A09">
        <w:tc>
          <w:tcPr>
            <w:tcW w:w="432" w:type="pct"/>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w:t>
            </w:r>
          </w:p>
        </w:tc>
        <w:tc>
          <w:tcPr>
            <w:tcW w:w="1531" w:type="pct"/>
          </w:tcPr>
          <w:p w:rsidR="00EC7D3E" w:rsidRPr="00E3051A" w:rsidRDefault="00EC7D3E" w:rsidP="006B7A09">
            <w:r>
              <w:t>0</w:t>
            </w:r>
          </w:p>
        </w:tc>
        <w:tc>
          <w:tcPr>
            <w:tcW w:w="1499" w:type="pct"/>
          </w:tcPr>
          <w:p w:rsidR="00EC7D3E" w:rsidRPr="00E3051A" w:rsidRDefault="00EC7D3E" w:rsidP="006B7A09">
            <w:r w:rsidRPr="00E3051A">
              <w:t xml:space="preserve">Théorie </w:t>
            </w:r>
            <w:r>
              <w:t xml:space="preserve">/ TD </w:t>
            </w:r>
          </w:p>
        </w:tc>
        <w:tc>
          <w:tcPr>
            <w:tcW w:w="453" w:type="pct"/>
          </w:tcPr>
          <w:p w:rsidR="00EC7D3E" w:rsidRPr="00E3051A" w:rsidRDefault="00EC7D3E" w:rsidP="006B7A09">
            <w:r>
              <w:t>30</w:t>
            </w:r>
          </w:p>
        </w:tc>
      </w:tr>
      <w:tr w:rsidR="00EC7D3E" w:rsidTr="006B7A09">
        <w:tc>
          <w:tcPr>
            <w:tcW w:w="432" w:type="pct"/>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r w:rsidRPr="00E3051A">
              <w:t xml:space="preserve">Evaluation </w:t>
            </w:r>
          </w:p>
        </w:tc>
        <w:tc>
          <w:tcPr>
            <w:tcW w:w="453" w:type="pct"/>
          </w:tcPr>
          <w:p w:rsidR="00EC7D3E" w:rsidRPr="00E3051A" w:rsidRDefault="00EC7D3E" w:rsidP="006B7A09"/>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Tr="006B7A09">
        <w:trPr>
          <w:trHeight w:val="834"/>
        </w:trPr>
        <w:tc>
          <w:tcPr>
            <w:tcW w:w="5000" w:type="pct"/>
            <w:tcBorders>
              <w:bottom w:val="nil"/>
            </w:tcBorders>
          </w:tcPr>
          <w:p w:rsidR="00EC7D3E" w:rsidRPr="007C3D7A" w:rsidRDefault="00EC7D3E" w:rsidP="006B7A09">
            <w:pPr>
              <w:rPr>
                <w:smallCaps/>
              </w:rPr>
            </w:pPr>
            <w:r w:rsidRPr="007C3D7A">
              <w:rPr>
                <w:smallCaps/>
              </w:rPr>
              <w:t>COMPETENCE</w:t>
            </w:r>
          </w:p>
          <w:p w:rsidR="00EC7D3E" w:rsidRDefault="00EC7D3E" w:rsidP="006B7A09">
            <w:pPr>
              <w:jc w:val="both"/>
            </w:pPr>
            <w:r w:rsidRPr="007C3D7A">
              <w:t>Mettre en œuvre la gestion de fabrication pour assurer le suivi des performances de l’atelier.</w:t>
            </w:r>
          </w:p>
          <w:p w:rsidR="00EC7D3E" w:rsidRPr="007C3D7A" w:rsidRDefault="00EC7D3E" w:rsidP="006B7A09">
            <w:pPr>
              <w:jc w:val="both"/>
            </w:pPr>
            <w:r>
              <w:t xml:space="preserve">Identifier la position des entreprises nationales par rapport aux données économiques internationales </w:t>
            </w:r>
          </w:p>
        </w:tc>
      </w:tr>
      <w:tr w:rsidR="00EC7D3E" w:rsidTr="006B7A09">
        <w:trPr>
          <w:trHeight w:val="552"/>
        </w:trPr>
        <w:tc>
          <w:tcPr>
            <w:tcW w:w="5000" w:type="pct"/>
          </w:tcPr>
          <w:p w:rsidR="00EC7D3E" w:rsidRPr="007C3D7A" w:rsidRDefault="00EC7D3E" w:rsidP="006B7A09">
            <w:pPr>
              <w:rPr>
                <w:smallCaps/>
              </w:rPr>
            </w:pPr>
            <w:r w:rsidRPr="007C3D7A">
              <w:rPr>
                <w:smallCaps/>
              </w:rPr>
              <w:t>DESCRIPTION</w:t>
            </w:r>
          </w:p>
          <w:p w:rsidR="00EC7D3E" w:rsidRPr="007C3D7A" w:rsidRDefault="00EC7D3E" w:rsidP="006B7A09">
            <w:pPr>
              <w:jc w:val="both"/>
            </w:pPr>
            <w:r w:rsidRPr="007C3D7A">
              <w:t xml:space="preserve">Ce module permet de donner aux </w:t>
            </w:r>
            <w:r>
              <w:t>élèves</w:t>
            </w:r>
            <w:r w:rsidRPr="007C3D7A">
              <w:t xml:space="preserve"> les connaissances, savoir faire techniques et savoir faire procéduraux nécessaires à la gestion des matières premières et des moyens techniques et humains mis en œuvre pour la réalisation des produits alimentaires </w:t>
            </w:r>
          </w:p>
          <w:p w:rsidR="00EC7D3E" w:rsidRPr="007C3D7A" w:rsidRDefault="00EC7D3E" w:rsidP="006B7A09">
            <w:pPr>
              <w:rPr>
                <w:smallCaps/>
              </w:rPr>
            </w:pPr>
            <w:r w:rsidRPr="007C3D7A">
              <w:rPr>
                <w:smallCaps/>
              </w:rPr>
              <w:t>CONTEXTE D’ENSEIGNEMENT</w:t>
            </w:r>
          </w:p>
          <w:p w:rsidR="00EC7D3E" w:rsidRPr="007C3D7A" w:rsidRDefault="00EC7D3E" w:rsidP="006B7A09">
            <w:pPr>
              <w:jc w:val="both"/>
            </w:pPr>
            <w:r w:rsidRPr="007C3D7A">
              <w:t xml:space="preserve">Ce module permet au </w:t>
            </w:r>
            <w:r>
              <w:t>élève</w:t>
            </w:r>
            <w:r w:rsidRPr="007C3D7A">
              <w:t xml:space="preserve"> de raisonner la gestion des activités des activités de fabrication pour pouvoir assurer la consolidation des données au niveau de la comptabilité générale de l’entreprise. Il doit aussi être en mesure d’évaluer la performance techniques et financière de son activité par le calcul d’indicateur de gestion simple permettant d’évaluer le rendement matière, la productivité, le respect des délais. il doit aussi savoir calculer les différents ratios pratiqué par les différentes filières agroalimentaires </w:t>
            </w:r>
          </w:p>
          <w:p w:rsidR="00EC7D3E" w:rsidRPr="007C3D7A" w:rsidRDefault="00EC7D3E" w:rsidP="006B7A09">
            <w:pPr>
              <w:jc w:val="both"/>
            </w:pPr>
            <w:r w:rsidRPr="007C3D7A">
              <w:t xml:space="preserve">Futur responsable d’une équipe , le </w:t>
            </w:r>
            <w:r>
              <w:t>élève</w:t>
            </w:r>
            <w:r w:rsidRPr="007C3D7A">
              <w:t xml:space="preserve"> doit également être en mesure d’en assurer la gestion opérationnelle et l’animation, il doit donc connaître les technique d’organisation des équipes les techniques d’évaluation et d’amélioration des compétences ainsi que les techniques d’animation de groupe/ conduite de réunion </w:t>
            </w:r>
          </w:p>
          <w:p w:rsidR="00EC7D3E" w:rsidRPr="003E2107" w:rsidRDefault="00EC7D3E" w:rsidP="006B7A09">
            <w:pPr>
              <w:jc w:val="both"/>
            </w:pPr>
            <w:r w:rsidRPr="007C3D7A">
              <w:t>Les techniques d’animation de groupe et de gestion des équipes sont par nature protéiformes et variable en fonction de l’organisation générale de l’entreprise, des compétences et de la personnalité du personnel. Pour permettre à l’élève de s’adapter aux différentes situations, on devra donc veiller à mettre l’élève dans des conditions lui permettant d’évaluer régulièrement sa maitrise des outils de gestions techniques et humaines des opérations de fabrication pour l’aider à progresser. L’utilisation de la démarche PDCA est à cet égard judicieuse</w:t>
            </w:r>
          </w:p>
        </w:tc>
      </w:tr>
      <w:tr w:rsidR="00EC7D3E" w:rsidTr="006B7A09">
        <w:trPr>
          <w:trHeight w:val="552"/>
        </w:trPr>
        <w:tc>
          <w:tcPr>
            <w:tcW w:w="5000" w:type="pct"/>
          </w:tcPr>
          <w:p w:rsidR="00EC7D3E" w:rsidRPr="007C3D7A" w:rsidRDefault="00EC7D3E" w:rsidP="006B7A09">
            <w:pPr>
              <w:rPr>
                <w:smallCaps/>
              </w:rPr>
            </w:pPr>
            <w:r w:rsidRPr="007C3D7A">
              <w:rPr>
                <w:smallCaps/>
              </w:rPr>
              <w:t>CONDITIONS D’EVALUATION</w:t>
            </w:r>
          </w:p>
          <w:p w:rsidR="00EC7D3E" w:rsidRDefault="00EC7D3E" w:rsidP="006B7A09">
            <w:pPr>
              <w:jc w:val="both"/>
            </w:pPr>
            <w:r>
              <w:t>Travail individuel A partir :</w:t>
            </w:r>
          </w:p>
          <w:p w:rsidR="00EC7D3E" w:rsidRDefault="00EC7D3E" w:rsidP="00EC7D3E">
            <w:pPr>
              <w:numPr>
                <w:ilvl w:val="0"/>
                <w:numId w:val="18"/>
              </w:numPr>
              <w:spacing w:after="120" w:line="240" w:lineRule="auto"/>
              <w:jc w:val="both"/>
            </w:pPr>
            <w:r>
              <w:t xml:space="preserve">De situations problèmes, De résultats d’enquêtes industrielles, De dossiers industriels </w:t>
            </w:r>
          </w:p>
          <w:p w:rsidR="00EC7D3E" w:rsidRDefault="00EC7D3E" w:rsidP="006B7A09">
            <w:pPr>
              <w:jc w:val="both"/>
            </w:pPr>
            <w:r>
              <w:t>A l’aide :</w:t>
            </w:r>
          </w:p>
          <w:p w:rsidR="00EC7D3E" w:rsidRDefault="00EC7D3E" w:rsidP="00EC7D3E">
            <w:pPr>
              <w:numPr>
                <w:ilvl w:val="0"/>
                <w:numId w:val="18"/>
              </w:numPr>
              <w:spacing w:after="120" w:line="240" w:lineRule="auto"/>
              <w:jc w:val="both"/>
            </w:pPr>
            <w:r>
              <w:t xml:space="preserve">des outils de gestion de fabrication, des outils de gestion d’entreprise (organisation de la </w:t>
            </w:r>
            <w:r>
              <w:lastRenderedPageBreak/>
              <w:t xml:space="preserve">production, gestion des matières et des ressources, gestion des stocks), des outils de suivi et d’évaluation de l’activité et de la performance (tableaux de bords, indicateurs) , des outils et techniques de gestion des ressources humaines) des normes et exigences réglementaires relatives à la gestion industrielle </w:t>
            </w:r>
          </w:p>
          <w:p w:rsidR="00EC7D3E" w:rsidRPr="007C3D7A" w:rsidRDefault="00EC7D3E" w:rsidP="006B7A09">
            <w:pPr>
              <w:rPr>
                <w:smallCaps/>
              </w:rPr>
            </w:pPr>
            <w:bookmarkStart w:id="3" w:name="_Toc292627869"/>
            <w:r w:rsidRPr="007C3D7A">
              <w:rPr>
                <w:smallCaps/>
              </w:rPr>
              <w:t>RESSOURCES MATERIELLES</w:t>
            </w:r>
            <w:bookmarkEnd w:id="3"/>
          </w:p>
          <w:p w:rsidR="00EC7D3E" w:rsidRPr="007C3D7A" w:rsidRDefault="00EC7D3E" w:rsidP="006B7A09">
            <w:r w:rsidRPr="00EA4263">
              <w:t>Une salle de cours</w:t>
            </w:r>
            <w:r>
              <w:t xml:space="preserve">, Installations pilotes, laboratoires, </w:t>
            </w:r>
            <w:r w:rsidRPr="00EA4263">
              <w:t>Des tables et des chaises</w:t>
            </w:r>
            <w:r>
              <w:t xml:space="preserve">, </w:t>
            </w:r>
            <w:r w:rsidRPr="00EA4263">
              <w:t>Un tableau blanc</w:t>
            </w:r>
          </w:p>
          <w:p w:rsidR="00EC7D3E" w:rsidRPr="007C3D7A" w:rsidRDefault="00EC7D3E" w:rsidP="006B7A09">
            <w:pPr>
              <w:rPr>
                <w:smallCaps/>
              </w:rPr>
            </w:pPr>
            <w:bookmarkStart w:id="4" w:name="_Toc292627870"/>
            <w:r w:rsidRPr="007C3D7A">
              <w:rPr>
                <w:smallCaps/>
              </w:rPr>
              <w:t>LISTE DES RESSOURCES PEDAGOGIQUES</w:t>
            </w:r>
            <w:bookmarkEnd w:id="4"/>
          </w:p>
          <w:p w:rsidR="00EC7D3E" w:rsidRPr="007C3D7A" w:rsidRDefault="00EC7D3E" w:rsidP="006B7A09">
            <w:r w:rsidRPr="00EA4263">
              <w:t>Programme d’études</w:t>
            </w:r>
            <w:r>
              <w:t xml:space="preserve">, </w:t>
            </w:r>
            <w:r w:rsidRPr="00EA4263">
              <w:t>Guide pédagogique</w:t>
            </w:r>
            <w:r>
              <w:t xml:space="preserve">, </w:t>
            </w:r>
            <w:r w:rsidRPr="00EA4263">
              <w:t>Guide d’évaluation</w:t>
            </w:r>
            <w:r>
              <w:t xml:space="preserve">, </w:t>
            </w:r>
            <w:r w:rsidRPr="00EA4263">
              <w:t>Résumé théorique et guide de travaux pratiques</w:t>
            </w:r>
            <w:r>
              <w:t xml:space="preserve">, </w:t>
            </w:r>
            <w:r w:rsidRPr="00EA4263">
              <w:t>Des études de cas</w:t>
            </w:r>
            <w:r>
              <w:t xml:space="preserve">, </w:t>
            </w:r>
            <w:r w:rsidRPr="003571A6">
              <w:t>Ressources documentaires du centre</w:t>
            </w:r>
          </w:p>
        </w:tc>
      </w:tr>
    </w:tbl>
    <w:p w:rsidR="00EC7D3E" w:rsidRDefault="00EC7D3E" w:rsidP="00EC7D3E">
      <w:pPr>
        <w:sectPr w:rsidR="00EC7D3E" w:rsidSect="00060C61">
          <w:pgSz w:w="11907" w:h="16840" w:code="9"/>
          <w:pgMar w:top="1134" w:right="1134" w:bottom="1134" w:left="1134" w:header="720" w:footer="720" w:gutter="0"/>
          <w:pgNumType w:start="48"/>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bottom w:val="nil"/>
            </w:tcBorders>
          </w:tcPr>
          <w:p w:rsidR="00EC7D3E" w:rsidRPr="007C3D7A" w:rsidRDefault="00EC7D3E" w:rsidP="006B7A09">
            <w:r w:rsidRPr="007C3D7A">
              <w:lastRenderedPageBreak/>
              <w:t xml:space="preserve">A. </w:t>
            </w:r>
            <w:r w:rsidRPr="00060C61">
              <w:rPr>
                <w:b/>
                <w:bCs/>
              </w:rPr>
              <w:t>Etablir la relation entre la gestion de fabrication et la gestion financière de l’entreprise</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jc w:val="center"/>
            </w:pPr>
            <w:r w:rsidRPr="00F2205C">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nil"/>
              <w:bottom w:val="nil"/>
              <w:right w:val="nil"/>
            </w:tcBorders>
          </w:tcPr>
          <w:p w:rsidR="00EC7D3E" w:rsidRPr="007C3D7A" w:rsidRDefault="00EC7D3E" w:rsidP="006B7A09">
            <w:r w:rsidRPr="00EA4F02">
              <w:t>Lire, analyser et interpréter les</w:t>
            </w:r>
            <w:r>
              <w:t xml:space="preserve"> documents comptables </w:t>
            </w:r>
          </w:p>
        </w:tc>
        <w:tc>
          <w:tcPr>
            <w:tcW w:w="2457" w:type="pct"/>
            <w:tcBorders>
              <w:top w:val="nil"/>
              <w:left w:val="nil"/>
              <w:bottom w:val="nil"/>
            </w:tcBorders>
          </w:tcPr>
          <w:p w:rsidR="00EC7D3E" w:rsidRPr="00EA4F02" w:rsidRDefault="00EC7D3E" w:rsidP="006B7A09">
            <w:r w:rsidRPr="00EA4F02">
              <w:t>but et organisation de la comptabilité</w:t>
            </w:r>
            <w:r>
              <w:t xml:space="preserve"> </w:t>
            </w:r>
            <w:r w:rsidRPr="00EA4F02">
              <w:t>générale</w:t>
            </w:r>
          </w:p>
          <w:p w:rsidR="00EC7D3E" w:rsidRPr="00EA4F02" w:rsidRDefault="00EC7D3E" w:rsidP="006B7A09">
            <w:r w:rsidRPr="00EA4F02">
              <w:t>principe de la taxe sur la valeur ajoutée</w:t>
            </w:r>
            <w:r>
              <w:t xml:space="preserve"> </w:t>
            </w:r>
            <w:r w:rsidRPr="00EA4F02">
              <w:t>(TVA)</w:t>
            </w:r>
          </w:p>
          <w:p w:rsidR="00EC7D3E" w:rsidRPr="00EA4F02" w:rsidRDefault="00EC7D3E" w:rsidP="006B7A09">
            <w:r w:rsidRPr="00EA4F02">
              <w:t>amortissements, provisions</w:t>
            </w:r>
            <w:r>
              <w:t xml:space="preserve">, </w:t>
            </w:r>
            <w:r w:rsidRPr="00EA4F02">
              <w:t>bilan, compte de résultat,</w:t>
            </w:r>
          </w:p>
          <w:p w:rsidR="00EC7D3E" w:rsidRDefault="00EC7D3E" w:rsidP="006B7A09">
            <w:r>
              <w:t>approche fonctionnelle de l’</w:t>
            </w:r>
            <w:r w:rsidRPr="00EA4F02">
              <w:t>analyse financière</w:t>
            </w:r>
            <w:r>
              <w:t> </w:t>
            </w:r>
            <w:r w:rsidRPr="00EA4F02">
              <w:t>: fonds de roulement net</w:t>
            </w:r>
            <w:r>
              <w:t xml:space="preserve"> </w:t>
            </w:r>
            <w:r w:rsidRPr="00EA4F02">
              <w:t>global (FNRG), besoin en fonds de</w:t>
            </w:r>
            <w:r>
              <w:t xml:space="preserve"> </w:t>
            </w:r>
            <w:r w:rsidRPr="00EA4F02">
              <w:t>roulement (BFR), trésorerie nette (TN),</w:t>
            </w:r>
            <w:r>
              <w:t xml:space="preserve"> </w:t>
            </w:r>
          </w:p>
          <w:p w:rsidR="00EC7D3E" w:rsidRPr="002A2F69" w:rsidRDefault="00EC7D3E" w:rsidP="006B7A09">
            <w:r w:rsidRPr="00EA4F02">
              <w:t>cycle d</w:t>
            </w:r>
            <w:r>
              <w:t>’</w:t>
            </w:r>
            <w:r w:rsidRPr="00EA4F02">
              <w:t>exploitation</w:t>
            </w:r>
          </w:p>
        </w:tc>
        <w:tc>
          <w:tcPr>
            <w:tcW w:w="1604" w:type="pct"/>
            <w:tcBorders>
              <w:top w:val="nil"/>
              <w:left w:val="nil"/>
              <w:bottom w:val="nil"/>
            </w:tcBorders>
          </w:tcPr>
          <w:p w:rsidR="00EC7D3E" w:rsidRDefault="00EC7D3E" w:rsidP="00EC7D3E">
            <w:pPr>
              <w:numPr>
                <w:ilvl w:val="0"/>
                <w:numId w:val="28"/>
              </w:numPr>
              <w:spacing w:after="0" w:line="240" w:lineRule="auto"/>
              <w:jc w:val="both"/>
            </w:pPr>
            <w:r>
              <w:t xml:space="preserve">Bonne connaissance des éléments du bilan comptable </w:t>
            </w:r>
          </w:p>
          <w:p w:rsidR="00EC7D3E" w:rsidRDefault="00EC7D3E" w:rsidP="00EC7D3E">
            <w:pPr>
              <w:numPr>
                <w:ilvl w:val="0"/>
                <w:numId w:val="28"/>
              </w:numPr>
              <w:spacing w:after="0" w:line="240" w:lineRule="auto"/>
              <w:jc w:val="both"/>
            </w:pPr>
            <w:r>
              <w:t xml:space="preserve">Bonne connaissance des principes de la comptabilité analytique </w:t>
            </w:r>
          </w:p>
          <w:p w:rsidR="00EC7D3E" w:rsidRDefault="00EC7D3E" w:rsidP="00EC7D3E">
            <w:pPr>
              <w:numPr>
                <w:ilvl w:val="0"/>
                <w:numId w:val="28"/>
              </w:numPr>
              <w:spacing w:after="0" w:line="240" w:lineRule="auto"/>
              <w:jc w:val="both"/>
            </w:pPr>
            <w:r>
              <w:t xml:space="preserve">Bonne connaissance des techniques de consolidation comptable </w:t>
            </w:r>
          </w:p>
          <w:p w:rsidR="00EC7D3E" w:rsidRPr="00EA4F02" w:rsidRDefault="00EC7D3E" w:rsidP="00EC7D3E">
            <w:pPr>
              <w:numPr>
                <w:ilvl w:val="0"/>
                <w:numId w:val="28"/>
              </w:numPr>
              <w:spacing w:after="0" w:line="240" w:lineRule="auto"/>
              <w:jc w:val="both"/>
            </w:pPr>
            <w:r>
              <w:t>Pertinence de la relation entre la performance de fabrication et le résultat financier de l’entreprise</w:t>
            </w: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bottom w:val="nil"/>
            </w:tcBorders>
          </w:tcPr>
          <w:p w:rsidR="00EC7D3E" w:rsidRPr="007C3D7A" w:rsidRDefault="00EC7D3E" w:rsidP="006B7A09">
            <w:r w:rsidRPr="007C3D7A">
              <w:t xml:space="preserve">B. </w:t>
            </w:r>
            <w:r w:rsidRPr="00060C61">
              <w:rPr>
                <w:b/>
                <w:bCs/>
              </w:rPr>
              <w:t>Elaborer des indicateurs de performances des opérations de fabrication, élaborer un tableau de bord</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jc w:val="center"/>
            </w:pPr>
            <w:r w:rsidRPr="00F2205C">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nil"/>
              <w:bottom w:val="nil"/>
              <w:right w:val="nil"/>
            </w:tcBorders>
          </w:tcPr>
          <w:p w:rsidR="00EC7D3E" w:rsidRPr="007C3D7A" w:rsidRDefault="00EC7D3E" w:rsidP="006B7A09">
            <w:r w:rsidRPr="00755751">
              <w:t>calculer un coût en IAA</w:t>
            </w:r>
          </w:p>
        </w:tc>
        <w:tc>
          <w:tcPr>
            <w:tcW w:w="2457" w:type="pct"/>
            <w:tcBorders>
              <w:top w:val="nil"/>
              <w:left w:val="nil"/>
              <w:bottom w:val="nil"/>
            </w:tcBorders>
          </w:tcPr>
          <w:p w:rsidR="00EC7D3E" w:rsidRPr="002A2F69" w:rsidRDefault="00EC7D3E" w:rsidP="006B7A09">
            <w:r w:rsidRPr="002A2F69">
              <w:t>buts et organisation de la comptabilité</w:t>
            </w:r>
            <w:r>
              <w:t xml:space="preserve"> </w:t>
            </w:r>
            <w:r w:rsidRPr="002A2F69">
              <w:t>analytique</w:t>
            </w:r>
          </w:p>
          <w:p w:rsidR="00EC7D3E" w:rsidRDefault="00EC7D3E" w:rsidP="006B7A09">
            <w:r>
              <w:t xml:space="preserve">coûts fixes, </w:t>
            </w:r>
            <w:r w:rsidRPr="002A2F69">
              <w:t>coûts variables</w:t>
            </w:r>
            <w:r>
              <w:t xml:space="preserve">, coûts directs, </w:t>
            </w:r>
            <w:r w:rsidRPr="002A2F69">
              <w:t xml:space="preserve">seuil de </w:t>
            </w:r>
            <w:r>
              <w:t xml:space="preserve">rentabilité </w:t>
            </w:r>
          </w:p>
          <w:p w:rsidR="00EC7D3E" w:rsidRPr="002A2F69" w:rsidRDefault="00EC7D3E" w:rsidP="006B7A09">
            <w:r w:rsidRPr="002A2F69">
              <w:t>notion de coûts et de marges, de centre</w:t>
            </w:r>
            <w:r>
              <w:t xml:space="preserve"> </w:t>
            </w:r>
            <w:r w:rsidRPr="002A2F69">
              <w:t>d'analyse et de centre de profit</w:t>
            </w:r>
          </w:p>
          <w:p w:rsidR="00EC7D3E" w:rsidRPr="00755751" w:rsidRDefault="00EC7D3E" w:rsidP="006B7A09">
            <w:r w:rsidRPr="002A2F69">
              <w:t>calcul de coûts intégrant les variations de</w:t>
            </w:r>
            <w:r>
              <w:t xml:space="preserve"> </w:t>
            </w:r>
            <w:r w:rsidRPr="002A2F69">
              <w:t xml:space="preserve">stocks </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des calculs </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t xml:space="preserve">Justesse de l’interprétation </w:t>
            </w:r>
          </w:p>
          <w:p w:rsidR="00EC7D3E" w:rsidRDefault="00EC7D3E" w:rsidP="006B7A09">
            <w:pPr>
              <w:jc w:val="both"/>
            </w:pPr>
          </w:p>
          <w:p w:rsidR="00EC7D3E" w:rsidRDefault="00EC7D3E" w:rsidP="00EC7D3E">
            <w:pPr>
              <w:numPr>
                <w:ilvl w:val="0"/>
                <w:numId w:val="28"/>
              </w:numPr>
              <w:spacing w:after="0" w:line="240" w:lineRule="auto"/>
              <w:jc w:val="both"/>
            </w:pPr>
            <w:r>
              <w:lastRenderedPageBreak/>
              <w:t xml:space="preserve">Pertinence des paramètres du tableau de bord </w:t>
            </w:r>
          </w:p>
          <w:p w:rsidR="00EC7D3E" w:rsidRDefault="00EC7D3E" w:rsidP="00EC7D3E">
            <w:pPr>
              <w:numPr>
                <w:ilvl w:val="0"/>
                <w:numId w:val="28"/>
              </w:numPr>
              <w:spacing w:after="0" w:line="240" w:lineRule="auto"/>
              <w:jc w:val="both"/>
            </w:pPr>
            <w:r>
              <w:t xml:space="preserve">Justesse de l’interprétation d’un tableau de bord </w:t>
            </w:r>
          </w:p>
          <w:p w:rsidR="00EC7D3E" w:rsidRPr="002A2F69" w:rsidRDefault="00EC7D3E" w:rsidP="006B7A09"/>
        </w:tc>
      </w:tr>
      <w:tr w:rsidR="00EC7D3E" w:rsidRPr="007C3D7A" w:rsidTr="006B7A09">
        <w:trPr>
          <w:cantSplit/>
          <w:trHeight w:val="329"/>
        </w:trPr>
        <w:tc>
          <w:tcPr>
            <w:tcW w:w="939" w:type="pct"/>
            <w:tcBorders>
              <w:top w:val="nil"/>
              <w:bottom w:val="nil"/>
              <w:right w:val="nil"/>
            </w:tcBorders>
          </w:tcPr>
          <w:p w:rsidR="00EC7D3E" w:rsidRPr="007C3D7A" w:rsidRDefault="00EC7D3E" w:rsidP="006B7A09">
            <w:r w:rsidRPr="00755751">
              <w:lastRenderedPageBreak/>
              <w:t>analyse</w:t>
            </w:r>
            <w:r>
              <w:t xml:space="preserve">r </w:t>
            </w:r>
            <w:r w:rsidRPr="00755751">
              <w:t>des coûts</w:t>
            </w:r>
          </w:p>
        </w:tc>
        <w:tc>
          <w:tcPr>
            <w:tcW w:w="2457" w:type="pct"/>
            <w:tcBorders>
              <w:top w:val="nil"/>
              <w:left w:val="nil"/>
              <w:bottom w:val="nil"/>
            </w:tcBorders>
          </w:tcPr>
          <w:p w:rsidR="00EC7D3E" w:rsidRPr="00755751" w:rsidRDefault="00EC7D3E" w:rsidP="006B7A09">
            <w:r w:rsidRPr="00755751">
              <w:t>principes de calcul des coûts prévisionnels</w:t>
            </w:r>
          </w:p>
          <w:p w:rsidR="00EC7D3E" w:rsidRDefault="00EC7D3E" w:rsidP="006B7A09">
            <w:r w:rsidRPr="00755751">
              <w:t>calcul des écarts</w:t>
            </w:r>
            <w:r>
              <w:t xml:space="preserve">, </w:t>
            </w:r>
            <w:r w:rsidRPr="00755751">
              <w:t>analyse des écarts sur charges variables</w:t>
            </w:r>
            <w:r>
              <w:t xml:space="preserve"> </w:t>
            </w:r>
            <w:r w:rsidRPr="00755751">
              <w:t>et directes</w:t>
            </w:r>
            <w:r>
              <w:t xml:space="preserve">, </w:t>
            </w:r>
            <w:r w:rsidRPr="00755751">
              <w:t>calcul de rendements de production,</w:t>
            </w:r>
            <w:r>
              <w:t xml:space="preserve"> </w:t>
            </w:r>
            <w:r w:rsidRPr="00755751">
              <w:t>influence sur les coûts.</w:t>
            </w:r>
          </w:p>
          <w:p w:rsidR="00EC7D3E" w:rsidRPr="007C3D7A" w:rsidRDefault="00EC7D3E" w:rsidP="006B7A09">
            <w:r w:rsidRPr="00755751">
              <w:t>Etablir un tableau de bord de suivi de fabrication</w:t>
            </w:r>
          </w:p>
        </w:tc>
        <w:tc>
          <w:tcPr>
            <w:tcW w:w="1604" w:type="pct"/>
            <w:vMerge/>
            <w:tcBorders>
              <w:left w:val="nil"/>
              <w:bottom w:val="nil"/>
            </w:tcBorders>
          </w:tcPr>
          <w:p w:rsidR="00EC7D3E" w:rsidRPr="00755751"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bottom w:val="nil"/>
            </w:tcBorders>
          </w:tcPr>
          <w:p w:rsidR="00EC7D3E" w:rsidRPr="007C3D7A" w:rsidRDefault="00EC7D3E" w:rsidP="006B7A09">
            <w:r w:rsidRPr="007C3D7A">
              <w:t xml:space="preserve">C. </w:t>
            </w:r>
            <w:r w:rsidRPr="00060C61">
              <w:rPr>
                <w:b/>
                <w:bCs/>
              </w:rPr>
              <w:t>Organiser et planifier les opérations de fabrication,</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jc w:val="center"/>
            </w:pPr>
            <w:r w:rsidRPr="00F2205C">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nil"/>
              <w:bottom w:val="nil"/>
              <w:right w:val="nil"/>
            </w:tcBorders>
          </w:tcPr>
          <w:p w:rsidR="00EC7D3E" w:rsidRDefault="00EC7D3E" w:rsidP="006B7A09">
            <w:r w:rsidRPr="00407DC1">
              <w:t>Identifier les différentes composantes de la situation de travail</w:t>
            </w:r>
          </w:p>
        </w:tc>
        <w:tc>
          <w:tcPr>
            <w:tcW w:w="2457" w:type="pct"/>
            <w:tcBorders>
              <w:top w:val="nil"/>
              <w:left w:val="nil"/>
              <w:bottom w:val="nil"/>
            </w:tcBorders>
          </w:tcPr>
          <w:p w:rsidR="00EC7D3E" w:rsidRPr="00407DC1" w:rsidRDefault="00EC7D3E" w:rsidP="006B7A09">
            <w:r w:rsidRPr="00407DC1">
              <w:t>main d'</w:t>
            </w:r>
            <w:r>
              <w:t>œu</w:t>
            </w:r>
            <w:r w:rsidRPr="00407DC1">
              <w:t>vre (personnel)</w:t>
            </w:r>
          </w:p>
          <w:p w:rsidR="00EC7D3E" w:rsidRPr="00407DC1" w:rsidRDefault="00EC7D3E" w:rsidP="006B7A09">
            <w:r w:rsidRPr="00407DC1">
              <w:t>matières et produits</w:t>
            </w:r>
          </w:p>
          <w:p w:rsidR="00EC7D3E" w:rsidRPr="00407DC1" w:rsidRDefault="00EC7D3E" w:rsidP="006B7A09">
            <w:r w:rsidRPr="00407DC1">
              <w:t>méthode</w:t>
            </w:r>
          </w:p>
          <w:p w:rsidR="00EC7D3E" w:rsidRPr="00407DC1" w:rsidRDefault="00EC7D3E" w:rsidP="006B7A09">
            <w:r w:rsidRPr="00407DC1">
              <w:t>milieu</w:t>
            </w:r>
          </w:p>
          <w:p w:rsidR="00EC7D3E" w:rsidRDefault="00EC7D3E" w:rsidP="006B7A09">
            <w:r w:rsidRPr="00407DC1">
              <w:t>matériel</w:t>
            </w:r>
          </w:p>
        </w:tc>
        <w:tc>
          <w:tcPr>
            <w:tcW w:w="1604" w:type="pct"/>
            <w:vMerge w:val="restart"/>
            <w:tcBorders>
              <w:top w:val="nil"/>
              <w:left w:val="nil"/>
            </w:tcBorders>
          </w:tcPr>
          <w:p w:rsidR="00EC7D3E" w:rsidRDefault="00EC7D3E" w:rsidP="006B7A09"/>
          <w:p w:rsidR="00EC7D3E" w:rsidRDefault="00EC7D3E" w:rsidP="00EC7D3E">
            <w:pPr>
              <w:numPr>
                <w:ilvl w:val="0"/>
                <w:numId w:val="28"/>
              </w:numPr>
              <w:spacing w:after="0" w:line="240" w:lineRule="auto"/>
              <w:jc w:val="both"/>
            </w:pPr>
            <w:r>
              <w:t xml:space="preserve">Justesse de l’ordonnancement </w:t>
            </w:r>
          </w:p>
          <w:p w:rsidR="00EC7D3E" w:rsidRDefault="00EC7D3E" w:rsidP="006B7A09">
            <w:pPr>
              <w:jc w:val="both"/>
            </w:pPr>
          </w:p>
          <w:p w:rsidR="00EC7D3E" w:rsidRDefault="00EC7D3E" w:rsidP="00EC7D3E">
            <w:pPr>
              <w:numPr>
                <w:ilvl w:val="0"/>
                <w:numId w:val="28"/>
              </w:numPr>
              <w:spacing w:after="0" w:line="240" w:lineRule="auto"/>
              <w:jc w:val="both"/>
            </w:pPr>
            <w:r>
              <w:t xml:space="preserve">Pertinence de l’organisation des équipes </w:t>
            </w:r>
          </w:p>
          <w:p w:rsidR="00EC7D3E" w:rsidRDefault="00EC7D3E" w:rsidP="006B7A09">
            <w:pPr>
              <w:jc w:val="both"/>
            </w:pPr>
          </w:p>
          <w:p w:rsidR="00EC7D3E" w:rsidRDefault="00EC7D3E" w:rsidP="00EC7D3E">
            <w:pPr>
              <w:numPr>
                <w:ilvl w:val="0"/>
                <w:numId w:val="28"/>
              </w:numPr>
              <w:spacing w:after="0" w:line="240" w:lineRule="auto"/>
              <w:jc w:val="both"/>
            </w:pPr>
            <w:r>
              <w:t>Pertinence de la mise en œuvre des techniques Kamban</w:t>
            </w:r>
          </w:p>
          <w:p w:rsidR="00EC7D3E" w:rsidRDefault="00EC7D3E" w:rsidP="00EC7D3E">
            <w:pPr>
              <w:numPr>
                <w:ilvl w:val="0"/>
                <w:numId w:val="28"/>
              </w:numPr>
              <w:spacing w:after="0" w:line="240" w:lineRule="auto"/>
              <w:jc w:val="both"/>
            </w:pPr>
            <w:r>
              <w:t xml:space="preserve">Pertinence de l’emploi des outils de </w:t>
            </w:r>
            <w:smartTag w:uri="urn:schemas-microsoft-com:office:smarttags" w:element="PersonName">
              <w:smartTagPr>
                <w:attr w:name="ProductID" w:val="la MRP"/>
              </w:smartTagPr>
              <w:r>
                <w:t>la MRP</w:t>
              </w:r>
            </w:smartTag>
            <w:r>
              <w:t>2</w:t>
            </w:r>
          </w:p>
          <w:p w:rsidR="00EC7D3E" w:rsidRPr="00407DC1" w:rsidRDefault="00EC7D3E" w:rsidP="006B7A09"/>
        </w:tc>
      </w:tr>
      <w:tr w:rsidR="00EC7D3E" w:rsidRPr="007C3D7A" w:rsidTr="006B7A09">
        <w:trPr>
          <w:cantSplit/>
          <w:trHeight w:val="329"/>
        </w:trPr>
        <w:tc>
          <w:tcPr>
            <w:tcW w:w="939" w:type="pct"/>
            <w:tcBorders>
              <w:top w:val="nil"/>
              <w:bottom w:val="nil"/>
              <w:right w:val="nil"/>
            </w:tcBorders>
          </w:tcPr>
          <w:p w:rsidR="00EC7D3E" w:rsidRPr="00AC6856" w:rsidRDefault="00EC7D3E" w:rsidP="006B7A09">
            <w:r>
              <w:t xml:space="preserve">anticiper la production </w:t>
            </w:r>
          </w:p>
        </w:tc>
        <w:tc>
          <w:tcPr>
            <w:tcW w:w="2457" w:type="pct"/>
            <w:tcBorders>
              <w:top w:val="nil"/>
              <w:left w:val="nil"/>
              <w:bottom w:val="nil"/>
            </w:tcBorders>
          </w:tcPr>
          <w:p w:rsidR="00EC7D3E" w:rsidRDefault="00EC7D3E" w:rsidP="006B7A09">
            <w:r>
              <w:t xml:space="preserve">la fonction commerciale </w:t>
            </w:r>
          </w:p>
          <w:p w:rsidR="00EC7D3E" w:rsidRPr="00AC6856" w:rsidRDefault="00EC7D3E" w:rsidP="006B7A09">
            <w:r>
              <w:t xml:space="preserve">la fonction achat </w:t>
            </w:r>
          </w:p>
        </w:tc>
        <w:tc>
          <w:tcPr>
            <w:tcW w:w="1604" w:type="pct"/>
            <w:vMerge/>
            <w:tcBorders>
              <w:left w:val="nil"/>
            </w:tcBorders>
          </w:tcPr>
          <w:p w:rsidR="00EC7D3E" w:rsidRDefault="00EC7D3E" w:rsidP="006B7A09"/>
        </w:tc>
      </w:tr>
      <w:tr w:rsidR="00EC7D3E" w:rsidRPr="007C3D7A" w:rsidTr="006B7A09">
        <w:trPr>
          <w:cantSplit/>
          <w:trHeight w:val="329"/>
        </w:trPr>
        <w:tc>
          <w:tcPr>
            <w:tcW w:w="939" w:type="pct"/>
            <w:tcBorders>
              <w:top w:val="nil"/>
              <w:bottom w:val="nil"/>
              <w:right w:val="nil"/>
            </w:tcBorders>
          </w:tcPr>
          <w:p w:rsidR="00EC7D3E" w:rsidRPr="00AC6856" w:rsidRDefault="00EC7D3E" w:rsidP="006B7A09">
            <w:r w:rsidRPr="00AC6856">
              <w:t xml:space="preserve">organiser la production </w:t>
            </w:r>
          </w:p>
        </w:tc>
        <w:tc>
          <w:tcPr>
            <w:tcW w:w="2457" w:type="pct"/>
            <w:tcBorders>
              <w:top w:val="nil"/>
              <w:left w:val="nil"/>
              <w:bottom w:val="nil"/>
            </w:tcBorders>
          </w:tcPr>
          <w:p w:rsidR="00EC7D3E" w:rsidRDefault="00EC7D3E" w:rsidP="006B7A09">
            <w:r w:rsidRPr="00AC6856">
              <w:t xml:space="preserve">La fonction ordonnancement </w:t>
            </w:r>
          </w:p>
          <w:p w:rsidR="00EC7D3E" w:rsidRPr="00AC6856" w:rsidRDefault="00EC7D3E" w:rsidP="006B7A09">
            <w:r>
              <w:t xml:space="preserve">Outils et méthodes de la fonction ordonnancement </w:t>
            </w:r>
          </w:p>
        </w:tc>
        <w:tc>
          <w:tcPr>
            <w:tcW w:w="1604" w:type="pct"/>
            <w:vMerge/>
            <w:tcBorders>
              <w:left w:val="nil"/>
              <w:bottom w:val="nil"/>
            </w:tcBorders>
          </w:tcPr>
          <w:p w:rsidR="00EC7D3E" w:rsidRPr="00AC6856"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single" w:sz="4" w:space="0" w:color="auto"/>
              <w:bottom w:val="nil"/>
            </w:tcBorders>
          </w:tcPr>
          <w:p w:rsidR="00EC7D3E" w:rsidRPr="007C3D7A" w:rsidRDefault="00EC7D3E" w:rsidP="006B7A09">
            <w:r w:rsidRPr="007C3D7A">
              <w:t xml:space="preserve">D </w:t>
            </w:r>
            <w:r w:rsidRPr="00060C61">
              <w:rPr>
                <w:b/>
                <w:bCs/>
              </w:rPr>
              <w:t>Assurer la gestion des stocks</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jc w:val="center"/>
            </w:pPr>
            <w:r w:rsidRPr="00F2205C">
              <w:lastRenderedPageBreak/>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nil"/>
              <w:bottom w:val="nil"/>
              <w:right w:val="nil"/>
            </w:tcBorders>
          </w:tcPr>
          <w:p w:rsidR="00EC7D3E" w:rsidRPr="00755751" w:rsidRDefault="00EC7D3E" w:rsidP="006B7A09">
            <w:r>
              <w:t xml:space="preserve">organiser et gérer les stocks </w:t>
            </w:r>
          </w:p>
        </w:tc>
        <w:tc>
          <w:tcPr>
            <w:tcW w:w="2457" w:type="pct"/>
            <w:tcBorders>
              <w:top w:val="nil"/>
              <w:left w:val="nil"/>
              <w:bottom w:val="nil"/>
            </w:tcBorders>
          </w:tcPr>
          <w:p w:rsidR="00EC7D3E" w:rsidRPr="00755751" w:rsidRDefault="00EC7D3E" w:rsidP="006B7A09">
            <w:r w:rsidRPr="00755751">
              <w:t>utilité et inconvénients du stockage</w:t>
            </w:r>
          </w:p>
          <w:p w:rsidR="00EC7D3E" w:rsidRPr="00755751" w:rsidRDefault="00EC7D3E" w:rsidP="006B7A09">
            <w:r w:rsidRPr="00755751">
              <w:t>suivi des stocks</w:t>
            </w:r>
            <w:r>
              <w:t> </w:t>
            </w:r>
            <w:r w:rsidRPr="00755751">
              <w:t>: fiches, classement</w:t>
            </w:r>
            <w:r>
              <w:t xml:space="preserve"> </w:t>
            </w:r>
            <w:r w:rsidRPr="00755751">
              <w:t>des articles (ABC, 20/80)</w:t>
            </w:r>
          </w:p>
          <w:p w:rsidR="00EC7D3E" w:rsidRPr="00755751" w:rsidRDefault="00EC7D3E" w:rsidP="006B7A09">
            <w:r w:rsidRPr="00755751">
              <w:t>méthodes de gestion des stocks</w:t>
            </w:r>
          </w:p>
          <w:p w:rsidR="00EC7D3E" w:rsidRPr="00755751" w:rsidRDefault="00EC7D3E" w:rsidP="006B7A09">
            <w:r w:rsidRPr="00755751">
              <w:t>-logistique</w:t>
            </w:r>
          </w:p>
        </w:tc>
        <w:tc>
          <w:tcPr>
            <w:tcW w:w="1604" w:type="pct"/>
            <w:vMerge w:val="restart"/>
            <w:tcBorders>
              <w:top w:val="nil"/>
              <w:left w:val="nil"/>
            </w:tcBorders>
          </w:tcPr>
          <w:p w:rsidR="00EC7D3E" w:rsidRDefault="00EC7D3E" w:rsidP="006B7A09"/>
          <w:p w:rsidR="00EC7D3E" w:rsidRPr="00755751" w:rsidRDefault="00EC7D3E" w:rsidP="006B7A09">
            <w:r>
              <w:t>Pertinence des techniques de suivi et de gestion des stocks</w:t>
            </w:r>
          </w:p>
        </w:tc>
      </w:tr>
      <w:tr w:rsidR="00EC7D3E" w:rsidRPr="007C3D7A" w:rsidTr="006B7A09">
        <w:trPr>
          <w:cantSplit/>
          <w:trHeight w:val="329"/>
        </w:trPr>
        <w:tc>
          <w:tcPr>
            <w:tcW w:w="939" w:type="pct"/>
            <w:tcBorders>
              <w:top w:val="nil"/>
              <w:bottom w:val="nil"/>
              <w:right w:val="nil"/>
            </w:tcBorders>
          </w:tcPr>
          <w:p w:rsidR="00EC7D3E" w:rsidRPr="00755751" w:rsidRDefault="00EC7D3E" w:rsidP="006B7A09">
            <w:r w:rsidRPr="00755751">
              <w:t xml:space="preserve">Evaluer la valeur des stocks </w:t>
            </w:r>
          </w:p>
        </w:tc>
        <w:tc>
          <w:tcPr>
            <w:tcW w:w="2457" w:type="pct"/>
            <w:tcBorders>
              <w:top w:val="nil"/>
              <w:left w:val="nil"/>
              <w:bottom w:val="nil"/>
            </w:tcBorders>
          </w:tcPr>
          <w:p w:rsidR="00EC7D3E" w:rsidRPr="00755751" w:rsidRDefault="00EC7D3E" w:rsidP="006B7A09">
            <w:r w:rsidRPr="00755751">
              <w:t>coût du stockage</w:t>
            </w:r>
          </w:p>
          <w:p w:rsidR="00EC7D3E" w:rsidRPr="00755751" w:rsidRDefault="00EC7D3E" w:rsidP="006B7A09">
            <w:r w:rsidRPr="00755751">
              <w:t>FIFO (premier entré, premier sorti)</w:t>
            </w:r>
          </w:p>
          <w:p w:rsidR="00EC7D3E" w:rsidRPr="007C3D7A" w:rsidRDefault="00EC7D3E" w:rsidP="006B7A09">
            <w:r w:rsidRPr="00755751">
              <w:t>Cm u (coût moyen unitaire pondéré)</w:t>
            </w:r>
          </w:p>
        </w:tc>
        <w:tc>
          <w:tcPr>
            <w:tcW w:w="1604" w:type="pct"/>
            <w:vMerge/>
            <w:tcBorders>
              <w:left w:val="nil"/>
              <w:bottom w:val="nil"/>
            </w:tcBorders>
          </w:tcPr>
          <w:p w:rsidR="00EC7D3E" w:rsidRPr="00755751"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bottom w:val="nil"/>
            </w:tcBorders>
          </w:tcPr>
          <w:p w:rsidR="00EC7D3E" w:rsidRPr="007C3D7A" w:rsidRDefault="00EC7D3E" w:rsidP="006B7A09">
            <w:r w:rsidRPr="007C3D7A">
              <w:t>E</w:t>
            </w:r>
            <w:r w:rsidRPr="00060C61">
              <w:rPr>
                <w:b/>
                <w:bCs/>
              </w:rPr>
              <w:t>. Assurer la gestion des ressources humaines</w:t>
            </w:r>
          </w:p>
        </w:tc>
      </w:tr>
      <w:tr w:rsidR="00EC7D3E" w:rsidRPr="007E30C4" w:rsidTr="006B7A09">
        <w:tblPrEx>
          <w:tblBorders>
            <w:insideH w:val="single" w:sz="6" w:space="0" w:color="auto"/>
            <w:insideV w:val="single" w:sz="6" w:space="0" w:color="auto"/>
          </w:tblBorders>
        </w:tblPrEx>
        <w:trPr>
          <w:cantSplit/>
          <w:trHeight w:val="329"/>
        </w:trPr>
        <w:tc>
          <w:tcPr>
            <w:tcW w:w="939" w:type="pct"/>
            <w:tcBorders>
              <w:bottom w:val="single" w:sz="4" w:space="0" w:color="auto"/>
            </w:tcBorders>
          </w:tcPr>
          <w:p w:rsidR="00EC7D3E" w:rsidRPr="00F2205C" w:rsidRDefault="00EC7D3E" w:rsidP="006B7A09">
            <w:pPr>
              <w:jc w:val="center"/>
            </w:pPr>
            <w:r w:rsidRPr="00F2205C">
              <w:t>OBJECTIFS</w:t>
            </w:r>
          </w:p>
        </w:tc>
        <w:tc>
          <w:tcPr>
            <w:tcW w:w="2457" w:type="pct"/>
            <w:tcBorders>
              <w:bottom w:val="single" w:sz="4" w:space="0" w:color="auto"/>
            </w:tcBorders>
          </w:tcPr>
          <w:p w:rsidR="00EC7D3E" w:rsidRPr="00F2205C" w:rsidRDefault="00EC7D3E" w:rsidP="006B7A09">
            <w:pPr>
              <w:jc w:val="center"/>
            </w:pPr>
            <w:r w:rsidRPr="00F2205C">
              <w:t>ÉLÉMENTS DE CONTENU</w:t>
            </w:r>
          </w:p>
        </w:tc>
        <w:tc>
          <w:tcPr>
            <w:tcW w:w="1604" w:type="pct"/>
            <w:tcBorders>
              <w:bottom w:val="single" w:sz="4" w:space="0" w:color="auto"/>
            </w:tcBorders>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single" w:sz="4" w:space="0" w:color="auto"/>
              <w:left w:val="single" w:sz="4" w:space="0" w:color="auto"/>
              <w:bottom w:val="nil"/>
              <w:right w:val="single" w:sz="4" w:space="0" w:color="auto"/>
            </w:tcBorders>
          </w:tcPr>
          <w:p w:rsidR="00EC7D3E" w:rsidRPr="007C3D7A" w:rsidRDefault="00EC7D3E" w:rsidP="006B7A09">
            <w:r w:rsidRPr="00EA4F02">
              <w:t>Connaître les dispositions juridiques régissant les</w:t>
            </w:r>
            <w:r>
              <w:t xml:space="preserve"> </w:t>
            </w:r>
            <w:r w:rsidRPr="00EA4F02">
              <w:t>rapports entre employeurs et</w:t>
            </w:r>
            <w:r>
              <w:t xml:space="preserve"> </w:t>
            </w:r>
            <w:r w:rsidRPr="00EA4F02">
              <w:t>salariés</w:t>
            </w:r>
          </w:p>
        </w:tc>
        <w:tc>
          <w:tcPr>
            <w:tcW w:w="2457" w:type="pct"/>
            <w:tcBorders>
              <w:top w:val="single" w:sz="4" w:space="0" w:color="auto"/>
              <w:left w:val="single" w:sz="4" w:space="0" w:color="auto"/>
              <w:bottom w:val="nil"/>
              <w:right w:val="single" w:sz="4" w:space="0" w:color="auto"/>
            </w:tcBorders>
          </w:tcPr>
          <w:p w:rsidR="00EC7D3E" w:rsidRPr="00EA4F02" w:rsidRDefault="00EC7D3E" w:rsidP="006B7A09">
            <w:r w:rsidRPr="00EA4F02">
              <w:t>les sources du Droit : la Loi et le</w:t>
            </w:r>
            <w:r>
              <w:t xml:space="preserve"> </w:t>
            </w:r>
            <w:r w:rsidRPr="00EA4F02">
              <w:t>règlement</w:t>
            </w:r>
            <w:r>
              <w:t xml:space="preserve">, </w:t>
            </w:r>
            <w:r w:rsidRPr="00EA4F02">
              <w:t>législation nationale et</w:t>
            </w:r>
            <w:r>
              <w:t xml:space="preserve"> </w:t>
            </w:r>
            <w:r w:rsidRPr="00EA4F02">
              <w:t>internationale du travail</w:t>
            </w:r>
          </w:p>
          <w:p w:rsidR="00EC7D3E" w:rsidRPr="00EA4F02" w:rsidRDefault="00EC7D3E" w:rsidP="006B7A09">
            <w:r w:rsidRPr="00EA4F02">
              <w:t>contrat de travail</w:t>
            </w:r>
            <w:r>
              <w:t xml:space="preserve">, </w:t>
            </w:r>
            <w:r w:rsidRPr="00EA4F02">
              <w:t>certificat de travail</w:t>
            </w:r>
            <w:r>
              <w:t xml:space="preserve">, </w:t>
            </w:r>
            <w:r w:rsidRPr="00EA4F02">
              <w:t>rémunération du travail</w:t>
            </w:r>
          </w:p>
          <w:p w:rsidR="00EC7D3E" w:rsidRPr="00EA4F02" w:rsidRDefault="00EC7D3E" w:rsidP="006B7A09">
            <w:r w:rsidRPr="00EA4F02">
              <w:t>cotisations et prestations sociales</w:t>
            </w:r>
            <w:r>
              <w:t xml:space="preserve">, </w:t>
            </w:r>
            <w:r w:rsidRPr="00EA4F02">
              <w:t>bulletin de paye</w:t>
            </w:r>
          </w:p>
          <w:p w:rsidR="00EC7D3E" w:rsidRDefault="00EC7D3E" w:rsidP="006B7A09">
            <w:r w:rsidRPr="00EA4F02">
              <w:t>reçu pour solde de tout compte,</w:t>
            </w:r>
            <w:r>
              <w:t xml:space="preserve"> </w:t>
            </w:r>
            <w:r w:rsidRPr="00EA4F02">
              <w:t>conflits individuels et collectifs</w:t>
            </w:r>
            <w:r>
              <w:t xml:space="preserve"> </w:t>
            </w:r>
            <w:r w:rsidRPr="00EA4F02">
              <w:t>du travail</w:t>
            </w:r>
            <w:r>
              <w:t>, les syndicats</w:t>
            </w:r>
          </w:p>
        </w:tc>
        <w:tc>
          <w:tcPr>
            <w:tcW w:w="1604" w:type="pct"/>
            <w:vMerge w:val="restart"/>
            <w:tcBorders>
              <w:top w:val="single" w:sz="4" w:space="0" w:color="auto"/>
              <w:left w:val="single" w:sz="4" w:space="0" w:color="auto"/>
              <w:bottom w:val="nil"/>
              <w:right w:val="single" w:sz="4" w:space="0" w:color="auto"/>
            </w:tcBorders>
          </w:tcPr>
          <w:p w:rsidR="00EC7D3E" w:rsidRDefault="00EC7D3E" w:rsidP="006B7A09"/>
          <w:p w:rsidR="00EC7D3E" w:rsidRDefault="00EC7D3E" w:rsidP="00EC7D3E">
            <w:pPr>
              <w:numPr>
                <w:ilvl w:val="0"/>
                <w:numId w:val="28"/>
              </w:numPr>
              <w:spacing w:after="0" w:line="240" w:lineRule="auto"/>
              <w:jc w:val="both"/>
            </w:pPr>
            <w:r>
              <w:t xml:space="preserve">Application des techniques et outils de conduite de réunion </w:t>
            </w:r>
          </w:p>
          <w:p w:rsidR="00EC7D3E" w:rsidRPr="00EA4F02" w:rsidRDefault="00EC7D3E" w:rsidP="00EC7D3E">
            <w:pPr>
              <w:numPr>
                <w:ilvl w:val="0"/>
                <w:numId w:val="28"/>
              </w:numPr>
              <w:spacing w:after="0" w:line="240" w:lineRule="auto"/>
              <w:jc w:val="both"/>
            </w:pPr>
            <w:r>
              <w:t>Pertinence de la stratégie de résolution de conflits</w:t>
            </w:r>
          </w:p>
        </w:tc>
      </w:tr>
      <w:tr w:rsidR="00EC7D3E" w:rsidRPr="007C3D7A" w:rsidTr="006B7A09">
        <w:trPr>
          <w:cantSplit/>
          <w:trHeight w:val="329"/>
        </w:trPr>
        <w:tc>
          <w:tcPr>
            <w:tcW w:w="939" w:type="pct"/>
            <w:tcBorders>
              <w:top w:val="nil"/>
              <w:left w:val="single" w:sz="4" w:space="0" w:color="auto"/>
              <w:bottom w:val="single" w:sz="4" w:space="0" w:color="auto"/>
              <w:right w:val="single" w:sz="4" w:space="0" w:color="auto"/>
            </w:tcBorders>
          </w:tcPr>
          <w:p w:rsidR="00EC7D3E" w:rsidRDefault="00EC7D3E" w:rsidP="006B7A09">
            <w:r>
              <w:t xml:space="preserve">définir et évaluer les compétences </w:t>
            </w:r>
          </w:p>
        </w:tc>
        <w:tc>
          <w:tcPr>
            <w:tcW w:w="2457" w:type="pct"/>
            <w:tcBorders>
              <w:top w:val="nil"/>
              <w:left w:val="single" w:sz="4" w:space="0" w:color="auto"/>
              <w:bottom w:val="single" w:sz="4" w:space="0" w:color="auto"/>
              <w:right w:val="single" w:sz="4" w:space="0" w:color="auto"/>
            </w:tcBorders>
          </w:tcPr>
          <w:p w:rsidR="00EC7D3E" w:rsidRDefault="00EC7D3E" w:rsidP="006B7A09"/>
        </w:tc>
        <w:tc>
          <w:tcPr>
            <w:tcW w:w="1604" w:type="pct"/>
            <w:vMerge/>
            <w:tcBorders>
              <w:top w:val="nil"/>
              <w:left w:val="single" w:sz="4" w:space="0" w:color="auto"/>
              <w:bottom w:val="nil"/>
              <w:right w:val="single" w:sz="4" w:space="0" w:color="auto"/>
            </w:tcBorders>
          </w:tcPr>
          <w:p w:rsidR="00EC7D3E" w:rsidRDefault="00EC7D3E" w:rsidP="006B7A09"/>
        </w:tc>
      </w:tr>
      <w:tr w:rsidR="00EC7D3E" w:rsidRPr="007C3D7A" w:rsidTr="006B7A09">
        <w:trPr>
          <w:cantSplit/>
          <w:trHeight w:val="329"/>
        </w:trPr>
        <w:tc>
          <w:tcPr>
            <w:tcW w:w="939" w:type="pct"/>
            <w:tcBorders>
              <w:top w:val="single" w:sz="4" w:space="0" w:color="auto"/>
              <w:left w:val="single" w:sz="4" w:space="0" w:color="auto"/>
              <w:bottom w:val="single" w:sz="4" w:space="0" w:color="auto"/>
              <w:right w:val="single" w:sz="4" w:space="0" w:color="auto"/>
            </w:tcBorders>
          </w:tcPr>
          <w:p w:rsidR="00EC7D3E" w:rsidRPr="00EA4F02" w:rsidRDefault="00EC7D3E" w:rsidP="006B7A09">
            <w:r>
              <w:lastRenderedPageBreak/>
              <w:t xml:space="preserve">maîtriser les techniques de communication et d’animation de groupe de travail </w:t>
            </w:r>
          </w:p>
        </w:tc>
        <w:tc>
          <w:tcPr>
            <w:tcW w:w="2457" w:type="pct"/>
            <w:tcBorders>
              <w:top w:val="single" w:sz="4" w:space="0" w:color="auto"/>
              <w:left w:val="single" w:sz="4" w:space="0" w:color="auto"/>
              <w:bottom w:val="single" w:sz="4" w:space="0" w:color="auto"/>
              <w:right w:val="single" w:sz="4" w:space="0" w:color="auto"/>
            </w:tcBorders>
          </w:tcPr>
          <w:p w:rsidR="00EC7D3E" w:rsidRDefault="00EC7D3E" w:rsidP="006B7A09">
            <w:r>
              <w:t xml:space="preserve">techniques de communication orales </w:t>
            </w:r>
          </w:p>
          <w:p w:rsidR="00EC7D3E" w:rsidRDefault="00EC7D3E" w:rsidP="006B7A09">
            <w:r>
              <w:t xml:space="preserve">techniques de communication écrites </w:t>
            </w:r>
          </w:p>
          <w:p w:rsidR="00EC7D3E" w:rsidRPr="00EA4F02" w:rsidRDefault="00EC7D3E" w:rsidP="006B7A09">
            <w:r>
              <w:t xml:space="preserve">techniques d’animation ; conduit de réunion </w:t>
            </w:r>
          </w:p>
        </w:tc>
        <w:tc>
          <w:tcPr>
            <w:tcW w:w="1604" w:type="pct"/>
            <w:vMerge/>
            <w:tcBorders>
              <w:top w:val="nil"/>
              <w:left w:val="single" w:sz="4" w:space="0" w:color="auto"/>
              <w:bottom w:val="single" w:sz="4" w:space="0" w:color="auto"/>
              <w:right w:val="single" w:sz="4" w:space="0" w:color="auto"/>
            </w:tcBorders>
          </w:tcPr>
          <w:p w:rsidR="00EC7D3E" w:rsidRDefault="00EC7D3E" w:rsidP="006B7A09"/>
        </w:tc>
      </w:tr>
    </w:tbl>
    <w:p w:rsidR="00EC7D3E" w:rsidRDefault="00EC7D3E" w:rsidP="00EC7D3E"/>
    <w:tbl>
      <w:tblPr>
        <w:tblW w:w="5000" w:type="pct"/>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Pr>
          <w:p w:rsidR="00EC7D3E" w:rsidRDefault="00EC7D3E" w:rsidP="006B7A09"/>
        </w:tc>
      </w:tr>
      <w:tr w:rsidR="00EC7D3E" w:rsidRPr="007E30C4" w:rsidTr="006B7A09">
        <w:trPr>
          <w:cantSplit/>
          <w:trHeight w:val="329"/>
        </w:trPr>
        <w:tc>
          <w:tcPr>
            <w:tcW w:w="939" w:type="pct"/>
          </w:tcPr>
          <w:p w:rsidR="00EC7D3E" w:rsidRPr="00F2205C" w:rsidRDefault="00EC7D3E" w:rsidP="006B7A09">
            <w:pPr>
              <w:jc w:val="center"/>
            </w:pPr>
          </w:p>
        </w:tc>
        <w:tc>
          <w:tcPr>
            <w:tcW w:w="2457" w:type="pct"/>
          </w:tcPr>
          <w:p w:rsidR="00EC7D3E" w:rsidRPr="00F2205C" w:rsidRDefault="00EC7D3E" w:rsidP="006B7A09">
            <w:pPr>
              <w:jc w:val="center"/>
            </w:pPr>
          </w:p>
        </w:tc>
        <w:tc>
          <w:tcPr>
            <w:tcW w:w="1604" w:type="pct"/>
          </w:tcPr>
          <w:p w:rsidR="00EC7D3E" w:rsidRPr="00783E13" w:rsidRDefault="00EC7D3E" w:rsidP="006B7A09">
            <w:pPr>
              <w:jc w:val="center"/>
              <w:rPr>
                <w:caps/>
              </w:rPr>
            </w:pPr>
          </w:p>
        </w:tc>
      </w:tr>
      <w:tr w:rsidR="00EC7D3E" w:rsidRPr="007C3D7A" w:rsidTr="006B7A09">
        <w:trPr>
          <w:cantSplit/>
          <w:trHeight w:val="329"/>
        </w:trPr>
        <w:tc>
          <w:tcPr>
            <w:tcW w:w="939" w:type="pct"/>
          </w:tcPr>
          <w:p w:rsidR="00EC7D3E" w:rsidRDefault="00EC7D3E" w:rsidP="006B7A09"/>
        </w:tc>
        <w:tc>
          <w:tcPr>
            <w:tcW w:w="2457" w:type="pct"/>
          </w:tcPr>
          <w:p w:rsidR="00EC7D3E" w:rsidRDefault="00EC7D3E" w:rsidP="006B7A09">
            <w:pPr>
              <w:spacing w:after="0"/>
            </w:pPr>
          </w:p>
        </w:tc>
        <w:tc>
          <w:tcPr>
            <w:tcW w:w="1604" w:type="pct"/>
            <w:vMerge w:val="restart"/>
          </w:tcPr>
          <w:p w:rsidR="00EC7D3E" w:rsidRDefault="00EC7D3E" w:rsidP="006B7A09">
            <w:pPr>
              <w:spacing w:after="0"/>
              <w:jc w:val="both"/>
            </w:pPr>
          </w:p>
        </w:tc>
      </w:tr>
      <w:tr w:rsidR="00EC7D3E" w:rsidRPr="007C3D7A" w:rsidTr="006B7A09">
        <w:trPr>
          <w:cantSplit/>
          <w:trHeight w:val="329"/>
        </w:trPr>
        <w:tc>
          <w:tcPr>
            <w:tcW w:w="939" w:type="pct"/>
          </w:tcPr>
          <w:p w:rsidR="00EC7D3E" w:rsidRDefault="00EC7D3E" w:rsidP="006B7A09"/>
        </w:tc>
        <w:tc>
          <w:tcPr>
            <w:tcW w:w="2457" w:type="pct"/>
          </w:tcPr>
          <w:p w:rsidR="00EC7D3E" w:rsidRDefault="00EC7D3E" w:rsidP="006B7A09">
            <w:pPr>
              <w:spacing w:after="0"/>
            </w:pPr>
          </w:p>
        </w:tc>
        <w:tc>
          <w:tcPr>
            <w:tcW w:w="1604" w:type="pct"/>
            <w:vMerge/>
          </w:tcPr>
          <w:p w:rsidR="00EC7D3E"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left w:val="nil"/>
              <w:bottom w:val="nil"/>
              <w:right w:val="nil"/>
            </w:tcBorders>
          </w:tcPr>
          <w:p w:rsidR="00EC7D3E" w:rsidRDefault="00EC7D3E" w:rsidP="006B7A09"/>
        </w:tc>
      </w:tr>
      <w:tr w:rsidR="00EC7D3E" w:rsidRPr="007E30C4" w:rsidTr="006B7A09">
        <w:tblPrEx>
          <w:tblBorders>
            <w:insideH w:val="single" w:sz="6" w:space="0" w:color="auto"/>
            <w:insideV w:val="single" w:sz="6" w:space="0" w:color="auto"/>
          </w:tblBorders>
        </w:tblPrEx>
        <w:trPr>
          <w:cantSplit/>
          <w:trHeight w:val="329"/>
        </w:trPr>
        <w:tc>
          <w:tcPr>
            <w:tcW w:w="939" w:type="pct"/>
            <w:tcBorders>
              <w:top w:val="nil"/>
              <w:left w:val="nil"/>
              <w:bottom w:val="nil"/>
              <w:right w:val="nil"/>
            </w:tcBorders>
          </w:tcPr>
          <w:p w:rsidR="00EC7D3E" w:rsidRPr="00F2205C" w:rsidRDefault="00EC7D3E" w:rsidP="006B7A09">
            <w:pPr>
              <w:jc w:val="center"/>
            </w:pPr>
          </w:p>
        </w:tc>
        <w:tc>
          <w:tcPr>
            <w:tcW w:w="2457" w:type="pct"/>
            <w:tcBorders>
              <w:top w:val="nil"/>
              <w:left w:val="nil"/>
              <w:bottom w:val="nil"/>
              <w:right w:val="nil"/>
            </w:tcBorders>
          </w:tcPr>
          <w:p w:rsidR="00EC7D3E" w:rsidRPr="00F2205C" w:rsidRDefault="00EC7D3E" w:rsidP="006B7A09">
            <w:pPr>
              <w:jc w:val="center"/>
            </w:pPr>
          </w:p>
        </w:tc>
        <w:tc>
          <w:tcPr>
            <w:tcW w:w="1604" w:type="pct"/>
            <w:tcBorders>
              <w:top w:val="nil"/>
              <w:left w:val="nil"/>
              <w:bottom w:val="nil"/>
              <w:right w:val="nil"/>
            </w:tcBorders>
          </w:tcPr>
          <w:p w:rsidR="00EC7D3E" w:rsidRPr="00783E13" w:rsidRDefault="00EC7D3E" w:rsidP="006B7A09">
            <w:pPr>
              <w:jc w:val="center"/>
              <w:rPr>
                <w:caps/>
              </w:rPr>
            </w:pPr>
          </w:p>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val="restart"/>
            <w:tcBorders>
              <w:top w:val="nil"/>
              <w:left w:val="nil"/>
              <w:bottom w:val="nil"/>
              <w:right w:val="nil"/>
            </w:tcBorders>
          </w:tcPr>
          <w:p w:rsidR="00EC7D3E" w:rsidRDefault="00EC7D3E" w:rsidP="006B7A09">
            <w:pPr>
              <w:spacing w:after="0"/>
              <w:jc w:val="both"/>
            </w:pPr>
          </w:p>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ind w:left="36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60"/>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ind w:left="36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tcBorders>
              <w:top w:val="nil"/>
              <w:left w:val="nil"/>
              <w:bottom w:val="nil"/>
              <w:right w:val="nil"/>
            </w:tcBorders>
          </w:tcPr>
          <w:p w:rsidR="00EC7D3E" w:rsidRDefault="00EC7D3E" w:rsidP="006B7A09"/>
        </w:tc>
      </w:tr>
    </w:tbl>
    <w:p w:rsidR="00EC7D3E" w:rsidRDefault="00EC7D3E" w:rsidP="00EC7D3E"/>
    <w:p w:rsidR="00EC7D3E" w:rsidRDefault="00EC7D3E" w:rsidP="00EC7D3E"/>
    <w:p w:rsidR="00EC7D3E" w:rsidRDefault="00EC7D3E" w:rsidP="00EC7D3E">
      <w:pPr>
        <w:sectPr w:rsidR="00EC7D3E" w:rsidSect="00EF6186">
          <w:pgSz w:w="16840" w:h="11907" w:orient="landscape" w:code="9"/>
          <w:pgMar w:top="1134" w:right="1134" w:bottom="1134" w:left="1134" w:header="720" w:footer="720" w:gutter="0"/>
          <w:pgNumType w:start="53"/>
          <w:cols w:space="720"/>
        </w:sectPr>
      </w:pPr>
    </w:p>
    <w:p w:rsidR="00EC7D3E" w:rsidRDefault="00EC7D3E" w:rsidP="00EC7D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tblGrid>
      <w:tr w:rsidR="00EC7D3E" w:rsidRPr="006607ED" w:rsidTr="006B7A09">
        <w:trPr>
          <w:trHeight w:val="512"/>
        </w:trPr>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right w:val="single" w:sz="4" w:space="0" w:color="auto"/>
            </w:tcBorders>
          </w:tcPr>
          <w:p w:rsidR="00EC7D3E" w:rsidRPr="006607ED" w:rsidRDefault="00EC7D3E" w:rsidP="006B7A09">
            <w:pPr>
              <w:jc w:val="center"/>
            </w:pPr>
            <w:r w:rsidRPr="006607ED">
              <w:t xml:space="preserve">Année </w:t>
            </w:r>
            <w:r>
              <w:t>1</w:t>
            </w:r>
          </w:p>
        </w:tc>
        <w:tc>
          <w:tcPr>
            <w:tcW w:w="1570" w:type="dxa"/>
            <w:gridSpan w:val="2"/>
            <w:tcBorders>
              <w:top w:val="nil"/>
              <w:left w:val="single" w:sz="4" w:space="0" w:color="auto"/>
              <w:bottom w:val="nil"/>
              <w:right w:val="nil"/>
            </w:tcBorders>
          </w:tcPr>
          <w:p w:rsidR="00EC7D3E" w:rsidRPr="006607ED" w:rsidRDefault="00EC7D3E" w:rsidP="006B7A09">
            <w:pPr>
              <w:jc w:val="center"/>
            </w:pPr>
          </w:p>
        </w:tc>
      </w:tr>
      <w:tr w:rsidR="00EC7D3E" w:rsidRPr="006607ED" w:rsidTr="006B7A09">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Borders>
              <w:right w:val="single" w:sz="4" w:space="0" w:color="auto"/>
            </w:tcBorders>
          </w:tcPr>
          <w:p w:rsidR="00EC7D3E" w:rsidRPr="006607ED" w:rsidRDefault="00EC7D3E" w:rsidP="006B7A09">
            <w:pPr>
              <w:jc w:val="center"/>
              <w:rPr>
                <w:sz w:val="20"/>
                <w:szCs w:val="20"/>
              </w:rPr>
            </w:pPr>
            <w:r w:rsidRPr="006607ED">
              <w:rPr>
                <w:sz w:val="20"/>
                <w:szCs w:val="20"/>
              </w:rPr>
              <w:t>TP</w:t>
            </w: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6607ED" w:rsidRDefault="00EC7D3E" w:rsidP="006B7A09">
            <w:pPr>
              <w:jc w:val="right"/>
            </w:pPr>
            <w:r>
              <w:t xml:space="preserve">Total </w:t>
            </w:r>
          </w:p>
        </w:tc>
        <w:tc>
          <w:tcPr>
            <w:tcW w:w="1569" w:type="dxa"/>
            <w:gridSpan w:val="2"/>
            <w:tcBorders>
              <w:right w:val="single" w:sz="4" w:space="0" w:color="auto"/>
            </w:tcBorders>
          </w:tcPr>
          <w:p w:rsidR="00EC7D3E" w:rsidRPr="00DC6931" w:rsidRDefault="00EC7D3E" w:rsidP="006B7A09">
            <w:pPr>
              <w:jc w:val="center"/>
              <w:rPr>
                <w:b/>
                <w:bCs/>
                <w:sz w:val="20"/>
                <w:szCs w:val="20"/>
              </w:rPr>
            </w:pPr>
            <w:r>
              <w:rPr>
                <w:b/>
                <w:bCs/>
                <w:sz w:val="20"/>
                <w:szCs w:val="20"/>
              </w:rPr>
              <w:t>30</w:t>
            </w:r>
          </w:p>
        </w:tc>
        <w:tc>
          <w:tcPr>
            <w:tcW w:w="1570" w:type="dxa"/>
            <w:gridSpan w:val="2"/>
            <w:tcBorders>
              <w:top w:val="nil"/>
              <w:left w:val="single" w:sz="4" w:space="0" w:color="auto"/>
              <w:bottom w:val="nil"/>
              <w:right w:val="nil"/>
            </w:tcBorders>
          </w:tcPr>
          <w:p w:rsidR="00EC7D3E" w:rsidRPr="00DC6931"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A</w:t>
            </w:r>
          </w:p>
        </w:tc>
        <w:tc>
          <w:tcPr>
            <w:tcW w:w="4678" w:type="dxa"/>
          </w:tcPr>
          <w:p w:rsidR="00EC7D3E" w:rsidRPr="006607ED" w:rsidRDefault="00EC7D3E" w:rsidP="006B7A09">
            <w:r w:rsidRPr="00060C61">
              <w:rPr>
                <w:b/>
                <w:bCs/>
              </w:rPr>
              <w:t>Etablir la relation entre la gestion de fabrication et la gestion financière de l’entreprise</w:t>
            </w:r>
          </w:p>
        </w:tc>
        <w:tc>
          <w:tcPr>
            <w:tcW w:w="784" w:type="dxa"/>
          </w:tcPr>
          <w:p w:rsidR="00EC7D3E" w:rsidRPr="006607ED" w:rsidRDefault="00EC7D3E" w:rsidP="006B7A09">
            <w:pPr>
              <w:jc w:val="center"/>
              <w:rPr>
                <w:sz w:val="20"/>
                <w:szCs w:val="20"/>
              </w:rPr>
            </w:pPr>
          </w:p>
        </w:tc>
        <w:tc>
          <w:tcPr>
            <w:tcW w:w="785" w:type="dxa"/>
            <w:tcBorders>
              <w:right w:val="single" w:sz="4" w:space="0" w:color="auto"/>
            </w:tcBorders>
          </w:tcPr>
          <w:p w:rsidR="00EC7D3E" w:rsidRPr="006607ED" w:rsidRDefault="00EC7D3E" w:rsidP="006B7A09">
            <w:pPr>
              <w:jc w:val="center"/>
              <w:rPr>
                <w:sz w:val="20"/>
                <w:szCs w:val="20"/>
              </w:rPr>
            </w:pPr>
          </w:p>
        </w:tc>
        <w:tc>
          <w:tcPr>
            <w:tcW w:w="1570" w:type="dxa"/>
            <w:gridSpan w:val="2"/>
            <w:tcBorders>
              <w:top w:val="nil"/>
              <w:left w:val="single" w:sz="4" w:space="0" w:color="auto"/>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B</w:t>
            </w:r>
          </w:p>
        </w:tc>
        <w:tc>
          <w:tcPr>
            <w:tcW w:w="4678" w:type="dxa"/>
          </w:tcPr>
          <w:p w:rsidR="00EC7D3E" w:rsidRPr="006607ED" w:rsidRDefault="00EC7D3E" w:rsidP="006B7A09">
            <w:r w:rsidRPr="00060C61">
              <w:rPr>
                <w:b/>
                <w:bCs/>
              </w:rPr>
              <w:t>Elaborer des indicateurs de performances des opérations de fabrication, élaborer un tableau de bord</w:t>
            </w:r>
          </w:p>
        </w:tc>
        <w:tc>
          <w:tcPr>
            <w:tcW w:w="784" w:type="dxa"/>
          </w:tcPr>
          <w:p w:rsidR="00EC7D3E" w:rsidRPr="006607ED" w:rsidRDefault="00EC7D3E" w:rsidP="006B7A09">
            <w:pPr>
              <w:jc w:val="center"/>
              <w:rPr>
                <w:sz w:val="20"/>
                <w:szCs w:val="20"/>
              </w:rPr>
            </w:pPr>
            <w:r>
              <w:rPr>
                <w:sz w:val="20"/>
                <w:szCs w:val="20"/>
              </w:rPr>
              <w:t>10</w:t>
            </w:r>
          </w:p>
        </w:tc>
        <w:tc>
          <w:tcPr>
            <w:tcW w:w="785" w:type="dxa"/>
            <w:tcBorders>
              <w:right w:val="single" w:sz="4" w:space="0" w:color="auto"/>
            </w:tcBorders>
          </w:tcPr>
          <w:p w:rsidR="00EC7D3E" w:rsidRPr="006607ED" w:rsidRDefault="00EC7D3E" w:rsidP="006B7A09">
            <w:pPr>
              <w:jc w:val="center"/>
              <w:rPr>
                <w:sz w:val="20"/>
                <w:szCs w:val="20"/>
              </w:rPr>
            </w:pPr>
          </w:p>
        </w:tc>
        <w:tc>
          <w:tcPr>
            <w:tcW w:w="1570" w:type="dxa"/>
            <w:gridSpan w:val="2"/>
            <w:tcBorders>
              <w:top w:val="nil"/>
              <w:left w:val="single" w:sz="4" w:space="0" w:color="auto"/>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C</w:t>
            </w:r>
          </w:p>
        </w:tc>
        <w:tc>
          <w:tcPr>
            <w:tcW w:w="4678" w:type="dxa"/>
          </w:tcPr>
          <w:p w:rsidR="00EC7D3E" w:rsidRPr="006607ED" w:rsidRDefault="00EC7D3E" w:rsidP="006B7A09">
            <w:r w:rsidRPr="00060C61">
              <w:rPr>
                <w:b/>
                <w:bCs/>
              </w:rPr>
              <w:t>Organiser et planifier les opérations de fabrication,</w:t>
            </w:r>
          </w:p>
        </w:tc>
        <w:tc>
          <w:tcPr>
            <w:tcW w:w="784" w:type="dxa"/>
          </w:tcPr>
          <w:p w:rsidR="00EC7D3E" w:rsidRPr="006607ED" w:rsidRDefault="00EC7D3E" w:rsidP="006B7A09">
            <w:pPr>
              <w:jc w:val="center"/>
              <w:rPr>
                <w:sz w:val="20"/>
                <w:szCs w:val="20"/>
              </w:rPr>
            </w:pPr>
            <w:r>
              <w:rPr>
                <w:sz w:val="20"/>
                <w:szCs w:val="20"/>
              </w:rPr>
              <w:t>15</w:t>
            </w:r>
          </w:p>
        </w:tc>
        <w:tc>
          <w:tcPr>
            <w:tcW w:w="785" w:type="dxa"/>
            <w:tcBorders>
              <w:right w:val="single" w:sz="4" w:space="0" w:color="auto"/>
            </w:tcBorders>
          </w:tcPr>
          <w:p w:rsidR="00EC7D3E" w:rsidRPr="006607ED" w:rsidRDefault="00EC7D3E" w:rsidP="006B7A09">
            <w:pPr>
              <w:jc w:val="center"/>
              <w:rPr>
                <w:sz w:val="20"/>
                <w:szCs w:val="20"/>
              </w:rPr>
            </w:pPr>
            <w:r>
              <w:rPr>
                <w:sz w:val="20"/>
                <w:szCs w:val="20"/>
              </w:rPr>
              <w:t>5</w:t>
            </w:r>
          </w:p>
        </w:tc>
        <w:tc>
          <w:tcPr>
            <w:tcW w:w="1570" w:type="dxa"/>
            <w:gridSpan w:val="2"/>
            <w:vMerge w:val="restart"/>
            <w:tcBorders>
              <w:top w:val="nil"/>
              <w:left w:val="single" w:sz="4" w:space="0" w:color="auto"/>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D</w:t>
            </w:r>
          </w:p>
        </w:tc>
        <w:tc>
          <w:tcPr>
            <w:tcW w:w="4678" w:type="dxa"/>
          </w:tcPr>
          <w:p w:rsidR="00EC7D3E" w:rsidRPr="006607ED" w:rsidRDefault="00EC7D3E" w:rsidP="006B7A09">
            <w:r w:rsidRPr="00060C61">
              <w:rPr>
                <w:b/>
                <w:bCs/>
              </w:rPr>
              <w:t>Assurer la gestion des stocks</w:t>
            </w:r>
          </w:p>
        </w:tc>
        <w:tc>
          <w:tcPr>
            <w:tcW w:w="784" w:type="dxa"/>
          </w:tcPr>
          <w:p w:rsidR="00EC7D3E" w:rsidRPr="006607ED" w:rsidRDefault="00EC7D3E" w:rsidP="006B7A09">
            <w:pPr>
              <w:jc w:val="center"/>
              <w:rPr>
                <w:sz w:val="20"/>
                <w:szCs w:val="20"/>
              </w:rPr>
            </w:pPr>
          </w:p>
        </w:tc>
        <w:tc>
          <w:tcPr>
            <w:tcW w:w="785" w:type="dxa"/>
            <w:tcBorders>
              <w:right w:val="single" w:sz="4" w:space="0" w:color="auto"/>
            </w:tcBorders>
          </w:tcPr>
          <w:p w:rsidR="00EC7D3E" w:rsidRPr="006607ED" w:rsidRDefault="00EC7D3E" w:rsidP="006B7A09">
            <w:pPr>
              <w:jc w:val="center"/>
              <w:rPr>
                <w:sz w:val="20"/>
                <w:szCs w:val="20"/>
              </w:rPr>
            </w:pPr>
          </w:p>
        </w:tc>
        <w:tc>
          <w:tcPr>
            <w:tcW w:w="1570" w:type="dxa"/>
            <w:gridSpan w:val="2"/>
            <w:vMerge/>
            <w:tcBorders>
              <w:top w:val="nil"/>
              <w:left w:val="single" w:sz="4" w:space="0" w:color="auto"/>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E</w:t>
            </w:r>
          </w:p>
        </w:tc>
        <w:tc>
          <w:tcPr>
            <w:tcW w:w="4678" w:type="dxa"/>
          </w:tcPr>
          <w:p w:rsidR="00EC7D3E" w:rsidRPr="006607ED" w:rsidRDefault="00EC7D3E" w:rsidP="006B7A09">
            <w:r w:rsidRPr="00060C61">
              <w:rPr>
                <w:b/>
                <w:bCs/>
              </w:rPr>
              <w:t>Assurer la gestion des ressources humaines</w:t>
            </w:r>
          </w:p>
        </w:tc>
        <w:tc>
          <w:tcPr>
            <w:tcW w:w="1569" w:type="dxa"/>
            <w:gridSpan w:val="2"/>
            <w:tcBorders>
              <w:right w:val="single" w:sz="4" w:space="0" w:color="auto"/>
            </w:tcBorders>
          </w:tcPr>
          <w:p w:rsidR="00EC7D3E" w:rsidRPr="006607ED" w:rsidRDefault="00EC7D3E" w:rsidP="006B7A09">
            <w:pPr>
              <w:jc w:val="center"/>
              <w:rPr>
                <w:sz w:val="20"/>
                <w:szCs w:val="20"/>
              </w:rPr>
            </w:pP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6607ED" w:rsidRDefault="00EC7D3E" w:rsidP="006B7A09"/>
        </w:tc>
        <w:tc>
          <w:tcPr>
            <w:tcW w:w="1569" w:type="dxa"/>
            <w:gridSpan w:val="2"/>
            <w:vMerge w:val="restart"/>
            <w:tcBorders>
              <w:right w:val="single" w:sz="4" w:space="0" w:color="auto"/>
            </w:tcBorders>
          </w:tcPr>
          <w:p w:rsidR="00EC7D3E" w:rsidRPr="006607ED" w:rsidRDefault="00EC7D3E" w:rsidP="006B7A09">
            <w:pPr>
              <w:jc w:val="center"/>
              <w:rPr>
                <w:sz w:val="20"/>
                <w:szCs w:val="20"/>
              </w:rPr>
            </w:pP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6607ED" w:rsidRDefault="00EC7D3E" w:rsidP="006B7A09"/>
        </w:tc>
        <w:tc>
          <w:tcPr>
            <w:tcW w:w="1569" w:type="dxa"/>
            <w:gridSpan w:val="2"/>
            <w:vMerge/>
            <w:tcBorders>
              <w:right w:val="single" w:sz="4" w:space="0" w:color="auto"/>
            </w:tcBorders>
          </w:tcPr>
          <w:p w:rsidR="00EC7D3E" w:rsidRPr="006607ED" w:rsidRDefault="00EC7D3E" w:rsidP="006B7A09">
            <w:pPr>
              <w:jc w:val="center"/>
              <w:rPr>
                <w:sz w:val="20"/>
                <w:szCs w:val="20"/>
              </w:rPr>
            </w:pP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bl>
    <w:p w:rsidR="00EC7D3E" w:rsidRDefault="00EC7D3E" w:rsidP="00EC7D3E"/>
    <w:p w:rsidR="00EC7D3E" w:rsidRPr="007C3D7A" w:rsidRDefault="00EC7D3E" w:rsidP="00EC7D3E">
      <w:r>
        <w:br w:type="page"/>
      </w:r>
    </w:p>
    <w:p w:rsidR="00EC7D3E" w:rsidRDefault="00EC7D3E" w:rsidP="00EC7D3E">
      <w:pPr>
        <w:pStyle w:val="Heading2"/>
      </w:pPr>
      <w:bookmarkStart w:id="5" w:name="_Toc304627312"/>
      <w:r>
        <w:lastRenderedPageBreak/>
        <w:t>Mathématiques et statistiques appliquées</w:t>
      </w:r>
      <w:bookmarkEnd w:id="5"/>
      <w:r>
        <w:t xml:space="preserve"> </w:t>
      </w:r>
      <w:r w:rsidRPr="005808D1">
        <w:t xml:space="preserve"> </w:t>
      </w:r>
    </w:p>
    <w:p w:rsidR="00EC7D3E" w:rsidRPr="00E3051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mathématiques et statistiques a</w:t>
      </w:r>
      <w:r w:rsidRPr="00E3051A">
        <w:rPr>
          <w:b/>
          <w:caps/>
        </w:rPr>
        <w:t xml:space="preserve">ppliquées </w:t>
      </w:r>
    </w:p>
    <w:tbl>
      <w:tblPr>
        <w:tblW w:w="5000" w:type="pct"/>
        <w:tblLook w:val="00A0" w:firstRow="1" w:lastRow="0" w:firstColumn="1" w:lastColumn="0" w:noHBand="0" w:noVBand="0"/>
      </w:tblPr>
      <w:tblGrid>
        <w:gridCol w:w="852"/>
        <w:gridCol w:w="2137"/>
        <w:gridCol w:w="3018"/>
        <w:gridCol w:w="2955"/>
        <w:gridCol w:w="893"/>
      </w:tblGrid>
      <w:tr w:rsidR="00EC7D3E" w:rsidTr="006B7A09">
        <w:tc>
          <w:tcPr>
            <w:tcW w:w="432" w:type="pct"/>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rsidRPr="00E3051A">
              <w:t xml:space="preserve">Théorie </w:t>
            </w:r>
            <w:r>
              <w:t>/ TD</w:t>
            </w:r>
          </w:p>
        </w:tc>
        <w:tc>
          <w:tcPr>
            <w:tcW w:w="453" w:type="pct"/>
            <w:vMerge w:val="restart"/>
          </w:tcPr>
          <w:p w:rsidR="00EC7D3E" w:rsidRPr="00E3051A" w:rsidRDefault="00EC7D3E" w:rsidP="006B7A09">
            <w:pPr>
              <w:jc w:val="center"/>
            </w:pPr>
            <w:r>
              <w:t>120</w:t>
            </w:r>
          </w:p>
        </w:tc>
      </w:tr>
      <w:tr w:rsidR="00EC7D3E" w:rsidTr="006B7A09">
        <w:tc>
          <w:tcPr>
            <w:tcW w:w="432" w:type="pct"/>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t>TP</w:t>
            </w:r>
          </w:p>
        </w:tc>
        <w:tc>
          <w:tcPr>
            <w:tcW w:w="453" w:type="pct"/>
            <w:vMerge/>
          </w:tcPr>
          <w:p w:rsidR="00EC7D3E" w:rsidRPr="00E3051A" w:rsidRDefault="00EC7D3E" w:rsidP="006B7A09">
            <w:pPr>
              <w:jc w:val="center"/>
            </w:pPr>
          </w:p>
        </w:tc>
      </w:tr>
      <w:tr w:rsidR="00EC7D3E" w:rsidTr="006B7A09">
        <w:tc>
          <w:tcPr>
            <w:tcW w:w="432" w:type="pct"/>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r w:rsidRPr="007339F4">
              <w:rPr>
                <w:b/>
                <w:bCs/>
              </w:rPr>
              <w:t xml:space="preserve">Evaluation </w:t>
            </w:r>
          </w:p>
        </w:tc>
        <w:tc>
          <w:tcPr>
            <w:tcW w:w="453" w:type="pct"/>
            <w:vMerge/>
          </w:tcPr>
          <w:p w:rsidR="00EC7D3E" w:rsidRPr="00E3051A" w:rsidRDefault="00EC7D3E" w:rsidP="006B7A09">
            <w:pPr>
              <w:jc w:val="center"/>
            </w:pPr>
          </w:p>
        </w:tc>
      </w:tr>
    </w:tbl>
    <w:p w:rsidR="00EC7D3E" w:rsidRDefault="00EC7D3E" w:rsidP="00EC7D3E"/>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1"/>
      </w:tblGrid>
      <w:tr w:rsidR="00EC7D3E" w:rsidTr="006B7A09">
        <w:trPr>
          <w:trHeight w:val="834"/>
        </w:trPr>
        <w:tc>
          <w:tcPr>
            <w:tcW w:w="5000" w:type="pct"/>
            <w:tcBorders>
              <w:bottom w:val="nil"/>
            </w:tcBorders>
          </w:tcPr>
          <w:p w:rsidR="00EC7D3E" w:rsidRPr="00430FA5" w:rsidRDefault="00EC7D3E" w:rsidP="006B7A09">
            <w:pPr>
              <w:rPr>
                <w:smallCaps/>
              </w:rPr>
            </w:pPr>
            <w:r w:rsidRPr="00430FA5">
              <w:rPr>
                <w:smallCaps/>
              </w:rPr>
              <w:t xml:space="preserve">Compétence visée </w:t>
            </w:r>
          </w:p>
          <w:p w:rsidR="00EC7D3E" w:rsidRPr="00430FA5" w:rsidRDefault="00EC7D3E" w:rsidP="006B7A09">
            <w:r w:rsidRPr="00430FA5">
              <w:t xml:space="preserve">Utiliser les mathématiques pour la résolution de problèmes de la vie courante et professionnelle </w:t>
            </w:r>
          </w:p>
        </w:tc>
      </w:tr>
      <w:tr w:rsidR="00EC7D3E" w:rsidTr="006B7A09">
        <w:trPr>
          <w:trHeight w:val="552"/>
        </w:trPr>
        <w:tc>
          <w:tcPr>
            <w:tcW w:w="5000" w:type="pct"/>
          </w:tcPr>
          <w:p w:rsidR="00EC7D3E" w:rsidRPr="00430FA5" w:rsidRDefault="00EC7D3E" w:rsidP="006B7A09">
            <w:pPr>
              <w:rPr>
                <w:smallCaps/>
              </w:rPr>
            </w:pPr>
            <w:r w:rsidRPr="00430FA5">
              <w:rPr>
                <w:smallCaps/>
              </w:rPr>
              <w:t xml:space="preserve">Contexte d’enseignement </w:t>
            </w:r>
          </w:p>
          <w:p w:rsidR="00EC7D3E" w:rsidRPr="00430FA5" w:rsidRDefault="00EC7D3E" w:rsidP="006B7A09">
            <w:r w:rsidRPr="00430FA5">
              <w:t xml:space="preserve">L’enseignement des mathématiques </w:t>
            </w:r>
            <w:r>
              <w:t xml:space="preserve">et des statistiques </w:t>
            </w:r>
            <w:r w:rsidRPr="00430FA5">
              <w:t xml:space="preserve">doit permettre </w:t>
            </w:r>
            <w:r>
              <w:t xml:space="preserve">à l’élève </w:t>
            </w:r>
            <w:r w:rsidRPr="00430FA5">
              <w:t xml:space="preserve">de les utiliser comme outil d’aide à la compréhension, modélisation et résolution de problèmes de la vie courante et professionnelle. On s’attachera donc en conséquence à illustrer les différents concepts vus en cours par des applications tirées de la vie courant ou professionnelle </w:t>
            </w:r>
          </w:p>
          <w:p w:rsidR="00EC7D3E" w:rsidRPr="00430FA5" w:rsidRDefault="00EC7D3E" w:rsidP="006B7A09">
            <w:r w:rsidRPr="00430FA5">
              <w:t xml:space="preserve">Une part importante du cours fait appel à des connaissances acquises au cours des études antérieures, on s’attachera donc, en priorité à évaluer le niveau de maîtrise de ces connaissances et à les orienter vers un usage pour le traitement des situations problèmes de la vie professionnelle </w:t>
            </w:r>
          </w:p>
        </w:tc>
      </w:tr>
      <w:tr w:rsidR="00EC7D3E" w:rsidTr="006B7A09">
        <w:trPr>
          <w:trHeight w:val="552"/>
        </w:trPr>
        <w:tc>
          <w:tcPr>
            <w:tcW w:w="5000" w:type="pct"/>
          </w:tcPr>
          <w:p w:rsidR="00EC7D3E" w:rsidRPr="00430FA5" w:rsidRDefault="00EC7D3E" w:rsidP="006B7A09">
            <w:pPr>
              <w:rPr>
                <w:smallCaps/>
              </w:rPr>
            </w:pPr>
            <w:r w:rsidRPr="00430FA5">
              <w:rPr>
                <w:smallCaps/>
              </w:rPr>
              <w:t xml:space="preserve">Conditions d’évaluation </w:t>
            </w:r>
          </w:p>
          <w:p w:rsidR="00EC7D3E" w:rsidRDefault="00EC7D3E" w:rsidP="006B7A09">
            <w:r>
              <w:t xml:space="preserve">Travail individuel  </w:t>
            </w:r>
          </w:p>
          <w:p w:rsidR="00EC7D3E" w:rsidRDefault="00EC7D3E" w:rsidP="00EC7D3E">
            <w:pPr>
              <w:numPr>
                <w:ilvl w:val="0"/>
                <w:numId w:val="20"/>
              </w:numPr>
              <w:spacing w:after="120" w:line="240" w:lineRule="auto"/>
            </w:pPr>
            <w:r>
              <w:t>A partir :</w:t>
            </w:r>
          </w:p>
          <w:p w:rsidR="00EC7D3E" w:rsidRDefault="00EC7D3E" w:rsidP="00EC7D3E">
            <w:pPr>
              <w:numPr>
                <w:ilvl w:val="1"/>
                <w:numId w:val="20"/>
              </w:numPr>
              <w:spacing w:after="120" w:line="240" w:lineRule="auto"/>
            </w:pPr>
            <w:r>
              <w:t xml:space="preserve">de problèmes de la vie scolaire et professionnelle </w:t>
            </w:r>
          </w:p>
          <w:p w:rsidR="00EC7D3E" w:rsidRDefault="00EC7D3E" w:rsidP="00EC7D3E">
            <w:pPr>
              <w:numPr>
                <w:ilvl w:val="0"/>
                <w:numId w:val="20"/>
              </w:numPr>
              <w:spacing w:after="120" w:line="240" w:lineRule="auto"/>
            </w:pPr>
            <w:r>
              <w:t>A l’aide :</w:t>
            </w:r>
          </w:p>
          <w:p w:rsidR="00EC7D3E" w:rsidRDefault="00EC7D3E" w:rsidP="00EC7D3E">
            <w:pPr>
              <w:numPr>
                <w:ilvl w:val="1"/>
                <w:numId w:val="20"/>
              </w:numPr>
              <w:spacing w:after="120" w:line="240" w:lineRule="auto"/>
            </w:pPr>
            <w:r>
              <w:t xml:space="preserve">des concepts et formules mathématiques courantes applicables aux situations professionnelles </w:t>
            </w:r>
          </w:p>
          <w:p w:rsidR="00EC7D3E" w:rsidRDefault="00EC7D3E" w:rsidP="00EC7D3E">
            <w:pPr>
              <w:numPr>
                <w:ilvl w:val="1"/>
                <w:numId w:val="20"/>
              </w:numPr>
              <w:spacing w:after="120" w:line="240" w:lineRule="auto"/>
            </w:pPr>
            <w:r>
              <w:t>d’outils de calcul individuel (calculatrice ou ordinateur)</w:t>
            </w:r>
          </w:p>
          <w:p w:rsidR="00EC7D3E" w:rsidRPr="00E54C7D" w:rsidRDefault="00EC7D3E" w:rsidP="00EC7D3E">
            <w:pPr>
              <w:numPr>
                <w:ilvl w:val="1"/>
                <w:numId w:val="20"/>
              </w:numPr>
              <w:spacing w:after="120" w:line="240" w:lineRule="auto"/>
            </w:pPr>
            <w:r>
              <w:t xml:space="preserve">de papier graphique adapté aux représentations à effectuer </w:t>
            </w:r>
          </w:p>
        </w:tc>
      </w:tr>
      <w:tr w:rsidR="00EC7D3E" w:rsidTr="006B7A09">
        <w:trPr>
          <w:trHeight w:val="552"/>
        </w:trPr>
        <w:tc>
          <w:tcPr>
            <w:tcW w:w="5000" w:type="pct"/>
          </w:tcPr>
          <w:p w:rsidR="00EC7D3E" w:rsidRPr="00E54C7D" w:rsidRDefault="00EC7D3E" w:rsidP="006B7A09">
            <w:pPr>
              <w:rPr>
                <w:smallCaps/>
              </w:rPr>
            </w:pPr>
            <w:r w:rsidRPr="00E54C7D">
              <w:rPr>
                <w:smallCaps/>
              </w:rPr>
              <w:t>CRITERES GENERAUX DE PERFORMANCE</w:t>
            </w:r>
          </w:p>
          <w:p w:rsidR="00EC7D3E" w:rsidRDefault="00EC7D3E" w:rsidP="00EC7D3E">
            <w:pPr>
              <w:numPr>
                <w:ilvl w:val="0"/>
                <w:numId w:val="20"/>
              </w:numPr>
              <w:spacing w:after="120" w:line="240" w:lineRule="auto"/>
            </w:pPr>
            <w:r>
              <w:t>Respect d’une démarche structurée répondant aux règles du PDCA (identifier l’objectif du problème, identification de l’information apportée par les données fournies, identification des traitement à apporter aux données, détermination et justification des formules et protocoles mathématiques choisis, application des traitements mathématiques aux données, vérification des résultats, commentaires sur résultat par rapport aux objectifs définis)</w:t>
            </w:r>
          </w:p>
          <w:p w:rsidR="00EC7D3E" w:rsidRDefault="00EC7D3E" w:rsidP="00EC7D3E">
            <w:pPr>
              <w:numPr>
                <w:ilvl w:val="0"/>
                <w:numId w:val="20"/>
              </w:numPr>
              <w:spacing w:after="120" w:line="240" w:lineRule="auto"/>
            </w:pPr>
            <w:r>
              <w:t xml:space="preserve">La rédaction ou la présentation doit traiter les différents éléments ci-dessus </w:t>
            </w:r>
          </w:p>
          <w:p w:rsidR="00EC7D3E" w:rsidRDefault="00EC7D3E" w:rsidP="00EC7D3E">
            <w:pPr>
              <w:numPr>
                <w:ilvl w:val="0"/>
                <w:numId w:val="20"/>
              </w:numPr>
              <w:spacing w:after="120" w:line="240" w:lineRule="auto"/>
            </w:pPr>
            <w:r>
              <w:t xml:space="preserve">La présentation doit être de qualité et permettre d’identifier les hypothèses et les résultats </w:t>
            </w:r>
          </w:p>
          <w:p w:rsidR="00EC7D3E" w:rsidRPr="00E54C7D" w:rsidRDefault="00EC7D3E" w:rsidP="00EC7D3E">
            <w:pPr>
              <w:numPr>
                <w:ilvl w:val="0"/>
                <w:numId w:val="20"/>
              </w:numPr>
              <w:spacing w:after="120" w:line="240" w:lineRule="auto"/>
            </w:pPr>
            <w:r>
              <w:t xml:space="preserve">Les graphiques doivent être légendés pour permettre leur compréhension sans texte </w:t>
            </w:r>
            <w:r>
              <w:lastRenderedPageBreak/>
              <w:t xml:space="preserve">d’accompagnement (titre, légende des axes, légendes des courbes, etc. </w:t>
            </w:r>
          </w:p>
        </w:tc>
      </w:tr>
      <w:tr w:rsidR="00EC7D3E" w:rsidTr="006B7A09">
        <w:trPr>
          <w:trHeight w:val="552"/>
        </w:trPr>
        <w:tc>
          <w:tcPr>
            <w:tcW w:w="5000" w:type="pct"/>
          </w:tcPr>
          <w:p w:rsidR="00EC7D3E" w:rsidRPr="00430FA5" w:rsidRDefault="00EC7D3E" w:rsidP="006B7A09">
            <w:pPr>
              <w:rPr>
                <w:smallCaps/>
              </w:rPr>
            </w:pPr>
            <w:r>
              <w:rPr>
                <w:smallCaps/>
              </w:rPr>
              <w:lastRenderedPageBreak/>
              <w:t xml:space="preserve">ressources matérielle nécessaires </w:t>
            </w:r>
          </w:p>
          <w:p w:rsidR="00EC7D3E" w:rsidRDefault="00EC7D3E" w:rsidP="006B7A09">
            <w:pPr>
              <w:keepNext/>
              <w:rPr>
                <w:rFonts w:ascii="Arial" w:hAnsi="Arial" w:cs="Arial"/>
                <w:sz w:val="32"/>
                <w:szCs w:val="32"/>
              </w:rPr>
            </w:pPr>
            <w:r>
              <w:t>Salle de cours, tables et chaises, tableau blanc</w:t>
            </w:r>
          </w:p>
          <w:p w:rsidR="00EC7D3E" w:rsidRDefault="00EC7D3E" w:rsidP="006B7A09">
            <w:pPr>
              <w:rPr>
                <w:smallCaps/>
              </w:rPr>
            </w:pPr>
            <w:r>
              <w:rPr>
                <w:smallCaps/>
              </w:rPr>
              <w:t xml:space="preserve">liste des ressources pédagogiques </w:t>
            </w:r>
          </w:p>
          <w:p w:rsidR="00EC7D3E" w:rsidRPr="00F2205C" w:rsidRDefault="00EC7D3E" w:rsidP="006B7A09">
            <w:pPr>
              <w:keepNext/>
            </w:pPr>
            <w:r w:rsidRPr="00430FA5">
              <w:t>curriculum,</w:t>
            </w:r>
            <w:r>
              <w:t xml:space="preserve"> Guide pédagogique Résumé théorique et guide de travaux pratiques</w:t>
            </w:r>
          </w:p>
        </w:tc>
      </w:tr>
    </w:tbl>
    <w:p w:rsidR="00EC7D3E" w:rsidRDefault="00EC7D3E" w:rsidP="00EC7D3E">
      <w:pPr>
        <w:pStyle w:val="Header"/>
        <w:tabs>
          <w:tab w:val="clear" w:pos="4536"/>
          <w:tab w:val="clear" w:pos="9072"/>
        </w:tabs>
        <w:sectPr w:rsidR="00EC7D3E" w:rsidSect="00CA2F3F">
          <w:pgSz w:w="11907" w:h="16840" w:code="9"/>
          <w:pgMar w:top="1134" w:right="1134" w:bottom="1134" w:left="1134" w:header="720" w:footer="720" w:gutter="0"/>
          <w:pgNumType w:start="58"/>
          <w:cols w:space="720"/>
        </w:sectPr>
      </w:pPr>
    </w:p>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bottom w:val="nil"/>
            </w:tcBorders>
          </w:tcPr>
          <w:p w:rsidR="00EC7D3E" w:rsidRPr="000C2390" w:rsidRDefault="00EC7D3E" w:rsidP="006B7A09">
            <w:pPr>
              <w:spacing w:after="0"/>
              <w:rPr>
                <w:b/>
                <w:bCs/>
                <w:sz w:val="20"/>
                <w:szCs w:val="20"/>
              </w:rPr>
            </w:pPr>
            <w:r w:rsidRPr="000C2390">
              <w:rPr>
                <w:b/>
                <w:bCs/>
                <w:sz w:val="20"/>
                <w:szCs w:val="20"/>
              </w:rPr>
              <w:t>A Maîtriser les bases de mathématiques</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règle d’opération</w:t>
            </w:r>
          </w:p>
          <w:p w:rsidR="00EC7D3E" w:rsidRPr="00E8263A" w:rsidRDefault="00EC7D3E" w:rsidP="006B7A09">
            <w:pPr>
              <w:spacing w:after="0"/>
              <w:rPr>
                <w:sz w:val="20"/>
                <w:szCs w:val="20"/>
              </w:rPr>
            </w:pPr>
            <w:r w:rsidRPr="00E8263A">
              <w:rPr>
                <w:sz w:val="20"/>
                <w:szCs w:val="20"/>
              </w:rPr>
              <w:t>organisation des données</w:t>
            </w:r>
          </w:p>
          <w:p w:rsidR="00EC7D3E" w:rsidRPr="00E8263A" w:rsidRDefault="00EC7D3E" w:rsidP="006B7A09">
            <w:pPr>
              <w:spacing w:after="0"/>
              <w:rPr>
                <w:sz w:val="20"/>
                <w:szCs w:val="20"/>
              </w:rPr>
            </w:pPr>
            <w:r w:rsidRPr="00E8263A">
              <w:rPr>
                <w:sz w:val="20"/>
                <w:szCs w:val="20"/>
              </w:rPr>
              <w:t>pourcentages</w:t>
            </w:r>
          </w:p>
          <w:p w:rsidR="00EC7D3E" w:rsidRPr="00E8263A" w:rsidRDefault="00EC7D3E" w:rsidP="006B7A09">
            <w:pPr>
              <w:spacing w:after="0"/>
              <w:rPr>
                <w:sz w:val="20"/>
                <w:szCs w:val="20"/>
              </w:rPr>
            </w:pPr>
            <w:r w:rsidRPr="00E8263A">
              <w:rPr>
                <w:sz w:val="20"/>
                <w:szCs w:val="20"/>
              </w:rPr>
              <w:t>chiffres significatifs par rapport aux phénomènes étudiés</w:t>
            </w:r>
          </w:p>
        </w:tc>
        <w:tc>
          <w:tcPr>
            <w:tcW w:w="1604" w:type="pct"/>
            <w:tcBorders>
              <w:top w:val="nil"/>
              <w:left w:val="nil"/>
              <w:bottom w:val="nil"/>
            </w:tcBorders>
          </w:tcPr>
          <w:p w:rsidR="00EC7D3E" w:rsidRDefault="00EC7D3E" w:rsidP="006B7A09">
            <w:pPr>
              <w:spacing w:after="0"/>
              <w:rPr>
                <w:sz w:val="20"/>
                <w:szCs w:val="20"/>
              </w:rPr>
            </w:pPr>
            <w:r>
              <w:rPr>
                <w:sz w:val="20"/>
                <w:szCs w:val="20"/>
              </w:rPr>
              <w:t xml:space="preserve">Justesse des calculs </w:t>
            </w:r>
          </w:p>
          <w:p w:rsidR="00EC7D3E" w:rsidRPr="00E8263A" w:rsidRDefault="00EC7D3E" w:rsidP="006B7A09">
            <w:pPr>
              <w:spacing w:after="0"/>
              <w:rPr>
                <w:sz w:val="20"/>
                <w:szCs w:val="20"/>
              </w:rPr>
            </w:pPr>
            <w:r>
              <w:rPr>
                <w:sz w:val="20"/>
                <w:szCs w:val="20"/>
              </w:rPr>
              <w:t xml:space="preserve">Justesse et pertinence de la présentation des données et des résultats </w:t>
            </w: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B. Réaliser des calculs numériques et résoudre des équations/inéquations en vue de la résolution de problèmes de la vie courante et professionnelle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résoudre des Polynômes du second degré</w:t>
            </w:r>
            <w:r>
              <w:rPr>
                <w:sz w:val="20"/>
                <w:szCs w:val="20"/>
              </w:rPr>
              <w:t> </w:t>
            </w:r>
            <w:r w:rsidRPr="00E8263A">
              <w:rPr>
                <w:sz w:val="20"/>
                <w:szCs w:val="20"/>
              </w:rPr>
              <w:t xml:space="preserve">: calcul matriciel </w:t>
            </w:r>
          </w:p>
          <w:p w:rsidR="00EC7D3E" w:rsidRPr="00E8263A" w:rsidRDefault="00EC7D3E" w:rsidP="006B7A09">
            <w:pPr>
              <w:spacing w:after="0"/>
              <w:rPr>
                <w:sz w:val="20"/>
                <w:szCs w:val="20"/>
              </w:rPr>
            </w:pP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forme canonique, discriminant</w:t>
            </w:r>
            <w:r>
              <w:rPr>
                <w:sz w:val="20"/>
                <w:szCs w:val="20"/>
              </w:rPr>
              <w:t> </w:t>
            </w:r>
            <w:r w:rsidRPr="00E8263A">
              <w:rPr>
                <w:sz w:val="20"/>
                <w:szCs w:val="20"/>
              </w:rPr>
              <w:t>;</w:t>
            </w:r>
          </w:p>
          <w:p w:rsidR="00EC7D3E" w:rsidRPr="00E8263A" w:rsidRDefault="00EC7D3E" w:rsidP="006B7A09">
            <w:pPr>
              <w:spacing w:after="0"/>
              <w:rPr>
                <w:sz w:val="20"/>
                <w:szCs w:val="20"/>
              </w:rPr>
            </w:pPr>
            <w:r w:rsidRPr="00E8263A">
              <w:rPr>
                <w:sz w:val="20"/>
                <w:szCs w:val="20"/>
              </w:rPr>
              <w:t>résolution d’une équation du second degré</w:t>
            </w:r>
            <w:r>
              <w:rPr>
                <w:sz w:val="20"/>
                <w:szCs w:val="20"/>
              </w:rPr>
              <w:t> </w:t>
            </w:r>
            <w:r w:rsidRPr="00E8263A">
              <w:rPr>
                <w:sz w:val="20"/>
                <w:szCs w:val="20"/>
              </w:rPr>
              <w:t>;</w:t>
            </w:r>
          </w:p>
          <w:p w:rsidR="00EC7D3E" w:rsidRPr="00E8263A" w:rsidRDefault="00EC7D3E" w:rsidP="006B7A09">
            <w:pPr>
              <w:spacing w:after="0"/>
              <w:rPr>
                <w:sz w:val="20"/>
                <w:szCs w:val="20"/>
              </w:rPr>
            </w:pPr>
            <w:r w:rsidRPr="00E8263A">
              <w:rPr>
                <w:sz w:val="20"/>
                <w:szCs w:val="20"/>
              </w:rPr>
              <w:t>factorisation et signe du trinôme du second degré</w:t>
            </w:r>
          </w:p>
          <w:p w:rsidR="00EC7D3E" w:rsidRPr="00E8263A" w:rsidRDefault="00EC7D3E" w:rsidP="006B7A09">
            <w:pPr>
              <w:spacing w:after="0"/>
              <w:rPr>
                <w:sz w:val="20"/>
                <w:szCs w:val="20"/>
              </w:rPr>
            </w:pPr>
            <w:r w:rsidRPr="00E8263A">
              <w:rPr>
                <w:sz w:val="20"/>
                <w:szCs w:val="20"/>
              </w:rPr>
              <w:t>somme et produit des racines.</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d’identification du type de résultat attendu </w:t>
            </w:r>
          </w:p>
          <w:p w:rsidR="00EC7D3E" w:rsidRDefault="00EC7D3E" w:rsidP="00EC7D3E">
            <w:pPr>
              <w:numPr>
                <w:ilvl w:val="0"/>
                <w:numId w:val="28"/>
              </w:numPr>
              <w:spacing w:after="0" w:line="240" w:lineRule="auto"/>
              <w:jc w:val="both"/>
            </w:pPr>
            <w:r>
              <w:t xml:space="preserve">Justesse d’identification des données du problème </w:t>
            </w:r>
          </w:p>
          <w:p w:rsidR="00EC7D3E" w:rsidRDefault="00EC7D3E" w:rsidP="00EC7D3E">
            <w:pPr>
              <w:numPr>
                <w:ilvl w:val="0"/>
                <w:numId w:val="28"/>
              </w:numPr>
              <w:spacing w:after="0" w:line="240" w:lineRule="auto"/>
              <w:jc w:val="both"/>
            </w:pPr>
            <w:r>
              <w:t xml:space="preserve">Pertinence du choix des modèles mathématique retenus </w:t>
            </w:r>
          </w:p>
          <w:p w:rsidR="00EC7D3E" w:rsidRDefault="00EC7D3E" w:rsidP="00EC7D3E">
            <w:pPr>
              <w:numPr>
                <w:ilvl w:val="0"/>
                <w:numId w:val="28"/>
              </w:numPr>
              <w:spacing w:after="0" w:line="240" w:lineRule="auto"/>
              <w:jc w:val="both"/>
            </w:pPr>
            <w:r>
              <w:t xml:space="preserve">Justesse du raisonnement </w:t>
            </w:r>
          </w:p>
          <w:p w:rsidR="00EC7D3E" w:rsidRDefault="00EC7D3E" w:rsidP="00EC7D3E">
            <w:pPr>
              <w:numPr>
                <w:ilvl w:val="0"/>
                <w:numId w:val="28"/>
              </w:numPr>
              <w:spacing w:after="0" w:line="240" w:lineRule="auto"/>
              <w:jc w:val="both"/>
            </w:pPr>
            <w:r>
              <w:t xml:space="preserve">Pertinence du mode de présentation du problème </w:t>
            </w:r>
          </w:p>
          <w:p w:rsidR="00EC7D3E" w:rsidRDefault="00EC7D3E" w:rsidP="00EC7D3E">
            <w:pPr>
              <w:numPr>
                <w:ilvl w:val="0"/>
                <w:numId w:val="28"/>
              </w:numPr>
              <w:spacing w:after="0" w:line="240" w:lineRule="auto"/>
              <w:jc w:val="both"/>
            </w:pPr>
            <w:r>
              <w:t xml:space="preserve">Justesse des calculs </w:t>
            </w:r>
          </w:p>
          <w:p w:rsidR="00EC7D3E" w:rsidRPr="0023552E" w:rsidRDefault="00EC7D3E" w:rsidP="00EC7D3E">
            <w:pPr>
              <w:numPr>
                <w:ilvl w:val="0"/>
                <w:numId w:val="28"/>
              </w:numPr>
              <w:spacing w:after="0" w:line="240" w:lineRule="auto"/>
              <w:jc w:val="both"/>
            </w:pPr>
            <w:r>
              <w:t xml:space="preserve">Justesse de l’évaluation de la «logique» des résultats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Calculer des suites arithmétiques et géométriques </w:t>
            </w:r>
          </w:p>
          <w:p w:rsidR="00EC7D3E" w:rsidRPr="00E8263A" w:rsidRDefault="00EC7D3E" w:rsidP="006B7A09">
            <w:pPr>
              <w:spacing w:after="0"/>
              <w:rPr>
                <w:sz w:val="20"/>
                <w:szCs w:val="20"/>
              </w:rPr>
            </w:pP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Suites de forme générales Un+1 = U n + a </w:t>
            </w:r>
          </w:p>
          <w:p w:rsidR="00EC7D3E" w:rsidRPr="00E8263A" w:rsidRDefault="00EC7D3E" w:rsidP="006B7A09">
            <w:pPr>
              <w:spacing w:after="0"/>
              <w:rPr>
                <w:sz w:val="20"/>
                <w:szCs w:val="20"/>
              </w:rPr>
            </w:pPr>
            <w:r w:rsidRPr="00E8263A">
              <w:rPr>
                <w:sz w:val="20"/>
                <w:szCs w:val="20"/>
              </w:rPr>
              <w:t>Suite de type Un+1 = b U n + U 0</w:t>
            </w:r>
          </w:p>
          <w:p w:rsidR="00EC7D3E" w:rsidRPr="00E8263A" w:rsidRDefault="00EC7D3E" w:rsidP="006B7A09">
            <w:pPr>
              <w:spacing w:after="0"/>
              <w:rPr>
                <w:sz w:val="20"/>
                <w:szCs w:val="20"/>
              </w:rPr>
            </w:pPr>
            <w:r w:rsidRPr="00E8263A">
              <w:rPr>
                <w:sz w:val="20"/>
                <w:szCs w:val="20"/>
              </w:rPr>
              <w:t>terme général</w:t>
            </w:r>
            <w:r>
              <w:rPr>
                <w:sz w:val="20"/>
                <w:szCs w:val="20"/>
              </w:rPr>
              <w:t> </w:t>
            </w:r>
            <w:r w:rsidRPr="00E8263A">
              <w:rPr>
                <w:sz w:val="20"/>
                <w:szCs w:val="20"/>
              </w:rPr>
              <w:t>; somme des p termes initiaux.</w:t>
            </w:r>
          </w:p>
          <w:p w:rsidR="00EC7D3E" w:rsidRPr="00E8263A" w:rsidRDefault="00EC7D3E" w:rsidP="006B7A09">
            <w:pPr>
              <w:spacing w:after="0"/>
              <w:rPr>
                <w:sz w:val="20"/>
                <w:szCs w:val="20"/>
              </w:rPr>
            </w:pPr>
            <w:r w:rsidRPr="00E8263A">
              <w:rPr>
                <w:sz w:val="20"/>
                <w:szCs w:val="20"/>
              </w:rPr>
              <w:t xml:space="preserve">Présentation de l’emploi des séries de Fourier en agroalimentaire </w:t>
            </w:r>
          </w:p>
        </w:tc>
        <w:tc>
          <w:tcPr>
            <w:tcW w:w="1604" w:type="pct"/>
            <w:vMerge/>
            <w:tcBorders>
              <w:left w:val="nil"/>
              <w:bottom w:val="nil"/>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C : Utiliser l’analyse et la représentation de fonction comme aide à la résolution de problèmes de la vie courante et professionnelle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lastRenderedPageBreak/>
              <w:t xml:space="preserve">assurer un repérage dans le plan et l’espace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configurations usuelles du plan et de l’espace</w:t>
            </w:r>
            <w:r>
              <w:rPr>
                <w:sz w:val="20"/>
                <w:szCs w:val="20"/>
              </w:rPr>
              <w:t> </w:t>
            </w:r>
            <w:r w:rsidRPr="00E8263A">
              <w:rPr>
                <w:sz w:val="20"/>
                <w:szCs w:val="20"/>
              </w:rPr>
              <w:t>;</w:t>
            </w:r>
          </w:p>
          <w:p w:rsidR="00EC7D3E" w:rsidRPr="00E8263A" w:rsidRDefault="00EC7D3E" w:rsidP="006B7A09">
            <w:pPr>
              <w:spacing w:after="0"/>
              <w:rPr>
                <w:sz w:val="20"/>
                <w:szCs w:val="20"/>
              </w:rPr>
            </w:pPr>
            <w:r w:rsidRPr="00E8263A">
              <w:rPr>
                <w:sz w:val="20"/>
                <w:szCs w:val="20"/>
              </w:rPr>
              <w:t>Repérage cartésien dans le plan</w:t>
            </w:r>
          </w:p>
          <w:p w:rsidR="00EC7D3E" w:rsidRPr="00E8263A" w:rsidRDefault="00EC7D3E" w:rsidP="006B7A09">
            <w:pPr>
              <w:spacing w:after="0"/>
              <w:rPr>
                <w:sz w:val="20"/>
                <w:szCs w:val="20"/>
              </w:rPr>
            </w:pPr>
            <w:r w:rsidRPr="00E8263A">
              <w:rPr>
                <w:sz w:val="20"/>
                <w:szCs w:val="20"/>
              </w:rPr>
              <w:t>Équations cartésiennes d’une droite dans le plan.</w:t>
            </w:r>
          </w:p>
          <w:p w:rsidR="00EC7D3E" w:rsidRPr="00E8263A" w:rsidRDefault="00EC7D3E" w:rsidP="006B7A09">
            <w:pPr>
              <w:spacing w:after="0"/>
              <w:rPr>
                <w:sz w:val="20"/>
                <w:szCs w:val="20"/>
              </w:rPr>
            </w:pPr>
            <w:r w:rsidRPr="00E8263A">
              <w:rPr>
                <w:sz w:val="20"/>
                <w:szCs w:val="20"/>
              </w:rPr>
              <w:t>Cercle trigonométrique</w:t>
            </w:r>
          </w:p>
          <w:p w:rsidR="00EC7D3E" w:rsidRPr="00E8263A" w:rsidRDefault="00EC7D3E" w:rsidP="006B7A09">
            <w:pPr>
              <w:spacing w:after="0"/>
              <w:rPr>
                <w:sz w:val="20"/>
                <w:szCs w:val="20"/>
              </w:rPr>
            </w:pPr>
            <w:r w:rsidRPr="00E8263A">
              <w:rPr>
                <w:sz w:val="20"/>
                <w:szCs w:val="20"/>
              </w:rPr>
              <w:t>sinus et du cosinus d’un nombre réel.</w:t>
            </w:r>
          </w:p>
          <w:p w:rsidR="00EC7D3E" w:rsidRPr="00E8263A" w:rsidRDefault="00EC7D3E" w:rsidP="006B7A09">
            <w:pPr>
              <w:spacing w:after="0"/>
              <w:rPr>
                <w:sz w:val="20"/>
                <w:szCs w:val="20"/>
              </w:rPr>
            </w:pPr>
            <w:r w:rsidRPr="00E8263A">
              <w:rPr>
                <w:sz w:val="20"/>
                <w:szCs w:val="20"/>
              </w:rPr>
              <w:t xml:space="preserve">Utilisation des degrés, radiants </w:t>
            </w:r>
          </w:p>
        </w:tc>
        <w:tc>
          <w:tcPr>
            <w:tcW w:w="1604" w:type="pct"/>
            <w:tcBorders>
              <w:top w:val="nil"/>
              <w:left w:val="nil"/>
              <w:bottom w:val="nil"/>
            </w:tcBorders>
          </w:tcPr>
          <w:p w:rsidR="00EC7D3E" w:rsidRDefault="00EC7D3E" w:rsidP="006B7A09">
            <w:pPr>
              <w:spacing w:after="0"/>
              <w:rPr>
                <w:sz w:val="20"/>
                <w:szCs w:val="20"/>
              </w:rPr>
            </w:pPr>
            <w:r>
              <w:rPr>
                <w:sz w:val="20"/>
                <w:szCs w:val="20"/>
              </w:rPr>
              <w:t>Qualité du tracé</w:t>
            </w:r>
          </w:p>
          <w:p w:rsidR="00EC7D3E" w:rsidRPr="00E8263A" w:rsidRDefault="00EC7D3E" w:rsidP="006B7A09">
            <w:pPr>
              <w:spacing w:after="0"/>
              <w:rPr>
                <w:sz w:val="20"/>
                <w:szCs w:val="20"/>
              </w:rPr>
            </w:pPr>
            <w:r>
              <w:rPr>
                <w:sz w:val="20"/>
                <w:szCs w:val="20"/>
              </w:rPr>
              <w:t xml:space="preserve">Identification des éléments importants du tracés (nom des axes, identification des courbes, paramètres des courbes,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calculer les paramètres géométriques remarquables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calculs des longueurs, aires et volume géométriques remarquables utilisés pour résoudre des problèmes liés à la vie professionnelle </w:t>
            </w:r>
          </w:p>
        </w:tc>
        <w:tc>
          <w:tcPr>
            <w:tcW w:w="1604" w:type="pct"/>
            <w:tcBorders>
              <w:top w:val="nil"/>
              <w:left w:val="nil"/>
              <w:bottom w:val="nil"/>
            </w:tcBorders>
          </w:tcPr>
          <w:p w:rsidR="00EC7D3E" w:rsidRPr="00E8263A" w:rsidRDefault="00EC7D3E" w:rsidP="006B7A09">
            <w:pPr>
              <w:spacing w:after="0"/>
              <w:rPr>
                <w:sz w:val="20"/>
                <w:szCs w:val="20"/>
              </w:rPr>
            </w:pPr>
            <w:r>
              <w:rPr>
                <w:sz w:val="20"/>
                <w:szCs w:val="20"/>
              </w:rPr>
              <w:t xml:space="preserve">Justesse des calculs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analyser les fonctions mathématiques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limites d’une fonction </w:t>
            </w:r>
          </w:p>
          <w:p w:rsidR="00EC7D3E" w:rsidRPr="00E8263A" w:rsidRDefault="00EC7D3E" w:rsidP="006B7A09">
            <w:pPr>
              <w:spacing w:after="0"/>
              <w:rPr>
                <w:sz w:val="20"/>
                <w:szCs w:val="20"/>
              </w:rPr>
            </w:pPr>
            <w:r w:rsidRPr="00E8263A">
              <w:rPr>
                <w:sz w:val="20"/>
                <w:szCs w:val="20"/>
              </w:rPr>
              <w:t xml:space="preserve">dérivation en un point et sur un intervalle </w:t>
            </w:r>
          </w:p>
          <w:p w:rsidR="00EC7D3E" w:rsidRPr="00E8263A" w:rsidRDefault="00EC7D3E" w:rsidP="006B7A09">
            <w:pPr>
              <w:spacing w:after="0"/>
              <w:rPr>
                <w:sz w:val="20"/>
                <w:szCs w:val="20"/>
              </w:rPr>
            </w:pPr>
            <w:r w:rsidRPr="00E8263A">
              <w:rPr>
                <w:sz w:val="20"/>
                <w:szCs w:val="20"/>
              </w:rPr>
              <w:t>fonctions puissances (ax²+ bx+c</w:t>
            </w:r>
            <w:r>
              <w:rPr>
                <w:sz w:val="20"/>
                <w:szCs w:val="20"/>
              </w:rPr>
              <w:t> </w:t>
            </w:r>
            <w:r w:rsidRPr="00E8263A">
              <w:rPr>
                <w:sz w:val="20"/>
                <w:szCs w:val="20"/>
              </w:rPr>
              <w:t xml:space="preserve">; ax3+bx²+cx+d) et quadratiques </w:t>
            </w:r>
          </w:p>
          <w:p w:rsidR="00EC7D3E" w:rsidRPr="00E8263A" w:rsidRDefault="00EC7D3E" w:rsidP="006B7A09">
            <w:pPr>
              <w:spacing w:after="0"/>
              <w:rPr>
                <w:sz w:val="20"/>
                <w:szCs w:val="20"/>
              </w:rPr>
            </w:pPr>
            <w:r w:rsidRPr="00E8263A">
              <w:rPr>
                <w:sz w:val="20"/>
                <w:szCs w:val="20"/>
              </w:rPr>
              <w:t xml:space="preserve">fonctions circulaires </w:t>
            </w:r>
          </w:p>
          <w:p w:rsidR="00EC7D3E" w:rsidRPr="00E8263A" w:rsidRDefault="00EC7D3E" w:rsidP="006B7A09">
            <w:pPr>
              <w:spacing w:after="0"/>
              <w:rPr>
                <w:sz w:val="20"/>
                <w:szCs w:val="20"/>
              </w:rPr>
            </w:pPr>
            <w:r w:rsidRPr="00E8263A">
              <w:rPr>
                <w:sz w:val="20"/>
                <w:szCs w:val="20"/>
              </w:rPr>
              <w:t>fonctions logarithme et exponentielles</w:t>
            </w:r>
          </w:p>
          <w:p w:rsidR="00EC7D3E" w:rsidRPr="00E8263A" w:rsidRDefault="00EC7D3E" w:rsidP="006B7A09">
            <w:pPr>
              <w:spacing w:after="0"/>
              <w:rPr>
                <w:sz w:val="20"/>
                <w:szCs w:val="20"/>
              </w:rPr>
            </w:pPr>
            <w:r w:rsidRPr="00E8263A">
              <w:rPr>
                <w:sz w:val="20"/>
                <w:szCs w:val="20"/>
              </w:rPr>
              <w:t>présentation de l’emploi de la  fonction de Laplace</w:t>
            </w:r>
            <w:r>
              <w:rPr>
                <w:sz w:val="20"/>
                <w:szCs w:val="20"/>
              </w:rPr>
              <w:t xml:space="preserve">, l’étude détaillée n’est pas au programme </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d’identification des données du problème </w:t>
            </w:r>
          </w:p>
          <w:p w:rsidR="00EC7D3E" w:rsidRDefault="00EC7D3E" w:rsidP="00EC7D3E">
            <w:pPr>
              <w:numPr>
                <w:ilvl w:val="0"/>
                <w:numId w:val="28"/>
              </w:numPr>
              <w:spacing w:after="0" w:line="240" w:lineRule="auto"/>
              <w:jc w:val="both"/>
            </w:pPr>
            <w:r>
              <w:t xml:space="preserve">Pertinence du choix des modèles mathématique retenus </w:t>
            </w:r>
          </w:p>
          <w:p w:rsidR="00EC7D3E" w:rsidRDefault="00EC7D3E" w:rsidP="00EC7D3E">
            <w:pPr>
              <w:numPr>
                <w:ilvl w:val="0"/>
                <w:numId w:val="28"/>
              </w:numPr>
              <w:spacing w:after="0" w:line="240" w:lineRule="auto"/>
              <w:jc w:val="both"/>
            </w:pPr>
            <w:r>
              <w:t xml:space="preserve">Justesse du raisonnement </w:t>
            </w:r>
          </w:p>
          <w:p w:rsidR="00EC7D3E" w:rsidRDefault="00EC7D3E" w:rsidP="00EC7D3E">
            <w:pPr>
              <w:numPr>
                <w:ilvl w:val="0"/>
                <w:numId w:val="28"/>
              </w:numPr>
              <w:spacing w:after="0" w:line="240" w:lineRule="auto"/>
              <w:jc w:val="both"/>
            </w:pPr>
            <w:r>
              <w:t xml:space="preserve">Pertinence du mode de présentation du problème </w:t>
            </w:r>
          </w:p>
          <w:p w:rsidR="00EC7D3E" w:rsidRDefault="00EC7D3E" w:rsidP="00EC7D3E">
            <w:pPr>
              <w:numPr>
                <w:ilvl w:val="0"/>
                <w:numId w:val="28"/>
              </w:numPr>
              <w:spacing w:after="0" w:line="240" w:lineRule="auto"/>
              <w:jc w:val="both"/>
            </w:pPr>
            <w:r>
              <w:t xml:space="preserve">Justesse des calculs </w:t>
            </w:r>
          </w:p>
          <w:p w:rsidR="00EC7D3E" w:rsidRPr="0016722B" w:rsidRDefault="00EC7D3E" w:rsidP="00EC7D3E">
            <w:pPr>
              <w:numPr>
                <w:ilvl w:val="0"/>
                <w:numId w:val="28"/>
              </w:numPr>
              <w:spacing w:after="0" w:line="240" w:lineRule="auto"/>
              <w:jc w:val="both"/>
            </w:pPr>
            <w:r>
              <w:t xml:space="preserve">Justesse de l’évaluation de la «logique» des résultats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identifier l’application du calcul intégral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calcul de surfaces et de volume remarquable par intégration (par calcul et traitement graphique) </w:t>
            </w:r>
          </w:p>
        </w:tc>
        <w:tc>
          <w:tcPr>
            <w:tcW w:w="1604" w:type="pct"/>
            <w:vMerge/>
            <w:tcBorders>
              <w:left w:val="nil"/>
              <w:bottom w:val="nil"/>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D : Suivre une démarche logique pour la résolution de problèmes mathématiques de la vie courante et professionnelle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résoudre des problèmes de la vie courante à l’aide des mathématiques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calcul de valeurs futures </w:t>
            </w:r>
          </w:p>
          <w:p w:rsidR="00EC7D3E" w:rsidRPr="00E8263A" w:rsidRDefault="00EC7D3E" w:rsidP="006B7A09">
            <w:pPr>
              <w:spacing w:after="0"/>
              <w:rPr>
                <w:sz w:val="20"/>
                <w:szCs w:val="20"/>
              </w:rPr>
            </w:pPr>
            <w:r w:rsidRPr="00E8263A">
              <w:rPr>
                <w:sz w:val="20"/>
                <w:szCs w:val="20"/>
              </w:rPr>
              <w:t>optimisation de surface et d’aire</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Pertinence des paramètres </w:t>
            </w:r>
          </w:p>
          <w:p w:rsidR="00EC7D3E" w:rsidRDefault="00EC7D3E" w:rsidP="00EC7D3E">
            <w:pPr>
              <w:numPr>
                <w:ilvl w:val="0"/>
                <w:numId w:val="28"/>
              </w:numPr>
              <w:spacing w:after="0" w:line="240" w:lineRule="auto"/>
              <w:jc w:val="both"/>
            </w:pPr>
            <w:r>
              <w:t xml:space="preserve">Pertinences des modèles mathématiques </w:t>
            </w:r>
          </w:p>
          <w:p w:rsidR="00EC7D3E" w:rsidRDefault="00EC7D3E" w:rsidP="00EC7D3E">
            <w:pPr>
              <w:numPr>
                <w:ilvl w:val="0"/>
                <w:numId w:val="28"/>
              </w:numPr>
              <w:spacing w:after="0" w:line="240" w:lineRule="auto"/>
              <w:jc w:val="both"/>
            </w:pPr>
            <w:r>
              <w:t xml:space="preserve">Qualité de présentation des données </w:t>
            </w:r>
          </w:p>
          <w:p w:rsidR="00EC7D3E" w:rsidRDefault="00EC7D3E" w:rsidP="00EC7D3E">
            <w:pPr>
              <w:numPr>
                <w:ilvl w:val="0"/>
                <w:numId w:val="28"/>
              </w:numPr>
              <w:spacing w:after="0" w:line="240" w:lineRule="auto"/>
              <w:jc w:val="both"/>
            </w:pPr>
            <w:r>
              <w:t xml:space="preserve">Information  sur méthodes utilisées </w:t>
            </w:r>
          </w:p>
          <w:p w:rsidR="00EC7D3E" w:rsidRDefault="00EC7D3E" w:rsidP="00EC7D3E">
            <w:pPr>
              <w:numPr>
                <w:ilvl w:val="0"/>
                <w:numId w:val="28"/>
              </w:numPr>
              <w:spacing w:after="0" w:line="240" w:lineRule="auto"/>
              <w:jc w:val="both"/>
            </w:pPr>
            <w:r>
              <w:t xml:space="preserve">Justesse des données représentées </w:t>
            </w:r>
          </w:p>
          <w:p w:rsidR="00EC7D3E" w:rsidRPr="0016722B" w:rsidRDefault="00EC7D3E" w:rsidP="00EC7D3E">
            <w:pPr>
              <w:numPr>
                <w:ilvl w:val="0"/>
                <w:numId w:val="28"/>
              </w:numPr>
              <w:spacing w:after="0" w:line="240" w:lineRule="auto"/>
              <w:jc w:val="both"/>
            </w:pPr>
            <w:r>
              <w:t xml:space="preserve">Justesse de l’interprétation </w:t>
            </w:r>
          </w:p>
        </w:tc>
      </w:tr>
      <w:tr w:rsidR="00EC7D3E" w:rsidTr="006B7A09">
        <w:trPr>
          <w:cantSplit/>
          <w:trHeight w:val="329"/>
        </w:trPr>
        <w:tc>
          <w:tcPr>
            <w:tcW w:w="939" w:type="pct"/>
            <w:tcBorders>
              <w:top w:val="nil"/>
              <w:bottom w:val="single" w:sz="4" w:space="0" w:color="auto"/>
              <w:right w:val="nil"/>
            </w:tcBorders>
          </w:tcPr>
          <w:p w:rsidR="00EC7D3E" w:rsidRPr="00E8263A" w:rsidRDefault="00EC7D3E" w:rsidP="006B7A09">
            <w:pPr>
              <w:spacing w:after="0"/>
              <w:rPr>
                <w:sz w:val="20"/>
                <w:szCs w:val="20"/>
              </w:rPr>
            </w:pPr>
            <w:r w:rsidRPr="00E8263A">
              <w:rPr>
                <w:sz w:val="20"/>
                <w:szCs w:val="20"/>
              </w:rPr>
              <w:t xml:space="preserve">résoudre des problèmes de la vie professionnelle à l’aide des mathématiques </w:t>
            </w:r>
          </w:p>
        </w:tc>
        <w:tc>
          <w:tcPr>
            <w:tcW w:w="2457" w:type="pct"/>
            <w:tcBorders>
              <w:top w:val="nil"/>
              <w:left w:val="nil"/>
              <w:bottom w:val="single" w:sz="4" w:space="0" w:color="auto"/>
            </w:tcBorders>
          </w:tcPr>
          <w:p w:rsidR="00EC7D3E" w:rsidRPr="00E8263A" w:rsidRDefault="00EC7D3E" w:rsidP="006B7A09">
            <w:pPr>
              <w:spacing w:after="0"/>
              <w:rPr>
                <w:sz w:val="20"/>
                <w:szCs w:val="20"/>
              </w:rPr>
            </w:pPr>
            <w:r w:rsidRPr="00E8263A">
              <w:rPr>
                <w:sz w:val="20"/>
                <w:szCs w:val="20"/>
              </w:rPr>
              <w:t xml:space="preserve">vitesse de réactions chimiques et biologiques </w:t>
            </w:r>
          </w:p>
          <w:p w:rsidR="00EC7D3E" w:rsidRPr="00E8263A" w:rsidRDefault="00EC7D3E" w:rsidP="006B7A09">
            <w:pPr>
              <w:spacing w:after="0"/>
              <w:rPr>
                <w:sz w:val="20"/>
                <w:szCs w:val="20"/>
              </w:rPr>
            </w:pPr>
            <w:r w:rsidRPr="00E8263A">
              <w:rPr>
                <w:sz w:val="20"/>
                <w:szCs w:val="20"/>
              </w:rPr>
              <w:t xml:space="preserve">limites de phénomènes chimiques et physiques </w:t>
            </w:r>
          </w:p>
        </w:tc>
        <w:tc>
          <w:tcPr>
            <w:tcW w:w="1604" w:type="pct"/>
            <w:vMerge/>
            <w:tcBorders>
              <w:left w:val="nil"/>
              <w:bottom w:val="single" w:sz="4" w:space="0" w:color="auto"/>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E : Assurer une collecte et mise en forme des données permettant une exploitation statistiques ultérieure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Pr>
                <w:sz w:val="20"/>
                <w:szCs w:val="20"/>
              </w:rPr>
              <w:lastRenderedPageBreak/>
              <w:t>è</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Partition </w:t>
            </w:r>
          </w:p>
          <w:p w:rsidR="00EC7D3E" w:rsidRPr="00E8263A" w:rsidRDefault="00EC7D3E" w:rsidP="006B7A09">
            <w:pPr>
              <w:spacing w:after="0"/>
              <w:rPr>
                <w:sz w:val="20"/>
                <w:szCs w:val="20"/>
              </w:rPr>
            </w:pPr>
            <w:r w:rsidRPr="00E8263A">
              <w:rPr>
                <w:sz w:val="20"/>
                <w:szCs w:val="20"/>
              </w:rPr>
              <w:t xml:space="preserve">Représentations </w:t>
            </w:r>
          </w:p>
          <w:p w:rsidR="00EC7D3E" w:rsidRPr="00E8263A" w:rsidRDefault="00EC7D3E" w:rsidP="006B7A09">
            <w:pPr>
              <w:spacing w:after="0"/>
              <w:rPr>
                <w:sz w:val="20"/>
                <w:szCs w:val="20"/>
              </w:rPr>
            </w:pPr>
            <w:r w:rsidRPr="00E8263A">
              <w:rPr>
                <w:sz w:val="20"/>
                <w:szCs w:val="20"/>
              </w:rPr>
              <w:t xml:space="preserve">Organisation structurée des tableaux de données </w:t>
            </w:r>
          </w:p>
          <w:p w:rsidR="00EC7D3E" w:rsidRPr="00E8263A" w:rsidRDefault="00EC7D3E" w:rsidP="006B7A09">
            <w:pPr>
              <w:spacing w:after="0"/>
              <w:rPr>
                <w:sz w:val="20"/>
                <w:szCs w:val="20"/>
              </w:rPr>
            </w:pPr>
            <w:r w:rsidRPr="00E8263A">
              <w:rPr>
                <w:sz w:val="20"/>
                <w:szCs w:val="20"/>
              </w:rPr>
              <w:t xml:space="preserve">Tableaux de contingence </w:t>
            </w:r>
          </w:p>
        </w:tc>
        <w:tc>
          <w:tcPr>
            <w:tcW w:w="1604" w:type="pct"/>
            <w:tcBorders>
              <w:top w:val="nil"/>
              <w:left w:val="nil"/>
              <w:bottom w:val="nil"/>
            </w:tcBorders>
          </w:tcPr>
          <w:p w:rsidR="00EC7D3E" w:rsidRDefault="00EC7D3E" w:rsidP="006B7A09">
            <w:pPr>
              <w:spacing w:after="0"/>
              <w:rPr>
                <w:sz w:val="20"/>
                <w:szCs w:val="20"/>
              </w:rPr>
            </w:pPr>
            <w:r>
              <w:rPr>
                <w:sz w:val="20"/>
                <w:szCs w:val="20"/>
              </w:rPr>
              <w:t xml:space="preserve">Organisation et présentation des données </w:t>
            </w:r>
          </w:p>
          <w:p w:rsidR="00EC7D3E" w:rsidRPr="0016722B" w:rsidRDefault="00EC7D3E" w:rsidP="006B7A09">
            <w:pPr>
              <w:spacing w:after="0"/>
              <w:rPr>
                <w:sz w:val="20"/>
                <w:szCs w:val="20"/>
              </w:rPr>
            </w:pPr>
            <w:r w:rsidRPr="0016722B">
              <w:rPr>
                <w:sz w:val="20"/>
                <w:szCs w:val="20"/>
              </w:rPr>
              <w:t xml:space="preserve">Choix pertinents des données à collecter </w:t>
            </w:r>
          </w:p>
          <w:p w:rsidR="00EC7D3E" w:rsidRPr="0016722B" w:rsidRDefault="00EC7D3E" w:rsidP="006B7A09">
            <w:pPr>
              <w:spacing w:after="0"/>
              <w:rPr>
                <w:sz w:val="20"/>
                <w:szCs w:val="20"/>
              </w:rPr>
            </w:pPr>
            <w:r w:rsidRPr="0016722B">
              <w:rPr>
                <w:sz w:val="20"/>
                <w:szCs w:val="20"/>
              </w:rPr>
              <w:t>Pertinence de la structure des tableaux de collecte des données</w:t>
            </w:r>
          </w:p>
          <w:p w:rsidR="00EC7D3E" w:rsidRPr="00E8263A" w:rsidRDefault="00EC7D3E" w:rsidP="006B7A09">
            <w:pPr>
              <w:spacing w:after="0"/>
              <w:rPr>
                <w:sz w:val="20"/>
                <w:szCs w:val="20"/>
              </w:rPr>
            </w:pPr>
            <w:r w:rsidRPr="0016722B">
              <w:rPr>
                <w:sz w:val="20"/>
                <w:szCs w:val="20"/>
              </w:rPr>
              <w:t xml:space="preserve">Pertinence de la structure des tableaux de traitement des données </w:t>
            </w: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F : Assurer un traitement des données permettant une représentation et une estimation des populations étudiées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estimation des populations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fréquence, fréquence cumulée </w:t>
            </w:r>
          </w:p>
          <w:p w:rsidR="00EC7D3E" w:rsidRPr="00E8263A" w:rsidRDefault="00EC7D3E" w:rsidP="006B7A09">
            <w:pPr>
              <w:spacing w:after="0"/>
              <w:rPr>
                <w:sz w:val="20"/>
                <w:szCs w:val="20"/>
              </w:rPr>
            </w:pPr>
            <w:r w:rsidRPr="00E8263A">
              <w:rPr>
                <w:sz w:val="20"/>
                <w:szCs w:val="20"/>
              </w:rPr>
              <w:t>estimation ponctuelle (mode, médiane moyenne, proportion, variance, écart type, quartile)</w:t>
            </w:r>
          </w:p>
          <w:p w:rsidR="00EC7D3E" w:rsidRPr="00E8263A" w:rsidRDefault="00EC7D3E" w:rsidP="006B7A09">
            <w:pPr>
              <w:spacing w:after="0"/>
              <w:rPr>
                <w:sz w:val="20"/>
                <w:szCs w:val="20"/>
              </w:rPr>
            </w:pPr>
            <w:r w:rsidRPr="00E8263A">
              <w:rPr>
                <w:sz w:val="20"/>
                <w:szCs w:val="20"/>
              </w:rPr>
              <w:t>estimation par intervalle de confiance (moyenne, proportion)</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Pertinence des graphiques statistiques </w:t>
            </w:r>
          </w:p>
          <w:p w:rsidR="00EC7D3E" w:rsidRDefault="00EC7D3E" w:rsidP="006B7A09">
            <w:pPr>
              <w:jc w:val="both"/>
            </w:pPr>
          </w:p>
          <w:p w:rsidR="00EC7D3E" w:rsidRDefault="00EC7D3E" w:rsidP="00EC7D3E">
            <w:pPr>
              <w:numPr>
                <w:ilvl w:val="0"/>
                <w:numId w:val="28"/>
              </w:numPr>
              <w:spacing w:after="0" w:line="240" w:lineRule="auto"/>
              <w:jc w:val="both"/>
            </w:pPr>
            <w:r>
              <w:t>Justesse de la représentation graphique</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t xml:space="preserve">Justesse de l’estimation de l’incertitude </w:t>
            </w:r>
          </w:p>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Représentation graphiques des séries statistiques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Courbe de fréquence </w:t>
            </w:r>
          </w:p>
          <w:p w:rsidR="00EC7D3E" w:rsidRPr="00E8263A" w:rsidRDefault="00EC7D3E" w:rsidP="006B7A09">
            <w:pPr>
              <w:spacing w:after="0"/>
              <w:rPr>
                <w:sz w:val="20"/>
                <w:szCs w:val="20"/>
              </w:rPr>
            </w:pPr>
            <w:r w:rsidRPr="00E8263A">
              <w:rPr>
                <w:sz w:val="20"/>
                <w:szCs w:val="20"/>
              </w:rPr>
              <w:t xml:space="preserve">Histogrammes, </w:t>
            </w:r>
          </w:p>
          <w:p w:rsidR="00EC7D3E" w:rsidRPr="00E8263A" w:rsidRDefault="00EC7D3E" w:rsidP="006B7A09">
            <w:pPr>
              <w:spacing w:after="0"/>
              <w:rPr>
                <w:sz w:val="20"/>
                <w:szCs w:val="20"/>
              </w:rPr>
            </w:pPr>
            <w:r w:rsidRPr="00E8263A">
              <w:rPr>
                <w:sz w:val="20"/>
                <w:szCs w:val="20"/>
              </w:rPr>
              <w:t>Diagramme circulaires</w:t>
            </w:r>
          </w:p>
          <w:p w:rsidR="00EC7D3E" w:rsidRPr="00E8263A" w:rsidRDefault="00EC7D3E" w:rsidP="006B7A09">
            <w:pPr>
              <w:spacing w:after="0"/>
              <w:rPr>
                <w:sz w:val="20"/>
                <w:szCs w:val="20"/>
              </w:rPr>
            </w:pPr>
            <w:r w:rsidRPr="00E8263A">
              <w:rPr>
                <w:sz w:val="20"/>
                <w:szCs w:val="20"/>
              </w:rPr>
              <w:t xml:space="preserve">Diagrammes en boîtes </w:t>
            </w:r>
          </w:p>
          <w:p w:rsidR="00EC7D3E" w:rsidRPr="00E8263A" w:rsidRDefault="00EC7D3E" w:rsidP="006B7A09">
            <w:pPr>
              <w:spacing w:after="0"/>
              <w:rPr>
                <w:sz w:val="20"/>
                <w:szCs w:val="20"/>
              </w:rPr>
            </w:pPr>
            <w:r w:rsidRPr="00E8263A">
              <w:rPr>
                <w:sz w:val="20"/>
                <w:szCs w:val="20"/>
              </w:rPr>
              <w:t xml:space="preserve"> nuage de points</w:t>
            </w:r>
          </w:p>
          <w:p w:rsidR="00EC7D3E" w:rsidRPr="00E8263A" w:rsidRDefault="00EC7D3E" w:rsidP="006B7A09">
            <w:pPr>
              <w:spacing w:after="0"/>
              <w:rPr>
                <w:sz w:val="20"/>
                <w:szCs w:val="20"/>
              </w:rPr>
            </w:pPr>
            <w:r w:rsidRPr="00E8263A">
              <w:rPr>
                <w:sz w:val="20"/>
                <w:szCs w:val="20"/>
              </w:rPr>
              <w:t xml:space="preserve">Utilisation des fonctions graphiques des tableurs courants </w:t>
            </w:r>
          </w:p>
        </w:tc>
        <w:tc>
          <w:tcPr>
            <w:tcW w:w="1604" w:type="pct"/>
            <w:vMerge/>
            <w:tcBorders>
              <w:left w:val="nil"/>
              <w:bottom w:val="nil"/>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G : Assurer un traitement des données permettant une modélisation du phénomène étudié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distribution d’échantillonnage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variables aléatoires discrètes</w:t>
            </w:r>
          </w:p>
          <w:p w:rsidR="00EC7D3E" w:rsidRPr="00E8263A" w:rsidRDefault="00EC7D3E" w:rsidP="006B7A09">
            <w:pPr>
              <w:spacing w:after="0"/>
              <w:rPr>
                <w:sz w:val="20"/>
                <w:szCs w:val="20"/>
              </w:rPr>
            </w:pPr>
            <w:r w:rsidRPr="00E8263A">
              <w:rPr>
                <w:sz w:val="20"/>
                <w:szCs w:val="20"/>
              </w:rPr>
              <w:t>couple de variables aléatoires discrètes</w:t>
            </w:r>
          </w:p>
          <w:p w:rsidR="00EC7D3E" w:rsidRPr="00E8263A" w:rsidRDefault="00EC7D3E" w:rsidP="006B7A09">
            <w:pPr>
              <w:spacing w:after="0"/>
              <w:rPr>
                <w:sz w:val="20"/>
                <w:szCs w:val="20"/>
              </w:rPr>
            </w:pPr>
            <w:r w:rsidRPr="00E8263A">
              <w:rPr>
                <w:sz w:val="20"/>
                <w:szCs w:val="20"/>
              </w:rPr>
              <w:t>échantillonnage aléatoire simple</w:t>
            </w:r>
          </w:p>
          <w:p w:rsidR="00EC7D3E" w:rsidRPr="00E8263A" w:rsidRDefault="00EC7D3E" w:rsidP="006B7A09">
            <w:pPr>
              <w:spacing w:after="0"/>
              <w:rPr>
                <w:sz w:val="20"/>
                <w:szCs w:val="20"/>
              </w:rPr>
            </w:pPr>
            <w:r w:rsidRPr="00E8263A">
              <w:rPr>
                <w:sz w:val="20"/>
                <w:szCs w:val="20"/>
              </w:rPr>
              <w:t>distribution d’échantillonnage des moyennes</w:t>
            </w:r>
          </w:p>
          <w:p w:rsidR="00EC7D3E" w:rsidRPr="00E8263A" w:rsidRDefault="00EC7D3E" w:rsidP="006B7A09">
            <w:pPr>
              <w:spacing w:after="0"/>
              <w:rPr>
                <w:sz w:val="20"/>
                <w:szCs w:val="20"/>
              </w:rPr>
            </w:pPr>
            <w:r w:rsidRPr="00E8263A">
              <w:rPr>
                <w:sz w:val="20"/>
                <w:szCs w:val="20"/>
              </w:rPr>
              <w:t>distribution d’échantillonnage des proportions</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Pertinence du modèle de régression </w:t>
            </w:r>
          </w:p>
          <w:p w:rsidR="00EC7D3E" w:rsidRDefault="00EC7D3E" w:rsidP="00EC7D3E">
            <w:pPr>
              <w:numPr>
                <w:ilvl w:val="0"/>
                <w:numId w:val="28"/>
              </w:numPr>
              <w:spacing w:after="0" w:line="240" w:lineRule="auto"/>
              <w:jc w:val="both"/>
            </w:pPr>
            <w:r>
              <w:t xml:space="preserve">Justesse des calculs </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lastRenderedPageBreak/>
              <w:t xml:space="preserve">Justesse de l’interprétation des résultats </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du modèle statistique </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du classement </w:t>
            </w:r>
          </w:p>
          <w:p w:rsidR="00EC7D3E" w:rsidRDefault="00EC7D3E" w:rsidP="00EC7D3E">
            <w:pPr>
              <w:numPr>
                <w:ilvl w:val="0"/>
                <w:numId w:val="28"/>
              </w:numPr>
              <w:spacing w:after="0" w:line="240" w:lineRule="auto"/>
              <w:jc w:val="both"/>
            </w:pPr>
            <w:r>
              <w:t xml:space="preserve">Justesse de l’interprétation </w:t>
            </w:r>
          </w:p>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lastRenderedPageBreak/>
              <w:t xml:space="preserve">lois de représentations des variables aléatoires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loi conjointe, lois marginales  </w:t>
            </w:r>
          </w:p>
          <w:p w:rsidR="00EC7D3E" w:rsidRPr="00E8263A" w:rsidRDefault="00EC7D3E" w:rsidP="006B7A09">
            <w:pPr>
              <w:spacing w:after="0"/>
              <w:rPr>
                <w:sz w:val="20"/>
                <w:szCs w:val="20"/>
              </w:rPr>
            </w:pPr>
            <w:r w:rsidRPr="00E8263A">
              <w:rPr>
                <w:sz w:val="20"/>
                <w:szCs w:val="20"/>
              </w:rPr>
              <w:t>indépendance de deux variables</w:t>
            </w:r>
          </w:p>
          <w:p w:rsidR="00EC7D3E" w:rsidRPr="00E8263A" w:rsidRDefault="00EC7D3E" w:rsidP="006B7A09">
            <w:pPr>
              <w:spacing w:after="0"/>
              <w:rPr>
                <w:sz w:val="20"/>
                <w:szCs w:val="20"/>
              </w:rPr>
            </w:pPr>
            <w:r w:rsidRPr="00E8263A">
              <w:rPr>
                <w:sz w:val="20"/>
                <w:szCs w:val="20"/>
              </w:rPr>
              <w:t>variables aléatoires continues</w:t>
            </w:r>
          </w:p>
          <w:p w:rsidR="00EC7D3E" w:rsidRPr="00E8263A" w:rsidRDefault="00EC7D3E" w:rsidP="006B7A09">
            <w:pPr>
              <w:tabs>
                <w:tab w:val="left" w:pos="1260"/>
              </w:tabs>
              <w:spacing w:after="0"/>
              <w:rPr>
                <w:sz w:val="20"/>
                <w:szCs w:val="20"/>
              </w:rPr>
            </w:pPr>
            <w:r w:rsidRPr="00E8263A">
              <w:rPr>
                <w:sz w:val="20"/>
                <w:szCs w:val="20"/>
              </w:rPr>
              <w:t>lois usuelles : loi de Bernoulli, loi binomiale, loi de Poisson,  loi normale, loi normale centrée réduite</w:t>
            </w:r>
          </w:p>
          <w:p w:rsidR="00EC7D3E" w:rsidRPr="00E8263A" w:rsidRDefault="00EC7D3E" w:rsidP="006B7A09">
            <w:pPr>
              <w:spacing w:after="0"/>
              <w:rPr>
                <w:sz w:val="20"/>
                <w:szCs w:val="20"/>
              </w:rPr>
            </w:pPr>
            <w:r w:rsidRPr="00E8263A">
              <w:rPr>
                <w:sz w:val="20"/>
                <w:szCs w:val="20"/>
              </w:rPr>
              <w:t>analyse pratique des paramètres de la loi normale</w:t>
            </w:r>
          </w:p>
        </w:tc>
        <w:tc>
          <w:tcPr>
            <w:tcW w:w="1604" w:type="pct"/>
            <w:vMerge/>
            <w:tcBorders>
              <w:left w:val="nil"/>
            </w:tcBorders>
          </w:tcPr>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single" w:sz="4" w:space="0" w:color="auto"/>
              <w:right w:val="nil"/>
            </w:tcBorders>
          </w:tcPr>
          <w:p w:rsidR="00EC7D3E" w:rsidRPr="00E8263A" w:rsidRDefault="00EC7D3E" w:rsidP="006B7A09">
            <w:pPr>
              <w:spacing w:after="0"/>
              <w:rPr>
                <w:sz w:val="20"/>
                <w:szCs w:val="20"/>
              </w:rPr>
            </w:pPr>
            <w:r w:rsidRPr="00E8263A">
              <w:rPr>
                <w:sz w:val="20"/>
                <w:szCs w:val="20"/>
              </w:rPr>
              <w:lastRenderedPageBreak/>
              <w:t xml:space="preserve">Ajustement de modèles statistiques </w:t>
            </w:r>
          </w:p>
        </w:tc>
        <w:tc>
          <w:tcPr>
            <w:tcW w:w="2457" w:type="pct"/>
            <w:tcBorders>
              <w:top w:val="nil"/>
              <w:left w:val="nil"/>
              <w:bottom w:val="single" w:sz="4" w:space="0" w:color="auto"/>
            </w:tcBorders>
          </w:tcPr>
          <w:p w:rsidR="00EC7D3E" w:rsidRPr="00E8263A" w:rsidRDefault="00EC7D3E" w:rsidP="006B7A09">
            <w:pPr>
              <w:spacing w:after="0"/>
              <w:rPr>
                <w:sz w:val="20"/>
                <w:szCs w:val="20"/>
              </w:rPr>
            </w:pPr>
            <w:r w:rsidRPr="00E8263A">
              <w:rPr>
                <w:sz w:val="20"/>
                <w:szCs w:val="20"/>
              </w:rPr>
              <w:t>ajustement affine (méthode des moindres carrés)</w:t>
            </w:r>
          </w:p>
          <w:p w:rsidR="00EC7D3E" w:rsidRPr="00E8263A" w:rsidRDefault="00EC7D3E" w:rsidP="006B7A09">
            <w:pPr>
              <w:spacing w:after="0"/>
              <w:rPr>
                <w:sz w:val="20"/>
                <w:szCs w:val="20"/>
              </w:rPr>
            </w:pPr>
            <w:r w:rsidRPr="00E8263A">
              <w:rPr>
                <w:sz w:val="20"/>
                <w:szCs w:val="20"/>
              </w:rPr>
              <w:t>ajustements qui, par un changement de variable, se ramènent à un ajustement affin</w:t>
            </w:r>
          </w:p>
          <w:p w:rsidR="00EC7D3E" w:rsidRPr="00E8263A" w:rsidRDefault="00EC7D3E" w:rsidP="006B7A09">
            <w:pPr>
              <w:spacing w:after="0"/>
              <w:rPr>
                <w:sz w:val="20"/>
                <w:szCs w:val="20"/>
              </w:rPr>
            </w:pPr>
            <w:r w:rsidRPr="00E8263A">
              <w:rPr>
                <w:sz w:val="20"/>
                <w:szCs w:val="20"/>
              </w:rPr>
              <w:t>régression, coefficient de corrélation</w:t>
            </w:r>
          </w:p>
        </w:tc>
        <w:tc>
          <w:tcPr>
            <w:tcW w:w="1604" w:type="pct"/>
            <w:vMerge/>
            <w:tcBorders>
              <w:left w:val="nil"/>
            </w:tcBorders>
          </w:tcPr>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single" w:sz="4" w:space="0" w:color="auto"/>
              <w:right w:val="nil"/>
            </w:tcBorders>
          </w:tcPr>
          <w:p w:rsidR="00EC7D3E" w:rsidRPr="00E8263A" w:rsidRDefault="00EC7D3E" w:rsidP="006B7A09">
            <w:pPr>
              <w:spacing w:after="0"/>
              <w:rPr>
                <w:sz w:val="20"/>
                <w:szCs w:val="20"/>
              </w:rPr>
            </w:pPr>
          </w:p>
        </w:tc>
        <w:tc>
          <w:tcPr>
            <w:tcW w:w="2457" w:type="pct"/>
            <w:tcBorders>
              <w:top w:val="nil"/>
              <w:left w:val="nil"/>
              <w:bottom w:val="single" w:sz="4" w:space="0" w:color="auto"/>
            </w:tcBorders>
          </w:tcPr>
          <w:p w:rsidR="00EC7D3E" w:rsidRPr="00E8263A" w:rsidRDefault="00EC7D3E" w:rsidP="006B7A09">
            <w:pPr>
              <w:spacing w:after="0"/>
              <w:rPr>
                <w:sz w:val="20"/>
                <w:szCs w:val="20"/>
              </w:rPr>
            </w:pPr>
          </w:p>
        </w:tc>
        <w:tc>
          <w:tcPr>
            <w:tcW w:w="1604" w:type="pct"/>
            <w:vMerge/>
            <w:tcBorders>
              <w:left w:val="nil"/>
            </w:tcBorders>
          </w:tcPr>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p>
        </w:tc>
        <w:tc>
          <w:tcPr>
            <w:tcW w:w="2457" w:type="pct"/>
            <w:tcBorders>
              <w:top w:val="nil"/>
              <w:left w:val="nil"/>
              <w:bottom w:val="nil"/>
            </w:tcBorders>
          </w:tcPr>
          <w:p w:rsidR="00EC7D3E" w:rsidRPr="00E8263A" w:rsidRDefault="00EC7D3E" w:rsidP="006B7A09">
            <w:pPr>
              <w:spacing w:after="0"/>
              <w:rPr>
                <w:sz w:val="20"/>
                <w:szCs w:val="20"/>
              </w:rPr>
            </w:pPr>
          </w:p>
        </w:tc>
        <w:tc>
          <w:tcPr>
            <w:tcW w:w="1604" w:type="pct"/>
            <w:vMerge/>
            <w:tcBorders>
              <w:left w:val="nil"/>
              <w:bottom w:val="nil"/>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left w:val="nil"/>
              <w:bottom w:val="nil"/>
              <w:right w:val="nil"/>
            </w:tcBorders>
          </w:tcPr>
          <w:p w:rsidR="00EC7D3E" w:rsidRPr="000C2390" w:rsidRDefault="00EC7D3E" w:rsidP="006B7A09">
            <w:pPr>
              <w:keepNext/>
              <w:spacing w:after="0"/>
              <w:rPr>
                <w:b/>
                <w:bCs/>
                <w:sz w:val="20"/>
                <w:szCs w:val="20"/>
              </w:rPr>
            </w:pPr>
          </w:p>
        </w:tc>
      </w:tr>
      <w:tr w:rsidR="00EC7D3E" w:rsidRPr="007E30C4" w:rsidTr="006B7A09">
        <w:tblPrEx>
          <w:tblBorders>
            <w:insideH w:val="single" w:sz="6" w:space="0" w:color="auto"/>
            <w:insideV w:val="single" w:sz="6" w:space="0" w:color="auto"/>
          </w:tblBorders>
        </w:tblPrEx>
        <w:trPr>
          <w:cantSplit/>
          <w:trHeight w:val="329"/>
        </w:trPr>
        <w:tc>
          <w:tcPr>
            <w:tcW w:w="939" w:type="pct"/>
            <w:tcBorders>
              <w:top w:val="nil"/>
              <w:left w:val="nil"/>
              <w:bottom w:val="nil"/>
              <w:right w:val="nil"/>
            </w:tcBorders>
          </w:tcPr>
          <w:p w:rsidR="00EC7D3E" w:rsidRPr="00F2205C" w:rsidRDefault="00EC7D3E" w:rsidP="006B7A09">
            <w:pPr>
              <w:spacing w:after="0"/>
              <w:jc w:val="center"/>
            </w:pPr>
          </w:p>
        </w:tc>
        <w:tc>
          <w:tcPr>
            <w:tcW w:w="2457" w:type="pct"/>
            <w:tcBorders>
              <w:top w:val="nil"/>
              <w:left w:val="nil"/>
              <w:bottom w:val="nil"/>
              <w:right w:val="nil"/>
            </w:tcBorders>
          </w:tcPr>
          <w:p w:rsidR="00EC7D3E" w:rsidRPr="00F2205C" w:rsidRDefault="00EC7D3E" w:rsidP="006B7A09">
            <w:pPr>
              <w:spacing w:after="0"/>
              <w:jc w:val="center"/>
            </w:pPr>
          </w:p>
        </w:tc>
        <w:tc>
          <w:tcPr>
            <w:tcW w:w="1604" w:type="pct"/>
            <w:tcBorders>
              <w:top w:val="nil"/>
              <w:left w:val="nil"/>
              <w:bottom w:val="nil"/>
              <w:right w:val="nil"/>
            </w:tcBorders>
          </w:tcPr>
          <w:p w:rsidR="00EC7D3E" w:rsidRPr="00783E13" w:rsidRDefault="00EC7D3E" w:rsidP="006B7A09">
            <w:pPr>
              <w:spacing w:after="0"/>
              <w:jc w:val="center"/>
              <w:rPr>
                <w:caps/>
              </w:rPr>
            </w:pPr>
          </w:p>
        </w:tc>
      </w:tr>
      <w:tr w:rsidR="00EC7D3E" w:rsidTr="006B7A09">
        <w:trPr>
          <w:cantSplit/>
          <w:trHeight w:val="329"/>
        </w:trPr>
        <w:tc>
          <w:tcPr>
            <w:tcW w:w="939" w:type="pct"/>
            <w:tcBorders>
              <w:top w:val="nil"/>
              <w:left w:val="nil"/>
              <w:bottom w:val="nil"/>
              <w:right w:val="nil"/>
            </w:tcBorders>
          </w:tcPr>
          <w:p w:rsidR="00EC7D3E" w:rsidRPr="00E8263A" w:rsidRDefault="00EC7D3E" w:rsidP="006B7A09">
            <w:pPr>
              <w:spacing w:after="0"/>
              <w:rPr>
                <w:sz w:val="20"/>
                <w:szCs w:val="20"/>
              </w:rPr>
            </w:pPr>
          </w:p>
        </w:tc>
        <w:tc>
          <w:tcPr>
            <w:tcW w:w="2457" w:type="pct"/>
            <w:tcBorders>
              <w:top w:val="nil"/>
              <w:left w:val="nil"/>
              <w:bottom w:val="nil"/>
              <w:right w:val="nil"/>
            </w:tcBorders>
          </w:tcPr>
          <w:p w:rsidR="00EC7D3E" w:rsidRPr="00E8263A" w:rsidRDefault="00EC7D3E" w:rsidP="006B7A09">
            <w:pPr>
              <w:spacing w:after="0"/>
              <w:rPr>
                <w:sz w:val="20"/>
                <w:szCs w:val="20"/>
              </w:rPr>
            </w:pPr>
          </w:p>
        </w:tc>
        <w:tc>
          <w:tcPr>
            <w:tcW w:w="1604" w:type="pct"/>
            <w:tcBorders>
              <w:top w:val="nil"/>
              <w:left w:val="nil"/>
              <w:bottom w:val="nil"/>
              <w:right w:val="nil"/>
            </w:tcBorders>
          </w:tcPr>
          <w:p w:rsidR="00EC7D3E" w:rsidRPr="00E8263A" w:rsidRDefault="00EC7D3E" w:rsidP="006B7A09">
            <w:pPr>
              <w:spacing w:after="0"/>
              <w:rPr>
                <w:sz w:val="20"/>
                <w:szCs w:val="20"/>
              </w:rPr>
            </w:pPr>
          </w:p>
        </w:tc>
      </w:tr>
      <w:tr w:rsidR="00EC7D3E" w:rsidTr="006B7A09">
        <w:trPr>
          <w:cantSplit/>
          <w:trHeight w:val="329"/>
        </w:trPr>
        <w:tc>
          <w:tcPr>
            <w:tcW w:w="939" w:type="pct"/>
            <w:tcBorders>
              <w:top w:val="nil"/>
              <w:left w:val="nil"/>
              <w:bottom w:val="nil"/>
              <w:right w:val="nil"/>
            </w:tcBorders>
          </w:tcPr>
          <w:p w:rsidR="00EC7D3E" w:rsidRPr="00E8263A" w:rsidRDefault="00EC7D3E" w:rsidP="006B7A09">
            <w:pPr>
              <w:spacing w:after="0"/>
              <w:rPr>
                <w:sz w:val="20"/>
                <w:szCs w:val="20"/>
              </w:rPr>
            </w:pPr>
          </w:p>
        </w:tc>
        <w:tc>
          <w:tcPr>
            <w:tcW w:w="2457" w:type="pct"/>
            <w:tcBorders>
              <w:top w:val="nil"/>
              <w:left w:val="nil"/>
              <w:bottom w:val="nil"/>
              <w:right w:val="nil"/>
            </w:tcBorders>
          </w:tcPr>
          <w:p w:rsidR="00EC7D3E" w:rsidRPr="00E8263A" w:rsidRDefault="00EC7D3E" w:rsidP="006B7A09">
            <w:pPr>
              <w:spacing w:after="0"/>
              <w:rPr>
                <w:sz w:val="20"/>
                <w:szCs w:val="20"/>
              </w:rPr>
            </w:pPr>
          </w:p>
        </w:tc>
        <w:tc>
          <w:tcPr>
            <w:tcW w:w="1604" w:type="pct"/>
            <w:tcBorders>
              <w:top w:val="nil"/>
              <w:left w:val="nil"/>
              <w:bottom w:val="nil"/>
              <w:right w:val="nil"/>
            </w:tcBorders>
          </w:tcPr>
          <w:p w:rsidR="00EC7D3E" w:rsidRPr="00E8263A" w:rsidRDefault="00EC7D3E" w:rsidP="006B7A09">
            <w:pPr>
              <w:spacing w:after="0"/>
              <w:rPr>
                <w:sz w:val="20"/>
                <w:szCs w:val="20"/>
              </w:rPr>
            </w:pPr>
          </w:p>
        </w:tc>
      </w:tr>
    </w:tbl>
    <w:p w:rsidR="00EC7D3E" w:rsidRDefault="00EC7D3E" w:rsidP="00EC7D3E">
      <w:pPr>
        <w:sectPr w:rsidR="00EC7D3E" w:rsidSect="00CA2F3F">
          <w:pgSz w:w="16840" w:h="11907" w:orient="landscape" w:code="9"/>
          <w:pgMar w:top="1134" w:right="1134" w:bottom="1134" w:left="1134" w:header="720" w:footer="720" w:gutter="0"/>
          <w:pgNumType w:start="60"/>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EC7D3E" w:rsidRPr="006607ED" w:rsidTr="006B7A09">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70" w:type="dxa"/>
            <w:gridSpan w:val="2"/>
          </w:tcPr>
          <w:p w:rsidR="00EC7D3E" w:rsidRPr="006607ED" w:rsidRDefault="00EC7D3E" w:rsidP="006B7A09">
            <w:pPr>
              <w:jc w:val="center"/>
            </w:pPr>
            <w:r w:rsidRPr="006607ED">
              <w:t>Année 2</w:t>
            </w:r>
          </w:p>
        </w:tc>
        <w:tc>
          <w:tcPr>
            <w:tcW w:w="1570" w:type="dxa"/>
            <w:gridSpan w:val="2"/>
          </w:tcPr>
          <w:p w:rsidR="00EC7D3E" w:rsidRPr="006607ED" w:rsidRDefault="00EC7D3E" w:rsidP="006B7A09">
            <w:pPr>
              <w:jc w:val="center"/>
            </w:pPr>
          </w:p>
        </w:tc>
      </w:tr>
      <w:tr w:rsidR="00EC7D3E" w:rsidRPr="006607ED" w:rsidTr="006B7A09">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6607ED" w:rsidRDefault="00EC7D3E" w:rsidP="006B7A09"/>
        </w:tc>
        <w:tc>
          <w:tcPr>
            <w:tcW w:w="1569" w:type="dxa"/>
            <w:gridSpan w:val="2"/>
          </w:tcPr>
          <w:p w:rsidR="00EC7D3E" w:rsidRPr="006607ED" w:rsidRDefault="00EC7D3E" w:rsidP="006B7A09">
            <w:pPr>
              <w:jc w:val="center"/>
              <w:rPr>
                <w:sz w:val="20"/>
                <w:szCs w:val="20"/>
              </w:rPr>
            </w:pPr>
            <w:r>
              <w:rPr>
                <w:sz w:val="20"/>
                <w:szCs w:val="20"/>
              </w:rPr>
              <w:t>60</w:t>
            </w:r>
          </w:p>
        </w:tc>
        <w:tc>
          <w:tcPr>
            <w:tcW w:w="1570" w:type="dxa"/>
            <w:gridSpan w:val="2"/>
          </w:tcPr>
          <w:p w:rsidR="00EC7D3E" w:rsidRPr="006607ED" w:rsidRDefault="00EC7D3E" w:rsidP="006B7A09">
            <w:pPr>
              <w:jc w:val="center"/>
              <w:rPr>
                <w:sz w:val="20"/>
                <w:szCs w:val="20"/>
              </w:rPr>
            </w:pPr>
            <w:r>
              <w:rPr>
                <w:sz w:val="20"/>
                <w:szCs w:val="20"/>
              </w:rPr>
              <w:t>60</w:t>
            </w:r>
          </w:p>
        </w:tc>
        <w:tc>
          <w:tcPr>
            <w:tcW w:w="1570" w:type="dxa"/>
            <w:gridSpan w:val="2"/>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A</w:t>
            </w:r>
          </w:p>
        </w:tc>
        <w:tc>
          <w:tcPr>
            <w:tcW w:w="4678" w:type="dxa"/>
          </w:tcPr>
          <w:p w:rsidR="00EC7D3E" w:rsidRPr="000C2390" w:rsidRDefault="00EC7D3E" w:rsidP="006B7A09">
            <w:pPr>
              <w:rPr>
                <w:highlight w:val="yellow"/>
              </w:rPr>
            </w:pPr>
            <w:r w:rsidRPr="000C2390">
              <w:rPr>
                <w:b/>
                <w:bCs/>
                <w:sz w:val="20"/>
                <w:szCs w:val="20"/>
                <w:highlight w:val="yellow"/>
              </w:rPr>
              <w:t>Maîtriser les bases de mathématiques</w:t>
            </w:r>
          </w:p>
        </w:tc>
        <w:tc>
          <w:tcPr>
            <w:tcW w:w="1569" w:type="dxa"/>
            <w:gridSpan w:val="2"/>
            <w:vMerge w:val="restart"/>
          </w:tcPr>
          <w:p w:rsidR="00EC7D3E" w:rsidRPr="006607ED" w:rsidRDefault="00EC7D3E" w:rsidP="006B7A09">
            <w:pPr>
              <w:jc w:val="center"/>
              <w:rPr>
                <w:sz w:val="20"/>
                <w:szCs w:val="20"/>
              </w:rPr>
            </w:pPr>
            <w:r>
              <w:rPr>
                <w:sz w:val="20"/>
                <w:szCs w:val="20"/>
              </w:rPr>
              <w:t>60</w:t>
            </w: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val="restart"/>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B</w:t>
            </w:r>
          </w:p>
        </w:tc>
        <w:tc>
          <w:tcPr>
            <w:tcW w:w="4678" w:type="dxa"/>
          </w:tcPr>
          <w:p w:rsidR="00EC7D3E" w:rsidRPr="000C2390" w:rsidRDefault="00EC7D3E" w:rsidP="006B7A09">
            <w:pPr>
              <w:rPr>
                <w:highlight w:val="yellow"/>
              </w:rPr>
            </w:pPr>
            <w:r w:rsidRPr="000C2390">
              <w:rPr>
                <w:b/>
                <w:bCs/>
                <w:sz w:val="20"/>
                <w:szCs w:val="20"/>
                <w:highlight w:val="yellow"/>
              </w:rPr>
              <w:t>Réaliser des calculs numériques et résoudre des équations/inéquations en vue de la résolution de problèmes de la vie courante et professionnelle</w:t>
            </w:r>
          </w:p>
        </w:tc>
        <w:tc>
          <w:tcPr>
            <w:tcW w:w="1569" w:type="dxa"/>
            <w:gridSpan w:val="2"/>
            <w:vMerge/>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C</w:t>
            </w:r>
          </w:p>
        </w:tc>
        <w:tc>
          <w:tcPr>
            <w:tcW w:w="4678" w:type="dxa"/>
          </w:tcPr>
          <w:p w:rsidR="00EC7D3E" w:rsidRPr="000C2390" w:rsidRDefault="00EC7D3E" w:rsidP="006B7A09">
            <w:pPr>
              <w:rPr>
                <w:highlight w:val="yellow"/>
              </w:rPr>
            </w:pPr>
            <w:r w:rsidRPr="000C2390">
              <w:rPr>
                <w:b/>
                <w:bCs/>
                <w:sz w:val="20"/>
                <w:szCs w:val="20"/>
                <w:highlight w:val="yellow"/>
              </w:rPr>
              <w:t>Utiliser l’analyse et la représentation de fonction comme aide à la résolution de problèmes de la vie courante et professionnelle</w:t>
            </w:r>
          </w:p>
        </w:tc>
        <w:tc>
          <w:tcPr>
            <w:tcW w:w="1569" w:type="dxa"/>
            <w:gridSpan w:val="2"/>
            <w:vMerge/>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D</w:t>
            </w:r>
          </w:p>
        </w:tc>
        <w:tc>
          <w:tcPr>
            <w:tcW w:w="4678" w:type="dxa"/>
          </w:tcPr>
          <w:p w:rsidR="00EC7D3E" w:rsidRPr="000C2390" w:rsidRDefault="00EC7D3E" w:rsidP="006B7A09">
            <w:pPr>
              <w:rPr>
                <w:highlight w:val="yellow"/>
              </w:rPr>
            </w:pPr>
            <w:r w:rsidRPr="000C2390">
              <w:rPr>
                <w:b/>
                <w:bCs/>
                <w:sz w:val="20"/>
                <w:szCs w:val="20"/>
                <w:highlight w:val="yellow"/>
              </w:rPr>
              <w:t>Suivre une démarche logique pour la résolution de problèmes mathématiques de la vie courante et professionnelle</w:t>
            </w:r>
          </w:p>
        </w:tc>
        <w:tc>
          <w:tcPr>
            <w:tcW w:w="1569" w:type="dxa"/>
            <w:gridSpan w:val="2"/>
            <w:vMerge/>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E</w:t>
            </w:r>
          </w:p>
        </w:tc>
        <w:tc>
          <w:tcPr>
            <w:tcW w:w="4678" w:type="dxa"/>
          </w:tcPr>
          <w:p w:rsidR="00EC7D3E" w:rsidRPr="000C2390" w:rsidRDefault="00EC7D3E" w:rsidP="006B7A09">
            <w:pPr>
              <w:rPr>
                <w:highlight w:val="yellow"/>
              </w:rPr>
            </w:pPr>
            <w:r w:rsidRPr="000C2390">
              <w:rPr>
                <w:b/>
                <w:bCs/>
                <w:sz w:val="20"/>
                <w:szCs w:val="20"/>
                <w:highlight w:val="yellow"/>
              </w:rPr>
              <w:t>Assurer une collecte et mise en forme des données permettant une exploitation statistiques ultérieure</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val="restart"/>
          </w:tcPr>
          <w:p w:rsidR="00EC7D3E" w:rsidRPr="006607ED" w:rsidRDefault="00EC7D3E" w:rsidP="006B7A09">
            <w:pPr>
              <w:jc w:val="center"/>
              <w:rPr>
                <w:sz w:val="20"/>
                <w:szCs w:val="20"/>
              </w:rPr>
            </w:pPr>
            <w:r>
              <w:rPr>
                <w:sz w:val="20"/>
                <w:szCs w:val="20"/>
              </w:rPr>
              <w:t>60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F</w:t>
            </w:r>
          </w:p>
        </w:tc>
        <w:tc>
          <w:tcPr>
            <w:tcW w:w="4678" w:type="dxa"/>
          </w:tcPr>
          <w:p w:rsidR="00EC7D3E" w:rsidRPr="000C2390" w:rsidRDefault="00EC7D3E" w:rsidP="006B7A09">
            <w:pPr>
              <w:rPr>
                <w:highlight w:val="yellow"/>
              </w:rPr>
            </w:pPr>
            <w:r w:rsidRPr="000C2390">
              <w:rPr>
                <w:b/>
                <w:bCs/>
                <w:sz w:val="20"/>
                <w:szCs w:val="20"/>
                <w:highlight w:val="yellow"/>
              </w:rPr>
              <w:t>Assurer un traitement des données permettant une représentation et une estimation des populations étudiées</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G</w:t>
            </w:r>
          </w:p>
        </w:tc>
        <w:tc>
          <w:tcPr>
            <w:tcW w:w="4678" w:type="dxa"/>
          </w:tcPr>
          <w:p w:rsidR="00EC7D3E" w:rsidRPr="000C2390" w:rsidRDefault="00EC7D3E" w:rsidP="006B7A09">
            <w:pPr>
              <w:rPr>
                <w:highlight w:val="yellow"/>
              </w:rPr>
            </w:pPr>
            <w:r w:rsidRPr="000C2390">
              <w:rPr>
                <w:b/>
                <w:bCs/>
                <w:sz w:val="20"/>
                <w:szCs w:val="20"/>
                <w:highlight w:val="yellow"/>
              </w:rPr>
              <w:t>Assurer un traitement des données permettant une modélisation du phénomène étudié</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0C2390" w:rsidRDefault="00EC7D3E" w:rsidP="006B7A09">
            <w:pPr>
              <w:rPr>
                <w:highlight w:val="yellow"/>
              </w:rPr>
            </w:pP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bl>
    <w:p w:rsidR="00EC7D3E" w:rsidRDefault="00EC7D3E" w:rsidP="00EC7D3E"/>
    <w:p w:rsidR="00EC7D3E" w:rsidRDefault="00EC7D3E" w:rsidP="00EC7D3E">
      <w:pPr>
        <w:rPr>
          <w:smallCaps/>
        </w:rPr>
      </w:pPr>
      <w:r w:rsidRPr="00885B43">
        <w:rPr>
          <w:smallCaps/>
        </w:rPr>
        <w:t xml:space="preserve">Recommandations pédagogiques </w:t>
      </w:r>
    </w:p>
    <w:p w:rsidR="00EC7D3E" w:rsidRPr="0001215F" w:rsidRDefault="00EC7D3E" w:rsidP="00EC7D3E">
      <w:pPr>
        <w:rPr>
          <w:b/>
          <w:i/>
          <w:smallCaps/>
        </w:rPr>
      </w:pPr>
      <w:r w:rsidRPr="0001215F">
        <w:rPr>
          <w:b/>
          <w:i/>
          <w:smallCaps/>
        </w:rPr>
        <w:t xml:space="preserve">objectifs généraux </w:t>
      </w:r>
    </w:p>
    <w:p w:rsidR="00EC7D3E" w:rsidRPr="0001215F" w:rsidRDefault="00EC7D3E" w:rsidP="00EC7D3E">
      <w:pPr>
        <w:jc w:val="both"/>
      </w:pPr>
      <w:r w:rsidRPr="0001215F">
        <w:t>L'enseignement des mathématiques doit fournir les outils nécessaires à la maîtrise</w:t>
      </w:r>
      <w:r>
        <w:t xml:space="preserve"> </w:t>
      </w:r>
      <w:r w:rsidRPr="0001215F">
        <w:t>d'autres disciplines utilisant des savoirs mathématiques et ceci dans un objectif</w:t>
      </w:r>
      <w:r>
        <w:t xml:space="preserve"> </w:t>
      </w:r>
      <w:r w:rsidRPr="0001215F">
        <w:t>prioritaire d'usage professionnel. Cependant les capacités d'adaptation à l'évolution</w:t>
      </w:r>
      <w:r>
        <w:t xml:space="preserve"> </w:t>
      </w:r>
      <w:r w:rsidRPr="0001215F">
        <w:t>scientifique et technique et la poursuite éventuelle d'études ne doivent pas être</w:t>
      </w:r>
      <w:r>
        <w:t xml:space="preserve"> </w:t>
      </w:r>
      <w:r w:rsidRPr="0001215F">
        <w:t>négligées.</w:t>
      </w:r>
    </w:p>
    <w:p w:rsidR="00EC7D3E" w:rsidRPr="0001215F" w:rsidRDefault="00EC7D3E" w:rsidP="00EC7D3E">
      <w:pPr>
        <w:jc w:val="both"/>
      </w:pPr>
      <w:r w:rsidRPr="0001215F">
        <w:t>Les mathématiques participent, en association avec les autres disciplines à la maîtrise</w:t>
      </w:r>
      <w:r>
        <w:t xml:space="preserve"> </w:t>
      </w:r>
      <w:r w:rsidRPr="0001215F">
        <w:t>des compétences nécessaires aux différentes fonctions d'un technicien supérieur</w:t>
      </w:r>
      <w:r>
        <w:t xml:space="preserve">  </w:t>
      </w:r>
      <w:r w:rsidRPr="0001215F">
        <w:t>dans les divers secteurs d'activité qui le concernent.</w:t>
      </w:r>
    </w:p>
    <w:p w:rsidR="00EC7D3E" w:rsidRPr="0001215F" w:rsidRDefault="00EC7D3E" w:rsidP="00EC7D3E">
      <w:pPr>
        <w:jc w:val="both"/>
      </w:pPr>
      <w:r w:rsidRPr="0001215F">
        <w:t>Elles contribuent à l'acquisition de compétences transversales que l'on retrouve dans:</w:t>
      </w:r>
    </w:p>
    <w:p w:rsidR="00EC7D3E" w:rsidRPr="0001215F" w:rsidRDefault="00EC7D3E" w:rsidP="00EC7D3E">
      <w:pPr>
        <w:numPr>
          <w:ilvl w:val="0"/>
          <w:numId w:val="23"/>
        </w:numPr>
        <w:spacing w:after="120" w:line="240" w:lineRule="auto"/>
        <w:jc w:val="both"/>
      </w:pPr>
      <w:r w:rsidRPr="0001215F">
        <w:t>la maîtrise globale des connaissances,</w:t>
      </w:r>
    </w:p>
    <w:p w:rsidR="00EC7D3E" w:rsidRPr="0001215F" w:rsidRDefault="00EC7D3E" w:rsidP="00EC7D3E">
      <w:pPr>
        <w:numPr>
          <w:ilvl w:val="0"/>
          <w:numId w:val="23"/>
        </w:numPr>
        <w:spacing w:after="120" w:line="240" w:lineRule="auto"/>
        <w:jc w:val="both"/>
      </w:pPr>
      <w:r w:rsidRPr="0001215F">
        <w:lastRenderedPageBreak/>
        <w:t>l'utilisation de 1' information,</w:t>
      </w:r>
    </w:p>
    <w:p w:rsidR="00EC7D3E" w:rsidRPr="0001215F" w:rsidRDefault="00EC7D3E" w:rsidP="00EC7D3E">
      <w:pPr>
        <w:numPr>
          <w:ilvl w:val="0"/>
          <w:numId w:val="23"/>
        </w:numPr>
        <w:spacing w:after="120" w:line="240" w:lineRule="auto"/>
        <w:jc w:val="both"/>
      </w:pPr>
      <w:r w:rsidRPr="0001215F">
        <w:t>la sélection d'une solution à un problème posé,</w:t>
      </w:r>
    </w:p>
    <w:p w:rsidR="00EC7D3E" w:rsidRPr="0001215F" w:rsidRDefault="00EC7D3E" w:rsidP="00EC7D3E">
      <w:pPr>
        <w:numPr>
          <w:ilvl w:val="0"/>
          <w:numId w:val="23"/>
        </w:numPr>
        <w:spacing w:after="120" w:line="240" w:lineRule="auto"/>
        <w:jc w:val="both"/>
      </w:pPr>
      <w:r w:rsidRPr="0001215F">
        <w:t>la réalisation de la solution,</w:t>
      </w:r>
    </w:p>
    <w:p w:rsidR="00EC7D3E" w:rsidRPr="0001215F" w:rsidRDefault="00EC7D3E" w:rsidP="00EC7D3E">
      <w:pPr>
        <w:numPr>
          <w:ilvl w:val="0"/>
          <w:numId w:val="23"/>
        </w:numPr>
        <w:spacing w:after="120" w:line="240" w:lineRule="auto"/>
        <w:jc w:val="both"/>
      </w:pPr>
      <w:r w:rsidRPr="0001215F">
        <w:t>la communication orale et écrite.</w:t>
      </w:r>
    </w:p>
    <w:p w:rsidR="00EC7D3E" w:rsidRPr="0001215F" w:rsidRDefault="00EC7D3E" w:rsidP="00EC7D3E">
      <w:pPr>
        <w:jc w:val="both"/>
        <w:rPr>
          <w:i/>
          <w:u w:val="single"/>
        </w:rPr>
      </w:pPr>
      <w:r w:rsidRPr="0001215F">
        <w:rPr>
          <w:i/>
          <w:u w:val="single"/>
        </w:rPr>
        <w:t>Maîtriser les connaissances figurant au programme</w:t>
      </w:r>
    </w:p>
    <w:p w:rsidR="00EC7D3E" w:rsidRPr="0001215F" w:rsidRDefault="00EC7D3E" w:rsidP="00EC7D3E">
      <w:pPr>
        <w:jc w:val="both"/>
      </w:pPr>
      <w:r w:rsidRPr="0001215F">
        <w:t>Disposer de connaissances solides dans un nombre limité de domaines mathématiques</w:t>
      </w:r>
      <w:r>
        <w:t xml:space="preserve"> </w:t>
      </w:r>
      <w:r w:rsidRPr="0001215F">
        <w:t>est une nécessité pour un technicien supérieur,, sans cependant constituer ni un but</w:t>
      </w:r>
      <w:r>
        <w:t xml:space="preserve"> </w:t>
      </w:r>
      <w:r w:rsidRPr="0001215F">
        <w:t>en soi, ni un préalable à toute activité mathématique pendant la formation.</w:t>
      </w:r>
    </w:p>
    <w:p w:rsidR="00EC7D3E" w:rsidRPr="0001215F" w:rsidRDefault="00EC7D3E" w:rsidP="00EC7D3E">
      <w:pPr>
        <w:jc w:val="both"/>
      </w:pPr>
      <w:r>
        <w:t xml:space="preserve">La distribution d’un </w:t>
      </w:r>
      <w:r w:rsidRPr="0001215F">
        <w:t xml:space="preserve">formulaire </w:t>
      </w:r>
      <w:r>
        <w:t>de mathématiques récapitulant les principales connaissances à connaitre est à recommander pour simplifier  le travail des élèves</w:t>
      </w:r>
    </w:p>
    <w:p w:rsidR="00EC7D3E" w:rsidRPr="0001215F" w:rsidRDefault="00EC7D3E" w:rsidP="00EC7D3E">
      <w:pPr>
        <w:jc w:val="both"/>
        <w:rPr>
          <w:i/>
          <w:u w:val="single"/>
        </w:rPr>
      </w:pPr>
      <w:r w:rsidRPr="0001215F">
        <w:rPr>
          <w:i/>
          <w:u w:val="single"/>
        </w:rPr>
        <w:t>Utiliser des sources d'information</w:t>
      </w:r>
    </w:p>
    <w:p w:rsidR="00EC7D3E" w:rsidRDefault="00EC7D3E" w:rsidP="00EC7D3E">
      <w:pPr>
        <w:jc w:val="both"/>
      </w:pPr>
      <w:r w:rsidRPr="0001215F">
        <w:t>Dans sa vie professionnelle, un techni</w:t>
      </w:r>
      <w:r>
        <w:t>cien supérieur doit utiliser fr</w:t>
      </w:r>
      <w:r w:rsidRPr="0001215F">
        <w:t>équemment diverses</w:t>
      </w:r>
      <w:r>
        <w:t xml:space="preserve"> </w:t>
      </w:r>
      <w:r w:rsidRPr="0001215F">
        <w:t>sources d'information</w:t>
      </w:r>
      <w:r>
        <w:t>. I</w:t>
      </w:r>
      <w:r w:rsidRPr="0001215F">
        <w:t>l s'agit, devant un problème donné, d'extraire d'une documentation</w:t>
      </w:r>
      <w:r>
        <w:t xml:space="preserve"> </w:t>
      </w:r>
      <w:r w:rsidRPr="0001215F">
        <w:t>un maximum de renseignements pertinents.</w:t>
      </w:r>
    </w:p>
    <w:p w:rsidR="00EC7D3E" w:rsidRPr="0001215F" w:rsidRDefault="00EC7D3E" w:rsidP="00EC7D3E">
      <w:pPr>
        <w:jc w:val="both"/>
      </w:pPr>
      <w:r w:rsidRPr="0001215F">
        <w:t>L'enseignement des mathématiques, où en plus de la mémoire les sources d'information</w:t>
      </w:r>
      <w:r>
        <w:t xml:space="preserve"> </w:t>
      </w:r>
      <w:r w:rsidRPr="0001215F">
        <w:t>sont très variées (livres, cours polycopié, calculatrice, formulaires, banque de</w:t>
      </w:r>
      <w:r>
        <w:t xml:space="preserve"> </w:t>
      </w:r>
      <w:r w:rsidRPr="0001215F">
        <w:t>données...), doit contribuer à un tel apprentissage.</w:t>
      </w:r>
    </w:p>
    <w:p w:rsidR="00EC7D3E" w:rsidRPr="0001215F" w:rsidRDefault="00EC7D3E" w:rsidP="00EC7D3E">
      <w:pPr>
        <w:jc w:val="both"/>
      </w:pPr>
    </w:p>
    <w:p w:rsidR="00EC7D3E" w:rsidRPr="0001215F" w:rsidRDefault="00EC7D3E" w:rsidP="00EC7D3E">
      <w:pPr>
        <w:jc w:val="both"/>
        <w:rPr>
          <w:i/>
          <w:u w:val="single"/>
        </w:rPr>
      </w:pPr>
      <w:r w:rsidRPr="0001215F">
        <w:rPr>
          <w:i/>
          <w:u w:val="single"/>
        </w:rPr>
        <w:t>trouver une solution adaptée à un problème posé</w:t>
      </w:r>
    </w:p>
    <w:p w:rsidR="00EC7D3E" w:rsidRPr="0001215F" w:rsidRDefault="00EC7D3E" w:rsidP="00EC7D3E">
      <w:pPr>
        <w:jc w:val="both"/>
      </w:pPr>
      <w:r w:rsidRPr="0001215F">
        <w:t>Il convient d'abord de se poser deux questions : "Quelles sont les données ?" et "Que</w:t>
      </w:r>
      <w:r>
        <w:t xml:space="preserve"> </w:t>
      </w:r>
      <w:r w:rsidRPr="0001215F">
        <w:t>cherche-t-on ?".</w:t>
      </w:r>
    </w:p>
    <w:p w:rsidR="00EC7D3E" w:rsidRPr="0001215F" w:rsidRDefault="00EC7D3E" w:rsidP="00EC7D3E">
      <w:pPr>
        <w:jc w:val="both"/>
      </w:pPr>
      <w:r w:rsidRPr="0001215F">
        <w:t>A partir des réponses à ces questions, trouver ne signifie pas nécessairement inventer</w:t>
      </w:r>
      <w:r>
        <w:t xml:space="preserve"> </w:t>
      </w:r>
      <w:r w:rsidRPr="0001215F">
        <w:t>mais souvent repérer dans sa documentation écrite ou se remémorer.</w:t>
      </w:r>
    </w:p>
    <w:p w:rsidR="00EC7D3E" w:rsidRPr="0001215F" w:rsidRDefault="00EC7D3E" w:rsidP="00EC7D3E">
      <w:pPr>
        <w:jc w:val="both"/>
      </w:pPr>
      <w:r w:rsidRPr="0001215F">
        <w:t>Une solution est considérée comme adaptée à un problème donné lorsque, compte</w:t>
      </w:r>
      <w:r>
        <w:t xml:space="preserve"> </w:t>
      </w:r>
      <w:r w:rsidRPr="0001215F">
        <w:t>tenu des connaissances mathématiques figurant au programme, elle permet d'en</w:t>
      </w:r>
      <w:r>
        <w:t xml:space="preserve"> </w:t>
      </w:r>
      <w:r w:rsidRPr="0001215F">
        <w:t>aborder la résolution avec de bonnes chances de réussite ; ainsi "une" solution</w:t>
      </w:r>
      <w:r>
        <w:t xml:space="preserve"> </w:t>
      </w:r>
      <w:r w:rsidRPr="0001215F">
        <w:t>n'est pas synonyme de "la meilleure solution".</w:t>
      </w:r>
    </w:p>
    <w:p w:rsidR="00EC7D3E" w:rsidRPr="0001215F" w:rsidRDefault="00EC7D3E" w:rsidP="00EC7D3E">
      <w:pPr>
        <w:jc w:val="both"/>
        <w:rPr>
          <w:i/>
          <w:u w:val="single"/>
        </w:rPr>
      </w:pPr>
      <w:r w:rsidRPr="0001215F">
        <w:rPr>
          <w:i/>
          <w:u w:val="single"/>
        </w:rPr>
        <w:t>Mettre en œuvre une solution</w:t>
      </w:r>
    </w:p>
    <w:p w:rsidR="00EC7D3E" w:rsidRPr="0001215F" w:rsidRDefault="00EC7D3E" w:rsidP="00EC7D3E">
      <w:pPr>
        <w:jc w:val="both"/>
      </w:pPr>
      <w:r w:rsidRPr="0001215F">
        <w:t>Cette capacité comporte trois éléments intimement liés :</w:t>
      </w:r>
    </w:p>
    <w:p w:rsidR="00EC7D3E" w:rsidRPr="0001215F" w:rsidRDefault="00EC7D3E" w:rsidP="00EC7D3E">
      <w:pPr>
        <w:numPr>
          <w:ilvl w:val="0"/>
          <w:numId w:val="23"/>
        </w:numPr>
        <w:spacing w:after="120" w:line="240" w:lineRule="auto"/>
        <w:jc w:val="both"/>
      </w:pPr>
      <w:r w:rsidRPr="0001215F">
        <w:t>mettre en œuvre des savoirs mathématiques,</w:t>
      </w:r>
    </w:p>
    <w:p w:rsidR="00EC7D3E" w:rsidRPr="0001215F" w:rsidRDefault="00EC7D3E" w:rsidP="00EC7D3E">
      <w:pPr>
        <w:numPr>
          <w:ilvl w:val="0"/>
          <w:numId w:val="23"/>
        </w:numPr>
        <w:spacing w:after="120" w:line="240" w:lineRule="auto"/>
        <w:jc w:val="both"/>
      </w:pPr>
      <w:r w:rsidRPr="0001215F">
        <w:t>argumenter,</w:t>
      </w:r>
    </w:p>
    <w:p w:rsidR="00EC7D3E" w:rsidRPr="0001215F" w:rsidRDefault="00EC7D3E" w:rsidP="00EC7D3E">
      <w:pPr>
        <w:numPr>
          <w:ilvl w:val="0"/>
          <w:numId w:val="23"/>
        </w:numPr>
        <w:spacing w:after="120" w:line="240" w:lineRule="auto"/>
        <w:jc w:val="both"/>
      </w:pPr>
      <w:r w:rsidRPr="0001215F">
        <w:t>analyser la pertinence d'un résultat : cela consiste à s'assurer de sa vraisemblance</w:t>
      </w:r>
      <w:r>
        <w:t xml:space="preserve"> </w:t>
      </w:r>
      <w:r w:rsidRPr="0001215F">
        <w:t>et de sa cohérence avec les données de l'énoncé et les résultats antérieurs (graphiques,</w:t>
      </w:r>
      <w:r>
        <w:t xml:space="preserve"> </w:t>
      </w:r>
      <w:r w:rsidRPr="0001215F">
        <w:t>numériques...), y compris dans un contexte non exclusivement mathématique</w:t>
      </w:r>
      <w:r>
        <w:t xml:space="preserve"> </w:t>
      </w:r>
      <w:r w:rsidRPr="0001215F">
        <w:t>où les indications nécessaires sont données ; cela signifie aussi faire</w:t>
      </w:r>
      <w:r>
        <w:t xml:space="preserve"> </w:t>
      </w:r>
      <w:r w:rsidRPr="0001215F">
        <w:t>preuve de discernement dans l'utilisation de matériel informatique (nombre de</w:t>
      </w:r>
      <w:r>
        <w:t xml:space="preserve"> </w:t>
      </w:r>
      <w:r w:rsidRPr="0001215F">
        <w:t>décimales retenues. ..).</w:t>
      </w:r>
    </w:p>
    <w:p w:rsidR="00EC7D3E" w:rsidRPr="0001215F" w:rsidRDefault="00EC7D3E" w:rsidP="00EC7D3E">
      <w:pPr>
        <w:jc w:val="both"/>
        <w:rPr>
          <w:i/>
          <w:u w:val="single"/>
        </w:rPr>
      </w:pPr>
      <w:r w:rsidRPr="0001215F">
        <w:rPr>
          <w:i/>
          <w:u w:val="single"/>
        </w:rPr>
        <w:t xml:space="preserve"> Communiquer par écrit et par oral</w:t>
      </w:r>
    </w:p>
    <w:p w:rsidR="00EC7D3E" w:rsidRPr="0001215F" w:rsidRDefault="00EC7D3E" w:rsidP="00EC7D3E">
      <w:pPr>
        <w:jc w:val="both"/>
      </w:pPr>
      <w:r w:rsidRPr="0001215F">
        <w:lastRenderedPageBreak/>
        <w:t>Dans l'ensemble des enseignements, y compris en mathématiques, cette capacité</w:t>
      </w:r>
      <w:r>
        <w:t xml:space="preserve"> </w:t>
      </w:r>
      <w:r w:rsidRPr="0001215F">
        <w:t>conditionne la réussite à tous les niveaux : un enseignant ne peut pas apprécier la</w:t>
      </w:r>
      <w:r>
        <w:t xml:space="preserve"> </w:t>
      </w:r>
      <w:r w:rsidRPr="0001215F">
        <w:t>justesse d'un raisonnement, la nature d'une erreur ou d'un point de blocage d'un</w:t>
      </w:r>
      <w:r>
        <w:t xml:space="preserve"> </w:t>
      </w:r>
      <w:r w:rsidRPr="0001215F">
        <w:t>candidat si celui-ci s'exprime de manière trop approximative.</w:t>
      </w:r>
    </w:p>
    <w:p w:rsidR="00EC7D3E" w:rsidRPr="0001215F" w:rsidRDefault="00EC7D3E" w:rsidP="00EC7D3E">
      <w:pPr>
        <w:jc w:val="both"/>
      </w:pPr>
      <w:r w:rsidRPr="0001215F">
        <w:t>Dans la communication interviennent la clarté d'exposition, la qualité de la rédaction,</w:t>
      </w:r>
      <w:r>
        <w:t xml:space="preserve"> </w:t>
      </w:r>
      <w:r w:rsidRPr="0001215F">
        <w:t>les qualités de soin de l'écriture et de la représentation de tableaux, figures, représentations</w:t>
      </w:r>
      <w:r>
        <w:t xml:space="preserve"> </w:t>
      </w:r>
      <w:r w:rsidRPr="0001215F">
        <w:t>graphiques.. .</w:t>
      </w:r>
    </w:p>
    <w:p w:rsidR="00EC7D3E" w:rsidRPr="00885B43" w:rsidRDefault="00EC7D3E" w:rsidP="00EC7D3E">
      <w:pPr>
        <w:jc w:val="both"/>
        <w:rPr>
          <w:smallCaps/>
        </w:rPr>
      </w:pPr>
    </w:p>
    <w:p w:rsidR="00EC7D3E" w:rsidRPr="00043FFD" w:rsidRDefault="00EC7D3E" w:rsidP="00EC7D3E">
      <w:pPr>
        <w:jc w:val="both"/>
        <w:rPr>
          <w:b/>
          <w:i/>
          <w:smallCaps/>
        </w:rPr>
      </w:pPr>
      <w:r w:rsidRPr="00043FFD">
        <w:rPr>
          <w:b/>
          <w:i/>
          <w:smallCaps/>
        </w:rPr>
        <w:t xml:space="preserve">Objectifs A, B, C </w:t>
      </w:r>
    </w:p>
    <w:p w:rsidR="00EC7D3E" w:rsidRDefault="00EC7D3E" w:rsidP="00EC7D3E">
      <w:pPr>
        <w:jc w:val="both"/>
      </w:pPr>
      <w:r>
        <w:t xml:space="preserve">La théorie relative à ces parties du cours sont  supposées connues car faisant partie des enseignements préparatoires au baccalauréat  les enseignements relatifs à ces objectifs doivent donc être abordés principalement sous forme de TD en  limitant la partie théoriques au rappel des fondamentaux </w:t>
      </w:r>
    </w:p>
    <w:p w:rsidR="00EC7D3E" w:rsidRDefault="00EC7D3E" w:rsidP="00EC7D3E">
      <w:pPr>
        <w:jc w:val="both"/>
        <w:rPr>
          <w:b/>
        </w:rPr>
      </w:pPr>
      <w:r w:rsidRPr="00885B43">
        <w:rPr>
          <w:b/>
        </w:rPr>
        <w:t>Il est important d’assurer une évaluation initiale des étudiants car ceux-ci venant d’horizon différent auront obligatoirement des niveaux très divers en mathématiques</w:t>
      </w:r>
    </w:p>
    <w:p w:rsidR="00EC7D3E" w:rsidRDefault="00EC7D3E" w:rsidP="00EC7D3E">
      <w:pPr>
        <w:jc w:val="both"/>
        <w:rPr>
          <w:b/>
        </w:rPr>
      </w:pPr>
      <w:r>
        <w:rPr>
          <w:b/>
        </w:rPr>
        <w:t xml:space="preserve">Il est tout aussi important d’assurer un appui différencié pour les étudiants en difficultés, cela pourra être réalisé par la constitution de groupe de travail associant des étudiants à l’aise et des étudiants en difficultés. </w:t>
      </w:r>
    </w:p>
    <w:p w:rsidR="00EC7D3E" w:rsidRPr="00584D89" w:rsidRDefault="00EC7D3E" w:rsidP="00EC7D3E">
      <w:pPr>
        <w:jc w:val="both"/>
        <w:rPr>
          <w:i/>
        </w:rPr>
      </w:pPr>
      <w:r w:rsidRPr="00584D89">
        <w:rPr>
          <w:i/>
        </w:rPr>
        <w:t xml:space="preserve">Cette manière de faire permettra aussi de renforcer la cohésion de la classe et contribuera donc à l’amélioration des compétences des étudiants en ce qui concerne la gestion de groupe de travail </w:t>
      </w:r>
    </w:p>
    <w:p w:rsidR="00EC7D3E" w:rsidRDefault="00EC7D3E" w:rsidP="00EC7D3E">
      <w:pPr>
        <w:jc w:val="both"/>
      </w:pPr>
      <w:r w:rsidRPr="00885B43">
        <w:t>Les systèmes linéaires peuvent être résolus par la méthode de Gauss. La mise</w:t>
      </w:r>
      <w:r>
        <w:t xml:space="preserve"> </w:t>
      </w:r>
      <w:r w:rsidRPr="00885B43">
        <w:t>en œuvre de cette méthode peut être conduite à l'aide de l'outil informatique</w:t>
      </w:r>
      <w:r>
        <w:t xml:space="preserve"> </w:t>
      </w:r>
      <w:r w:rsidRPr="00885B43">
        <w:t>(tableur par exemple).</w:t>
      </w:r>
    </w:p>
    <w:p w:rsidR="00EC7D3E" w:rsidRPr="00584D89" w:rsidRDefault="00EC7D3E" w:rsidP="00EC7D3E">
      <w:pPr>
        <w:jc w:val="both"/>
      </w:pPr>
      <w:r w:rsidRPr="00584D89">
        <w:t>L'objectif essentiel est l</w:t>
      </w:r>
      <w:r>
        <w:t xml:space="preserve">’étude </w:t>
      </w:r>
      <w:r w:rsidRPr="00584D89">
        <w:t>du comportement (global ou asymptotique) de</w:t>
      </w:r>
      <w:r>
        <w:t xml:space="preserve"> </w:t>
      </w:r>
      <w:r w:rsidRPr="00584D89">
        <w:t>phénomènes continus ; la notion de fonction sert à décrire mathématiquement</w:t>
      </w:r>
      <w:r>
        <w:t xml:space="preserve"> </w:t>
      </w:r>
      <w:r w:rsidRPr="00584D89">
        <w:t>ces phénomènes. Dans ce cadre, les représentations graphiques doivent jouer un</w:t>
      </w:r>
      <w:r>
        <w:t xml:space="preserve"> </w:t>
      </w:r>
      <w:r w:rsidRPr="00584D89">
        <w:t>rôle important.</w:t>
      </w:r>
    </w:p>
    <w:p w:rsidR="00EC7D3E" w:rsidRPr="00584D89" w:rsidRDefault="00EC7D3E" w:rsidP="00EC7D3E">
      <w:pPr>
        <w:jc w:val="both"/>
      </w:pPr>
      <w:r w:rsidRPr="00584D89">
        <w:t xml:space="preserve">Dans le choix des fonctions étudiées, tout excès de technicité est à éviter. </w:t>
      </w:r>
    </w:p>
    <w:p w:rsidR="00EC7D3E" w:rsidRDefault="00EC7D3E" w:rsidP="00EC7D3E">
      <w:pPr>
        <w:jc w:val="both"/>
      </w:pPr>
      <w:r w:rsidRPr="00584D89">
        <w:t>Aucune difficulté théorique n'est à soulever sur les notions de limite, dérivée,</w:t>
      </w:r>
      <w:r>
        <w:t xml:space="preserve"> </w:t>
      </w:r>
      <w:r w:rsidRPr="00584D89">
        <w:t>continuité, intégrale :</w:t>
      </w:r>
      <w:r>
        <w:t xml:space="preserve"> </w:t>
      </w:r>
    </w:p>
    <w:tbl>
      <w:tblPr>
        <w:tblW w:w="0" w:type="auto"/>
        <w:tblLook w:val="01E0" w:firstRow="1" w:lastRow="1" w:firstColumn="1" w:lastColumn="1" w:noHBand="0" w:noVBand="0"/>
      </w:tblPr>
      <w:tblGrid>
        <w:gridCol w:w="1011"/>
        <w:gridCol w:w="8820"/>
      </w:tblGrid>
      <w:tr w:rsidR="00EC7D3E" w:rsidRPr="0090612E" w:rsidTr="006B7A09">
        <w:tc>
          <w:tcPr>
            <w:tcW w:w="959" w:type="dxa"/>
          </w:tcPr>
          <w:p w:rsidR="00EC7D3E" w:rsidRPr="0090612E" w:rsidRDefault="00EC7D3E" w:rsidP="006B7A09">
            <w:pPr>
              <w:spacing w:after="40"/>
              <w:jc w:val="both"/>
            </w:pPr>
            <w:r w:rsidRPr="0090612E">
              <w:t>limite</w:t>
            </w:r>
          </w:p>
        </w:tc>
        <w:tc>
          <w:tcPr>
            <w:tcW w:w="8820" w:type="dxa"/>
          </w:tcPr>
          <w:p w:rsidR="00EC7D3E" w:rsidRPr="0090612E" w:rsidRDefault="00EC7D3E" w:rsidP="006B7A09">
            <w:pPr>
              <w:spacing w:after="40"/>
              <w:jc w:val="both"/>
            </w:pPr>
            <w:r w:rsidRPr="0090612E">
              <w:t>cette notion est introduite uniquement à partir d'un tableau de valeurs et d'une représentation graphique.</w:t>
            </w:r>
          </w:p>
          <w:p w:rsidR="00EC7D3E" w:rsidRPr="0090612E" w:rsidRDefault="00EC7D3E" w:rsidP="006B7A09">
            <w:pPr>
              <w:spacing w:after="40"/>
              <w:jc w:val="both"/>
            </w:pPr>
            <w:r w:rsidRPr="0090612E">
              <w:t>Si, pour une fonction f donnée, il est possible d'exprimer f(x) sous la forme :</w:t>
            </w:r>
          </w:p>
          <w:p w:rsidR="00EC7D3E" w:rsidRPr="0090612E" w:rsidRDefault="00EC7D3E" w:rsidP="006B7A09">
            <w:pPr>
              <w:spacing w:after="40"/>
              <w:jc w:val="both"/>
            </w:pPr>
            <w:r w:rsidRPr="0090612E">
              <w:t>f(x) = ax + b + j (x), ou j (x) tend vers 0 lorsque x tend vers l'infini, alors on conclut à l'existence d'une asymptote oblique, d'équation y = ax + b, à la courbe représentative de cette fonction.</w:t>
            </w:r>
          </w:p>
          <w:p w:rsidR="00EC7D3E" w:rsidRPr="0090612E" w:rsidRDefault="00EC7D3E" w:rsidP="006B7A09">
            <w:pPr>
              <w:spacing w:after="40"/>
              <w:jc w:val="both"/>
            </w:pPr>
            <w:r w:rsidRPr="0090612E">
              <w:t>En ce qui concerne les croissances comparées des fonctions logarithme népérien, exponentielle et puissances, la comparaison se limite à l'examen de tableaux de valeurs et de représentations graphiques.</w:t>
            </w:r>
          </w:p>
        </w:tc>
      </w:tr>
      <w:tr w:rsidR="00EC7D3E" w:rsidRPr="0090612E" w:rsidTr="006B7A09">
        <w:tc>
          <w:tcPr>
            <w:tcW w:w="959" w:type="dxa"/>
          </w:tcPr>
          <w:p w:rsidR="00EC7D3E" w:rsidRPr="0090612E" w:rsidRDefault="00EC7D3E" w:rsidP="006B7A09">
            <w:pPr>
              <w:spacing w:after="40"/>
              <w:jc w:val="both"/>
            </w:pPr>
            <w:r w:rsidRPr="0090612E">
              <w:t xml:space="preserve">Dérivée </w:t>
            </w:r>
          </w:p>
        </w:tc>
        <w:tc>
          <w:tcPr>
            <w:tcW w:w="8820" w:type="dxa"/>
          </w:tcPr>
          <w:p w:rsidR="00EC7D3E" w:rsidRPr="0090612E" w:rsidRDefault="00EC7D3E" w:rsidP="006B7A09">
            <w:pPr>
              <w:spacing w:after="40"/>
              <w:jc w:val="both"/>
            </w:pPr>
            <w:r w:rsidRPr="0090612E">
              <w:t>les candidats doivent connaître l'interprétation géométrique ou cinématique de la dérivée en un point.</w:t>
            </w:r>
          </w:p>
          <w:p w:rsidR="00EC7D3E" w:rsidRPr="0090612E" w:rsidRDefault="00EC7D3E" w:rsidP="006B7A09">
            <w:pPr>
              <w:spacing w:after="40"/>
              <w:jc w:val="both"/>
            </w:pPr>
            <w:r w:rsidRPr="0090612E">
              <w:t>La pratique des calculs de dérivées (somme, produit, quotient, composition) est consolidée et approfondie.</w:t>
            </w:r>
          </w:p>
          <w:p w:rsidR="00EC7D3E" w:rsidRPr="0090612E" w:rsidRDefault="00EC7D3E" w:rsidP="006B7A09">
            <w:pPr>
              <w:spacing w:after="40"/>
              <w:jc w:val="both"/>
            </w:pPr>
            <w:r w:rsidRPr="0090612E">
              <w:t xml:space="preserve">En vue de son utilisation  pratique, la notation df = f (x) dx, son interprétation physique en </w:t>
            </w:r>
            <w:r w:rsidRPr="0090612E">
              <w:lastRenderedPageBreak/>
              <w:t>termes d'effet sur f(x) d'un petit accroissement de la variable x ainsi que son interprétation graphique sont présentées.</w:t>
            </w:r>
          </w:p>
          <w:p w:rsidR="00EC7D3E" w:rsidRPr="0090612E" w:rsidRDefault="00EC7D3E" w:rsidP="006B7A09">
            <w:pPr>
              <w:spacing w:after="40"/>
              <w:jc w:val="both"/>
            </w:pPr>
            <w:r w:rsidRPr="0090612E">
              <w:t xml:space="preserve">Aucune théorie n'est à développer sur la notion de différentielle. </w:t>
            </w:r>
          </w:p>
          <w:p w:rsidR="00EC7D3E" w:rsidRPr="0090612E" w:rsidRDefault="00EC7D3E" w:rsidP="006B7A09">
            <w:pPr>
              <w:spacing w:after="40"/>
              <w:jc w:val="both"/>
            </w:pPr>
            <w:r w:rsidRPr="0090612E">
              <w:t>Des exemples d'emploi de calcul de dérivées pour la recherche d'extremums, l'étude de la variation et la construction des représentations graphiques des fonctions sont proposés. On introduit, uniquement à partir d'exemples, les fonctions numériques à deux variables et la pratique du calcul des dérivées partielles de ces fonctions</w:t>
            </w:r>
          </w:p>
        </w:tc>
      </w:tr>
      <w:tr w:rsidR="00EC7D3E" w:rsidRPr="0090612E" w:rsidTr="006B7A09">
        <w:tc>
          <w:tcPr>
            <w:tcW w:w="959" w:type="dxa"/>
          </w:tcPr>
          <w:p w:rsidR="00EC7D3E" w:rsidRPr="0090612E" w:rsidRDefault="00EC7D3E" w:rsidP="006B7A09">
            <w:pPr>
              <w:spacing w:after="40"/>
              <w:jc w:val="both"/>
            </w:pPr>
            <w:r w:rsidRPr="0090612E">
              <w:lastRenderedPageBreak/>
              <w:t>intégrale</w:t>
            </w:r>
          </w:p>
        </w:tc>
        <w:tc>
          <w:tcPr>
            <w:tcW w:w="8820" w:type="dxa"/>
          </w:tcPr>
          <w:p w:rsidR="00EC7D3E" w:rsidRPr="0090612E" w:rsidRDefault="00EC7D3E" w:rsidP="006B7A09">
            <w:pPr>
              <w:spacing w:after="40"/>
              <w:jc w:val="both"/>
            </w:pPr>
            <w:r w:rsidRPr="0090612E">
              <w:t>on fait référence à la notion d'aire,</w:t>
            </w:r>
          </w:p>
          <w:p w:rsidR="00EC7D3E" w:rsidRPr="0090612E" w:rsidRDefault="00EC7D3E" w:rsidP="006B7A09">
            <w:pPr>
              <w:spacing w:after="40"/>
              <w:jc w:val="both"/>
            </w:pPr>
            <w:r w:rsidRPr="0090612E">
              <w:t>on présente les notions de fonction, de distribution et de fonction, de répartition en liaison avec l'enseignement de la statistique,</w:t>
            </w:r>
          </w:p>
          <w:p w:rsidR="00EC7D3E" w:rsidRPr="0090612E" w:rsidRDefault="00EC7D3E" w:rsidP="006B7A09">
            <w:pPr>
              <w:spacing w:after="40"/>
              <w:jc w:val="both"/>
            </w:pPr>
            <w:r w:rsidRPr="0090612E">
              <w:t xml:space="preserve">l'intégration par parties est hors programme </w:t>
            </w:r>
          </w:p>
        </w:tc>
      </w:tr>
    </w:tbl>
    <w:p w:rsidR="00EC7D3E" w:rsidRPr="00584D89" w:rsidRDefault="00EC7D3E" w:rsidP="00EC7D3E">
      <w:pPr>
        <w:jc w:val="both"/>
      </w:pPr>
    </w:p>
    <w:p w:rsidR="00EC7D3E" w:rsidRPr="00885B43" w:rsidRDefault="00EC7D3E" w:rsidP="00EC7D3E">
      <w:pPr>
        <w:jc w:val="both"/>
      </w:pPr>
      <w:r w:rsidRPr="00584D89">
        <w:t>.</w:t>
      </w:r>
      <w:r w:rsidRPr="00885B43">
        <w:t>L'aspect graphique doit être valorisé, par exemple pour la résolution d'inéquations</w:t>
      </w:r>
      <w:r>
        <w:t xml:space="preserve"> </w:t>
      </w:r>
      <w:r w:rsidRPr="00885B43">
        <w:t xml:space="preserve">en vue d'une utilisation </w:t>
      </w:r>
      <w:r>
        <w:t xml:space="preserve">pour le calcul de procédé industriel </w:t>
      </w:r>
    </w:p>
    <w:p w:rsidR="00EC7D3E" w:rsidRPr="00885B43" w:rsidRDefault="00EC7D3E" w:rsidP="00EC7D3E">
      <w:pPr>
        <w:jc w:val="both"/>
      </w:pPr>
      <w:r w:rsidRPr="00885B43">
        <w:t>Si la recherche d'une solution d'une équation ne peut se faire directement, une</w:t>
      </w:r>
      <w:r>
        <w:t xml:space="preserve"> </w:t>
      </w:r>
      <w:r w:rsidRPr="00885B43">
        <w:t>valeur approchée est obtenue en utilisant une méthode appropriée, mais aucune</w:t>
      </w:r>
      <w:r>
        <w:t xml:space="preserve"> </w:t>
      </w:r>
      <w:r w:rsidRPr="00885B43">
        <w:t>connaissance théorique sur ce point n'est exigible des candidats. A cet effet, l'usage</w:t>
      </w:r>
      <w:r>
        <w:t xml:space="preserve"> </w:t>
      </w:r>
      <w:r w:rsidRPr="00885B43">
        <w:t>de l'outil informatique (ordinateur, calculatrice) s'impose.</w:t>
      </w:r>
    </w:p>
    <w:p w:rsidR="00EC7D3E" w:rsidRDefault="00EC7D3E" w:rsidP="00EC7D3E">
      <w:pPr>
        <w:jc w:val="both"/>
        <w:rPr>
          <w:i/>
        </w:rPr>
      </w:pPr>
      <w:r w:rsidRPr="00043FFD">
        <w:rPr>
          <w:i/>
        </w:rPr>
        <w:t xml:space="preserve">Dans tous les cas, il est essentiel que les exercices soient basés sur des cas concrets et réaliste rencontrés en situation professionnels, </w:t>
      </w:r>
      <w:r w:rsidRPr="00043FFD">
        <w:rPr>
          <w:b/>
          <w:i/>
        </w:rPr>
        <w:t>le travail en équipe du professeur de mathématiques et des professeurs de technologies est donc indispensable</w:t>
      </w:r>
      <w:r w:rsidRPr="00043FFD">
        <w:rPr>
          <w:i/>
        </w:rPr>
        <w:t xml:space="preserve">. L’organisation de rencontre scientifique et technique avec des universitaires de l’agro alimentaire ou des ingénieurs du secteur est tout aussi indispensable </w:t>
      </w:r>
    </w:p>
    <w:p w:rsidR="00EC7D3E" w:rsidRPr="00043FFD" w:rsidRDefault="00EC7D3E" w:rsidP="00EC7D3E">
      <w:pPr>
        <w:jc w:val="both"/>
        <w:rPr>
          <w:b/>
          <w:i/>
          <w:smallCaps/>
        </w:rPr>
      </w:pPr>
      <w:r w:rsidRPr="00043FFD">
        <w:rPr>
          <w:b/>
          <w:i/>
          <w:smallCaps/>
        </w:rPr>
        <w:t>Objectif D</w:t>
      </w:r>
    </w:p>
    <w:p w:rsidR="00EC7D3E" w:rsidRPr="00043FFD" w:rsidRDefault="00EC7D3E" w:rsidP="00EC7D3E">
      <w:pPr>
        <w:jc w:val="both"/>
        <w:rPr>
          <w:b/>
        </w:rPr>
      </w:pPr>
      <w:r w:rsidRPr="00043FFD">
        <w:rPr>
          <w:b/>
        </w:rPr>
        <w:t>A réaliser obligatoirement en association avec les matières scientifique et technique</w:t>
      </w:r>
    </w:p>
    <w:p w:rsidR="00EC7D3E" w:rsidRPr="00043FFD" w:rsidRDefault="00EC7D3E" w:rsidP="00EC7D3E">
      <w:pPr>
        <w:jc w:val="both"/>
      </w:pPr>
      <w:r>
        <w:t xml:space="preserve">La progression pédagogique peut être réalisée comme suit </w:t>
      </w:r>
    </w:p>
    <w:p w:rsidR="00EC7D3E" w:rsidRDefault="00EC7D3E" w:rsidP="00EC7D3E">
      <w:pPr>
        <w:numPr>
          <w:ilvl w:val="0"/>
          <w:numId w:val="21"/>
        </w:numPr>
        <w:spacing w:after="120" w:line="240" w:lineRule="auto"/>
        <w:jc w:val="both"/>
      </w:pPr>
      <w:r w:rsidRPr="00043FFD">
        <w:rPr>
          <w:b/>
          <w:u w:val="single"/>
        </w:rPr>
        <w:t>1ère année</w:t>
      </w:r>
      <w:r w:rsidRPr="00043FFD">
        <w:t xml:space="preserve"> </w:t>
      </w:r>
      <w:r>
        <w:t xml:space="preserve">applications à des cas simples de physique et biologie : calcul de valeurs électriques,  modélisation de courbes de réactions chimiques </w:t>
      </w:r>
    </w:p>
    <w:p w:rsidR="00EC7D3E" w:rsidRDefault="00EC7D3E" w:rsidP="00EC7D3E">
      <w:pPr>
        <w:numPr>
          <w:ilvl w:val="0"/>
          <w:numId w:val="21"/>
        </w:numPr>
        <w:spacing w:after="120" w:line="240" w:lineRule="auto"/>
        <w:jc w:val="both"/>
      </w:pPr>
      <w:r>
        <w:rPr>
          <w:b/>
          <w:u w:val="single"/>
        </w:rPr>
        <w:t>2</w:t>
      </w:r>
      <w:r w:rsidRPr="00043FFD">
        <w:rPr>
          <w:b/>
          <w:u w:val="single"/>
          <w:vertAlign w:val="superscript"/>
        </w:rPr>
        <w:t>ème</w:t>
      </w:r>
      <w:r>
        <w:rPr>
          <w:b/>
          <w:u w:val="single"/>
        </w:rPr>
        <w:t xml:space="preserve"> année : </w:t>
      </w:r>
      <w:r w:rsidRPr="00043FFD">
        <w:t>application pour les opérations unitaires  de l’agro alimentaire</w:t>
      </w:r>
      <w:r>
        <w:t xml:space="preserve"> : calcul des valeurs stérilisatrices par application du calcul intégral. Etude statistique pour détermination  l équation.  </w:t>
      </w:r>
    </w:p>
    <w:p w:rsidR="00EC7D3E" w:rsidRDefault="00EC7D3E" w:rsidP="00EC7D3E">
      <w:pPr>
        <w:jc w:val="both"/>
      </w:pPr>
    </w:p>
    <w:p w:rsidR="00EC7D3E" w:rsidRDefault="00EC7D3E" w:rsidP="00EC7D3E">
      <w:pPr>
        <w:jc w:val="both"/>
      </w:pPr>
    </w:p>
    <w:p w:rsidR="00EC7D3E" w:rsidRPr="00043FFD" w:rsidRDefault="00EC7D3E" w:rsidP="00EC7D3E">
      <w:pPr>
        <w:jc w:val="both"/>
        <w:rPr>
          <w:b/>
          <w:i/>
          <w:smallCaps/>
        </w:rPr>
      </w:pPr>
      <w:r>
        <w:rPr>
          <w:b/>
          <w:i/>
          <w:smallCaps/>
        </w:rPr>
        <w:t>Objectifs E, F, G</w:t>
      </w:r>
    </w:p>
    <w:p w:rsidR="00EC7D3E" w:rsidRPr="00446AE0" w:rsidRDefault="00EC7D3E" w:rsidP="00EC7D3E">
      <w:pPr>
        <w:jc w:val="both"/>
        <w:rPr>
          <w:u w:val="single"/>
        </w:rPr>
      </w:pPr>
      <w:r w:rsidRPr="00446AE0">
        <w:rPr>
          <w:u w:val="single"/>
        </w:rPr>
        <w:t>Statistiques descriptive</w:t>
      </w:r>
      <w:r>
        <w:rPr>
          <w:u w:val="single"/>
        </w:rPr>
        <w:t xml:space="preserve"> ; présentation générale </w:t>
      </w:r>
    </w:p>
    <w:p w:rsidR="00EC7D3E" w:rsidRPr="00446AE0" w:rsidRDefault="00EC7D3E" w:rsidP="00EC7D3E">
      <w:pPr>
        <w:jc w:val="both"/>
      </w:pPr>
      <w:r w:rsidRPr="00446AE0">
        <w:t>On analyse les résultats obtenus. Les calculs intermédiaires ne constituent pas une</w:t>
      </w:r>
      <w:r>
        <w:t xml:space="preserve"> </w:t>
      </w:r>
      <w:r w:rsidRPr="00446AE0">
        <w:t>fin en soi, compte tenu des possibilités offertes par l'outil informatique.</w:t>
      </w:r>
    </w:p>
    <w:p w:rsidR="00EC7D3E" w:rsidRPr="00446AE0" w:rsidRDefault="00EC7D3E" w:rsidP="00EC7D3E">
      <w:pPr>
        <w:jc w:val="both"/>
        <w:rPr>
          <w:u w:val="single"/>
        </w:rPr>
      </w:pPr>
      <w:r w:rsidRPr="00446AE0">
        <w:rPr>
          <w:u w:val="single"/>
        </w:rPr>
        <w:t>Séries statistiques à une variable</w:t>
      </w:r>
    </w:p>
    <w:p w:rsidR="00EC7D3E" w:rsidRPr="00446AE0" w:rsidRDefault="00EC7D3E" w:rsidP="00EC7D3E">
      <w:pPr>
        <w:jc w:val="both"/>
      </w:pPr>
      <w:r w:rsidRPr="00446AE0">
        <w:lastRenderedPageBreak/>
        <w:t>Il s'agit, à partir d'exemples, de compléter les connaissances acquises les années antérieures,</w:t>
      </w:r>
      <w:r>
        <w:t xml:space="preserve"> </w:t>
      </w:r>
      <w:r w:rsidRPr="00446AE0">
        <w:t>de déterminer les paramètres : médiane, moyenne, variance, quartiles, écart</w:t>
      </w:r>
      <w:r>
        <w:t xml:space="preserve"> </w:t>
      </w:r>
      <w:r w:rsidRPr="00446AE0">
        <w:t>interquartile, coefficient d'asymétrie, coefficient d'aplatissement, etc. Certains logiciels</w:t>
      </w:r>
      <w:r>
        <w:t xml:space="preserve"> </w:t>
      </w:r>
      <w:r w:rsidRPr="00446AE0">
        <w:t>donnent facilement leur valeur.</w:t>
      </w:r>
    </w:p>
    <w:p w:rsidR="00EC7D3E" w:rsidRPr="00446AE0" w:rsidRDefault="00EC7D3E" w:rsidP="00EC7D3E">
      <w:pPr>
        <w:jc w:val="both"/>
      </w:pPr>
      <w:r w:rsidRPr="00446AE0">
        <w:t>Les représentations graphiques classiques (diagrammes, histogrammes, polygones)</w:t>
      </w:r>
      <w:r>
        <w:t xml:space="preserve"> </w:t>
      </w:r>
      <w:r w:rsidRPr="00446AE0">
        <w:t>sont présentées. D'autres représentations graphiques : branches et feuilles, box-plot ...</w:t>
      </w:r>
      <w:r>
        <w:t xml:space="preserve"> </w:t>
      </w:r>
      <w:r w:rsidRPr="00446AE0">
        <w:t>illustrent les notions de quartiles et d'écart interquartile. Des logiciels permettent de</w:t>
      </w:r>
      <w:r>
        <w:t xml:space="preserve"> </w:t>
      </w:r>
      <w:r w:rsidRPr="00446AE0">
        <w:t>les construire.</w:t>
      </w:r>
    </w:p>
    <w:p w:rsidR="00EC7D3E" w:rsidRPr="00446AE0" w:rsidRDefault="00EC7D3E" w:rsidP="00EC7D3E">
      <w:pPr>
        <w:jc w:val="both"/>
        <w:rPr>
          <w:u w:val="single"/>
        </w:rPr>
      </w:pPr>
      <w:r w:rsidRPr="00446AE0">
        <w:rPr>
          <w:u w:val="single"/>
        </w:rPr>
        <w:t>Séries statistiques à deux variables</w:t>
      </w:r>
    </w:p>
    <w:p w:rsidR="00EC7D3E" w:rsidRPr="00446AE0" w:rsidRDefault="00EC7D3E" w:rsidP="00EC7D3E">
      <w:pPr>
        <w:jc w:val="both"/>
      </w:pPr>
      <w:r w:rsidRPr="00446AE0">
        <w:t>On présente les méthodes d'ajustement affin : méthode graphique et méthodes des</w:t>
      </w:r>
      <w:r>
        <w:t xml:space="preserve"> </w:t>
      </w:r>
      <w:r w:rsidRPr="00446AE0">
        <w:t>m</w:t>
      </w:r>
      <w:r>
        <w:t xml:space="preserve">oindres carrés </w:t>
      </w:r>
    </w:p>
    <w:p w:rsidR="00EC7D3E" w:rsidRPr="00446AE0" w:rsidRDefault="00EC7D3E" w:rsidP="00EC7D3E">
      <w:pPr>
        <w:jc w:val="both"/>
      </w:pPr>
      <w:r w:rsidRPr="00446AE0">
        <w:t>La forme du nuage de points peut imposer une transformation des données par une</w:t>
      </w:r>
      <w:r>
        <w:t xml:space="preserve"> </w:t>
      </w:r>
      <w:r w:rsidRPr="00446AE0">
        <w:t>fonction (appelée parfois transformée de Tukey) : logarithme, exponentielle, racine</w:t>
      </w:r>
      <w:r>
        <w:t xml:space="preserve"> </w:t>
      </w:r>
      <w:r w:rsidRPr="00446AE0">
        <w:t>carrée, etc. Un ajustement affin du nuage transformé peut être possible.</w:t>
      </w:r>
    </w:p>
    <w:p w:rsidR="00EC7D3E" w:rsidRPr="00446AE0" w:rsidRDefault="00EC7D3E" w:rsidP="00EC7D3E">
      <w:pPr>
        <w:jc w:val="both"/>
      </w:pPr>
      <w:r>
        <w:t>Il est indispensable d’</w:t>
      </w:r>
      <w:r w:rsidRPr="00446AE0">
        <w:t>utiliser des situations issues de la v</w:t>
      </w:r>
      <w:r>
        <w:t xml:space="preserve">ie professionnelle </w:t>
      </w:r>
      <w:r w:rsidRPr="00446AE0">
        <w:t xml:space="preserve">pour </w:t>
      </w:r>
      <w:r>
        <w:t>l</w:t>
      </w:r>
      <w:r w:rsidRPr="00446AE0">
        <w:t>es études de régression qui peuvent être complétées par le calcul des résidus</w:t>
      </w:r>
      <w:r>
        <w:t xml:space="preserve"> </w:t>
      </w:r>
      <w:r w:rsidRPr="00446AE0">
        <w:t>dont on détermine la moyenne et l'écart-type.</w:t>
      </w:r>
    </w:p>
    <w:p w:rsidR="00EC7D3E" w:rsidRPr="00446AE0" w:rsidRDefault="00EC7D3E" w:rsidP="00EC7D3E">
      <w:pPr>
        <w:jc w:val="both"/>
      </w:pPr>
      <w:r w:rsidRPr="00446AE0">
        <w:t>On distingue variable explicative/variable expliquée ainsi que cause</w:t>
      </w:r>
      <w:r>
        <w:t xml:space="preserve">/ </w:t>
      </w:r>
      <w:r w:rsidRPr="00446AE0">
        <w:t>effet.</w:t>
      </w:r>
    </w:p>
    <w:p w:rsidR="00EC7D3E" w:rsidRPr="00446AE0" w:rsidRDefault="00EC7D3E" w:rsidP="00EC7D3E">
      <w:pPr>
        <w:jc w:val="both"/>
        <w:rPr>
          <w:u w:val="single"/>
        </w:rPr>
      </w:pPr>
      <w:r w:rsidRPr="00446AE0">
        <w:rPr>
          <w:u w:val="single"/>
        </w:rPr>
        <w:t>Probabilités</w:t>
      </w:r>
    </w:p>
    <w:p w:rsidR="00EC7D3E" w:rsidRPr="00446AE0" w:rsidRDefault="00EC7D3E" w:rsidP="00EC7D3E">
      <w:pPr>
        <w:jc w:val="both"/>
      </w:pPr>
      <w:r w:rsidRPr="00446AE0">
        <w:t>On introduit la notion de probabilité à partir de dénombrements pour élaborer des</w:t>
      </w:r>
      <w:r>
        <w:t xml:space="preserve"> </w:t>
      </w:r>
      <w:r w:rsidRPr="00446AE0">
        <w:t>modèles simples (lancers de dés, tirages de cartes, tirages de boules...).</w:t>
      </w:r>
    </w:p>
    <w:p w:rsidR="00EC7D3E" w:rsidRPr="00446AE0" w:rsidRDefault="00EC7D3E" w:rsidP="00EC7D3E">
      <w:pPr>
        <w:jc w:val="both"/>
      </w:pPr>
      <w:r w:rsidRPr="00446AE0">
        <w:t>Le langage probabiliste est précisé ainsi que ses principaux termes:: épreuve, événement,</w:t>
      </w:r>
      <w:r>
        <w:t xml:space="preserve"> </w:t>
      </w:r>
      <w:r w:rsidRPr="00446AE0">
        <w:t>résultat, événement impossible, événement certain, événements incompatibles,</w:t>
      </w:r>
      <w:r>
        <w:t xml:space="preserve"> </w:t>
      </w:r>
      <w:r w:rsidRPr="00446AE0">
        <w:t>événement contraire d'un événement.</w:t>
      </w:r>
    </w:p>
    <w:p w:rsidR="00EC7D3E" w:rsidRPr="00446AE0" w:rsidRDefault="00EC7D3E" w:rsidP="00EC7D3E">
      <w:pPr>
        <w:jc w:val="both"/>
      </w:pPr>
      <w:r w:rsidRPr="00446AE0">
        <w:t>Les notions de probabilité conditionnelle et d'événements indépendants sont définies à</w:t>
      </w:r>
      <w:r>
        <w:t xml:space="preserve"> </w:t>
      </w:r>
      <w:r w:rsidRPr="00446AE0">
        <w:t>partir d'ex</w:t>
      </w:r>
      <w:r>
        <w:t xml:space="preserve">emples </w:t>
      </w:r>
    </w:p>
    <w:p w:rsidR="00EC7D3E" w:rsidRPr="00446AE0" w:rsidRDefault="00EC7D3E" w:rsidP="00EC7D3E">
      <w:pPr>
        <w:jc w:val="both"/>
        <w:rPr>
          <w:u w:val="single"/>
        </w:rPr>
      </w:pPr>
      <w:r w:rsidRPr="00446AE0">
        <w:rPr>
          <w:u w:val="single"/>
        </w:rPr>
        <w:t>Variables aléatoires</w:t>
      </w:r>
    </w:p>
    <w:p w:rsidR="00EC7D3E" w:rsidRPr="00446AE0" w:rsidRDefault="00EC7D3E" w:rsidP="00EC7D3E">
      <w:pPr>
        <w:jc w:val="both"/>
      </w:pPr>
      <w:r w:rsidRPr="00446AE0">
        <w:t>Les notions de variable aléatoire, espérance mathématique et variance sont présentées</w:t>
      </w:r>
      <w:r>
        <w:t xml:space="preserve"> </w:t>
      </w:r>
      <w:r w:rsidRPr="00446AE0">
        <w:t>uniquement à partir d'exemples. Aucune difficulté théorique n'est à soulever.</w:t>
      </w:r>
    </w:p>
    <w:p w:rsidR="00EC7D3E" w:rsidRPr="00446AE0" w:rsidRDefault="00EC7D3E" w:rsidP="00EC7D3E">
      <w:pPr>
        <w:jc w:val="both"/>
      </w:pPr>
      <w:r w:rsidRPr="00446AE0">
        <w:t>On donne les expressi</w:t>
      </w:r>
      <w:r>
        <w:t>ons d</w:t>
      </w:r>
      <w:r w:rsidRPr="00446AE0">
        <w:t>e l'espérance et la variance :</w:t>
      </w:r>
    </w:p>
    <w:p w:rsidR="00EC7D3E" w:rsidRPr="00446AE0" w:rsidRDefault="00EC7D3E" w:rsidP="00EC7D3E">
      <w:pPr>
        <w:numPr>
          <w:ilvl w:val="0"/>
          <w:numId w:val="22"/>
        </w:numPr>
        <w:spacing w:after="120" w:line="240" w:lineRule="auto"/>
        <w:jc w:val="both"/>
      </w:pPr>
      <w:r w:rsidRPr="00446AE0">
        <w:t>d'une fonction affine d'une variable aléatoire,</w:t>
      </w:r>
    </w:p>
    <w:p w:rsidR="00EC7D3E" w:rsidRPr="00446AE0" w:rsidRDefault="00EC7D3E" w:rsidP="00EC7D3E">
      <w:pPr>
        <w:numPr>
          <w:ilvl w:val="0"/>
          <w:numId w:val="22"/>
        </w:numPr>
        <w:spacing w:after="120" w:line="240" w:lineRule="auto"/>
        <w:jc w:val="both"/>
      </w:pPr>
      <w:r w:rsidRPr="00446AE0">
        <w:t>de la somme et de la différence de deux variables aléatoires indépendantes.</w:t>
      </w:r>
    </w:p>
    <w:p w:rsidR="00EC7D3E" w:rsidRPr="00446AE0" w:rsidRDefault="00EC7D3E" w:rsidP="00EC7D3E">
      <w:pPr>
        <w:jc w:val="both"/>
        <w:rPr>
          <w:u w:val="single"/>
        </w:rPr>
      </w:pPr>
      <w:r w:rsidRPr="00446AE0">
        <w:rPr>
          <w:u w:val="single"/>
        </w:rPr>
        <w:t>Modèles statistiques</w:t>
      </w:r>
    </w:p>
    <w:p w:rsidR="00EC7D3E" w:rsidRPr="00446AE0" w:rsidRDefault="00EC7D3E" w:rsidP="00EC7D3E">
      <w:pPr>
        <w:jc w:val="both"/>
      </w:pPr>
      <w:r w:rsidRPr="00446AE0">
        <w:t>Pour chaque modèle, on précise les conditions de son choix ainsi que ses paramètres.</w:t>
      </w:r>
      <w:r>
        <w:t xml:space="preserve"> </w:t>
      </w:r>
    </w:p>
    <w:p w:rsidR="00EC7D3E" w:rsidRPr="00446AE0" w:rsidRDefault="00EC7D3E" w:rsidP="00EC7D3E">
      <w:pPr>
        <w:jc w:val="both"/>
      </w:pPr>
      <w:r w:rsidRPr="00446AE0">
        <w:t>Les notions de fonction de distribution et de fonction de répartition sont illustrées</w:t>
      </w:r>
      <w:r>
        <w:t xml:space="preserve"> </w:t>
      </w:r>
      <w:r w:rsidRPr="00446AE0">
        <w:t>à partir de tables statistiques.</w:t>
      </w:r>
    </w:p>
    <w:p w:rsidR="00EC7D3E" w:rsidRDefault="00EC7D3E" w:rsidP="00EC7D3E">
      <w:pPr>
        <w:jc w:val="both"/>
      </w:pPr>
      <w:r w:rsidRPr="00446AE0">
        <w:t>Dans certains cas, on peut s'aider d'un schéma pour mettre en évidence l'utilisation</w:t>
      </w:r>
      <w:r>
        <w:t xml:space="preserve"> </w:t>
      </w:r>
      <w:r w:rsidRPr="00446AE0">
        <w:t>du modèle (indispensable pour la correction de continuité).</w:t>
      </w:r>
    </w:p>
    <w:p w:rsidR="00EC7D3E" w:rsidRPr="00446AE0" w:rsidRDefault="00EC7D3E" w:rsidP="00EC7D3E">
      <w:pPr>
        <w:jc w:val="both"/>
      </w:pPr>
      <w:r w:rsidRPr="00446AE0">
        <w:lastRenderedPageBreak/>
        <w:t xml:space="preserve">Les </w:t>
      </w:r>
      <w:r>
        <w:t xml:space="preserve">élèves </w:t>
      </w:r>
      <w:r w:rsidRPr="00446AE0">
        <w:t>doivent savoir reconnaître qu'un phénomène suit un modèle binomial et</w:t>
      </w:r>
      <w:r>
        <w:t xml:space="preserve"> </w:t>
      </w:r>
      <w:r w:rsidRPr="00446AE0">
        <w:t>remplacer éventuellement celui-ci par une approximation (modèle de Poisson ou</w:t>
      </w:r>
      <w:r>
        <w:t xml:space="preserve"> </w:t>
      </w:r>
      <w:r w:rsidRPr="00446AE0">
        <w:t>modèle normal).</w:t>
      </w:r>
    </w:p>
    <w:p w:rsidR="00EC7D3E" w:rsidRPr="00446AE0" w:rsidRDefault="00EC7D3E" w:rsidP="00EC7D3E">
      <w:pPr>
        <w:jc w:val="both"/>
      </w:pPr>
      <w:r w:rsidRPr="00446AE0">
        <w:t>L'outil informatique peut être utilisé avec profit pour illustrer ces notions.</w:t>
      </w:r>
    </w:p>
    <w:p w:rsidR="00EC7D3E" w:rsidRPr="00446AE0" w:rsidRDefault="00EC7D3E" w:rsidP="00EC7D3E">
      <w:pPr>
        <w:jc w:val="both"/>
        <w:rPr>
          <w:u w:val="single"/>
        </w:rPr>
      </w:pPr>
      <w:r w:rsidRPr="00446AE0">
        <w:rPr>
          <w:u w:val="single"/>
        </w:rPr>
        <w:t xml:space="preserve">Distribution d’échantillonnage et notions d’hypothèse </w:t>
      </w:r>
    </w:p>
    <w:p w:rsidR="00EC7D3E" w:rsidRPr="00446AE0" w:rsidRDefault="00EC7D3E" w:rsidP="00EC7D3E">
      <w:pPr>
        <w:jc w:val="both"/>
      </w:pPr>
      <w:r w:rsidRPr="00446AE0">
        <w:t>La moyenne d'une population est une valeur certaine mais inconnue en général, valeur</w:t>
      </w:r>
      <w:r>
        <w:t xml:space="preserve"> </w:t>
      </w:r>
      <w:r w:rsidRPr="00446AE0">
        <w:t>pour laquelle on peut faire le choix d'une hypothèse ou d'une estimation par exemple.</w:t>
      </w:r>
    </w:p>
    <w:p w:rsidR="00EC7D3E" w:rsidRPr="00446AE0" w:rsidRDefault="00EC7D3E" w:rsidP="00EC7D3E">
      <w:pPr>
        <w:jc w:val="both"/>
      </w:pPr>
      <w:r w:rsidRPr="00446AE0">
        <w:t>L'Echantillonnage est Aléatoire, Simple et Indépendant (E.A.</w:t>
      </w:r>
      <w:r>
        <w:t>S</w:t>
      </w:r>
      <w:r w:rsidRPr="00446AE0">
        <w:t>.I.).</w:t>
      </w:r>
    </w:p>
    <w:p w:rsidR="00EC7D3E" w:rsidRPr="00446AE0" w:rsidRDefault="00EC7D3E" w:rsidP="00EC7D3E">
      <w:pPr>
        <w:jc w:val="both"/>
      </w:pPr>
      <w:r w:rsidRPr="00446AE0">
        <w:t>Les éléments d'un échantillon sont supposés prélevés au hasard.</w:t>
      </w:r>
    </w:p>
    <w:p w:rsidR="00EC7D3E" w:rsidRPr="00446AE0" w:rsidRDefault="00EC7D3E" w:rsidP="00EC7D3E">
      <w:pPr>
        <w:jc w:val="both"/>
      </w:pPr>
      <w:r w:rsidRPr="00446AE0">
        <w:t>La distribution d'échantillonnage est ainsi définie :</w:t>
      </w:r>
    </w:p>
    <w:p w:rsidR="00EC7D3E" w:rsidRPr="00446AE0" w:rsidRDefault="00EC7D3E" w:rsidP="00EC7D3E">
      <w:pPr>
        <w:numPr>
          <w:ilvl w:val="0"/>
          <w:numId w:val="22"/>
        </w:numPr>
        <w:spacing w:after="120" w:line="240" w:lineRule="auto"/>
        <w:jc w:val="both"/>
      </w:pPr>
      <w:r w:rsidRPr="00446AE0">
        <w:t>on imagine que l'on prélève, dans une population tous les échantillons de taille n ;</w:t>
      </w:r>
    </w:p>
    <w:p w:rsidR="00EC7D3E" w:rsidRPr="00446AE0" w:rsidRDefault="00EC7D3E" w:rsidP="00EC7D3E">
      <w:pPr>
        <w:numPr>
          <w:ilvl w:val="0"/>
          <w:numId w:val="22"/>
        </w:numPr>
        <w:spacing w:after="120" w:line="240" w:lineRule="auto"/>
        <w:jc w:val="both"/>
      </w:pPr>
      <w:r w:rsidRPr="00446AE0">
        <w:t xml:space="preserve">chaque échantillon a une moyenne </w:t>
      </w:r>
      <w:r>
        <w:t xml:space="preserve"> </w:t>
      </w:r>
      <w:r w:rsidRPr="0001215F">
        <w:rPr>
          <w:position w:val="-4"/>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75pt" o:ole="">
            <v:imagedata r:id="rId8" o:title=""/>
          </v:shape>
          <o:OLEObject Type="Embed" ProgID="Equation.3" ShapeID="_x0000_i1025" DrawAspect="Content" ObjectID="_1624865324" r:id="rId9"/>
        </w:object>
      </w:r>
      <w:r w:rsidRPr="00446AE0">
        <w:t xml:space="preserve"> (resp.variance, proportion p) ;</w:t>
      </w:r>
    </w:p>
    <w:p w:rsidR="00EC7D3E" w:rsidRPr="00446AE0" w:rsidRDefault="00EC7D3E" w:rsidP="00EC7D3E">
      <w:pPr>
        <w:numPr>
          <w:ilvl w:val="0"/>
          <w:numId w:val="22"/>
        </w:numPr>
        <w:spacing w:after="120" w:line="240" w:lineRule="auto"/>
        <w:jc w:val="both"/>
      </w:pPr>
      <w:r w:rsidRPr="00446AE0">
        <w:t xml:space="preserve">on considère l'ensemble des </w:t>
      </w:r>
      <w:r w:rsidRPr="0001215F">
        <w:rPr>
          <w:position w:val="-4"/>
        </w:rPr>
        <w:object w:dxaOrig="279" w:dyaOrig="320">
          <v:shape id="_x0000_i1026" type="#_x0000_t75" style="width:13.5pt;height:15.75pt" o:ole="">
            <v:imagedata r:id="rId10" o:title=""/>
          </v:shape>
          <o:OLEObject Type="Embed" ProgID="Equation.3" ShapeID="_x0000_i1026" DrawAspect="Content" ObjectID="_1624865325" r:id="rId11"/>
        </w:object>
      </w:r>
      <w:r w:rsidRPr="00446AE0">
        <w:t xml:space="preserve"> (resp. des p).</w:t>
      </w:r>
    </w:p>
    <w:p w:rsidR="00EC7D3E" w:rsidRPr="00446AE0" w:rsidRDefault="00EC7D3E" w:rsidP="00EC7D3E">
      <w:pPr>
        <w:jc w:val="both"/>
      </w:pPr>
      <w:r w:rsidRPr="00446AE0">
        <w:t xml:space="preserve">La distribution de l'ensemble des </w:t>
      </w:r>
      <w:r w:rsidRPr="0001215F">
        <w:rPr>
          <w:position w:val="-4"/>
        </w:rPr>
        <w:object w:dxaOrig="279" w:dyaOrig="320">
          <v:shape id="_x0000_i1027" type="#_x0000_t75" style="width:13.5pt;height:15.75pt" o:ole="">
            <v:imagedata r:id="rId10" o:title=""/>
          </v:shape>
          <o:OLEObject Type="Embed" ProgID="Equation.3" ShapeID="_x0000_i1027" DrawAspect="Content" ObjectID="_1624865326" r:id="rId12"/>
        </w:object>
      </w:r>
      <w:r w:rsidRPr="00446AE0">
        <w:t xml:space="preserve"> est la distribution d'échantillonnage des</w:t>
      </w:r>
      <w:r>
        <w:t xml:space="preserve"> </w:t>
      </w:r>
      <w:r w:rsidRPr="00446AE0">
        <w:t>moyennes.</w:t>
      </w:r>
    </w:p>
    <w:p w:rsidR="00EC7D3E" w:rsidRPr="00446AE0" w:rsidRDefault="00EC7D3E" w:rsidP="00EC7D3E">
      <w:pPr>
        <w:jc w:val="both"/>
      </w:pPr>
      <w:r w:rsidRPr="00446AE0">
        <w:t>La distribution de l'ensemble des p est la distribution d'échantillonnage des proportions.</w:t>
      </w:r>
    </w:p>
    <w:p w:rsidR="00EC7D3E" w:rsidRPr="00446AE0" w:rsidRDefault="00EC7D3E" w:rsidP="00EC7D3E">
      <w:pPr>
        <w:jc w:val="both"/>
      </w:pPr>
    </w:p>
    <w:p w:rsidR="00EC7D3E" w:rsidRDefault="00EC7D3E" w:rsidP="00EC7D3E">
      <w:pPr>
        <w:jc w:val="both"/>
      </w:pPr>
    </w:p>
    <w:p w:rsidR="00EC7D3E" w:rsidRDefault="00EC7D3E" w:rsidP="00EC7D3E">
      <w:pPr>
        <w:pStyle w:val="Heading2"/>
        <w:numPr>
          <w:ilvl w:val="0"/>
          <w:numId w:val="0"/>
        </w:numPr>
        <w:ind w:left="576"/>
      </w:pPr>
    </w:p>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Pr="000C2390" w:rsidRDefault="00EC7D3E" w:rsidP="00EC7D3E"/>
    <w:p w:rsidR="00EC7D3E" w:rsidRDefault="00EC7D3E" w:rsidP="00EC7D3E">
      <w:pPr>
        <w:pStyle w:val="Heading2"/>
      </w:pPr>
      <w:bookmarkStart w:id="6" w:name="_Toc304627313"/>
      <w:r>
        <w:t>Physique appliquée, maintenance des installations</w:t>
      </w:r>
      <w:bookmarkEnd w:id="6"/>
      <w:r>
        <w:t xml:space="preserve"> </w:t>
      </w:r>
    </w:p>
    <w:p w:rsidR="00EC7D3E" w:rsidRDefault="00EC7D3E" w:rsidP="00EC7D3E">
      <w:pPr>
        <w:pBdr>
          <w:top w:val="single" w:sz="4" w:space="1" w:color="auto"/>
          <w:left w:val="single" w:sz="4" w:space="4" w:color="auto"/>
          <w:bottom w:val="single" w:sz="4" w:space="1" w:color="auto"/>
          <w:right w:val="single" w:sz="4" w:space="4" w:color="auto"/>
        </w:pBdr>
        <w:shd w:val="clear" w:color="auto" w:fill="E0E0E0"/>
        <w:jc w:val="center"/>
      </w:pPr>
      <w:r w:rsidRPr="006402A6">
        <w:rPr>
          <w:b/>
          <w:caps/>
        </w:rPr>
        <w:t>Physique APPLIQUEE,</w:t>
      </w:r>
      <w:r>
        <w:rPr>
          <w:b/>
          <w:caps/>
        </w:rPr>
        <w:t xml:space="preserve"> maintenance des installations </w:t>
      </w:r>
    </w:p>
    <w:tbl>
      <w:tblPr>
        <w:tblW w:w="5000" w:type="pct"/>
        <w:tblLook w:val="00A0" w:firstRow="1" w:lastRow="0" w:firstColumn="1" w:lastColumn="0" w:noHBand="0" w:noVBand="0"/>
      </w:tblPr>
      <w:tblGrid>
        <w:gridCol w:w="852"/>
        <w:gridCol w:w="2137"/>
        <w:gridCol w:w="3018"/>
        <w:gridCol w:w="2955"/>
        <w:gridCol w:w="893"/>
      </w:tblGrid>
      <w:tr w:rsidR="00EC7D3E" w:rsidTr="006B7A09">
        <w:tc>
          <w:tcPr>
            <w:tcW w:w="432" w:type="pct"/>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pPr>
              <w:jc w:val="center"/>
            </w:pPr>
            <w:r>
              <w:t>45</w:t>
            </w:r>
          </w:p>
        </w:tc>
        <w:tc>
          <w:tcPr>
            <w:tcW w:w="1499" w:type="pct"/>
          </w:tcPr>
          <w:p w:rsidR="00EC7D3E" w:rsidRPr="00E3051A" w:rsidRDefault="00EC7D3E" w:rsidP="006B7A09">
            <w:r w:rsidRPr="00E3051A">
              <w:t xml:space="preserve">Théorie </w:t>
            </w:r>
            <w:r>
              <w:t>/ TD/ TP</w:t>
            </w:r>
          </w:p>
        </w:tc>
        <w:tc>
          <w:tcPr>
            <w:tcW w:w="453" w:type="pct"/>
            <w:vMerge w:val="restart"/>
            <w:vAlign w:val="center"/>
          </w:tcPr>
          <w:p w:rsidR="00EC7D3E" w:rsidRPr="007339F4" w:rsidRDefault="00EC7D3E" w:rsidP="006B7A09">
            <w:pPr>
              <w:jc w:val="center"/>
              <w:rPr>
                <w:b/>
                <w:bCs/>
              </w:rPr>
            </w:pPr>
            <w:r>
              <w:rPr>
                <w:b/>
                <w:bCs/>
              </w:rPr>
              <w:t>225</w:t>
            </w:r>
          </w:p>
        </w:tc>
      </w:tr>
      <w:tr w:rsidR="00EC7D3E" w:rsidTr="006B7A09">
        <w:tc>
          <w:tcPr>
            <w:tcW w:w="432" w:type="pct"/>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w:t>
            </w:r>
          </w:p>
        </w:tc>
        <w:tc>
          <w:tcPr>
            <w:tcW w:w="1531" w:type="pct"/>
          </w:tcPr>
          <w:p w:rsidR="00EC7D3E" w:rsidRPr="00E3051A" w:rsidRDefault="00EC7D3E" w:rsidP="006B7A09">
            <w:r>
              <w:t xml:space="preserve">    180</w:t>
            </w:r>
          </w:p>
        </w:tc>
        <w:tc>
          <w:tcPr>
            <w:tcW w:w="1499" w:type="pct"/>
          </w:tcPr>
          <w:p w:rsidR="00EC7D3E" w:rsidRPr="00E3051A" w:rsidRDefault="00EC7D3E" w:rsidP="006B7A09"/>
        </w:tc>
        <w:tc>
          <w:tcPr>
            <w:tcW w:w="453" w:type="pct"/>
            <w:vMerge/>
            <w:vAlign w:val="center"/>
          </w:tcPr>
          <w:p w:rsidR="00EC7D3E" w:rsidRPr="007339F4" w:rsidRDefault="00EC7D3E" w:rsidP="006B7A09">
            <w:pPr>
              <w:jc w:val="center"/>
              <w:rPr>
                <w:b/>
                <w:bCs/>
              </w:rPr>
            </w:pPr>
          </w:p>
        </w:tc>
      </w:tr>
      <w:tr w:rsidR="00EC7D3E" w:rsidTr="006B7A09">
        <w:tc>
          <w:tcPr>
            <w:tcW w:w="432" w:type="pct"/>
          </w:tcPr>
          <w:p w:rsidR="00EC7D3E" w:rsidRPr="00E3051A" w:rsidRDefault="00EC7D3E" w:rsidP="006B7A09"/>
        </w:tc>
        <w:tc>
          <w:tcPr>
            <w:tcW w:w="1084" w:type="pct"/>
          </w:tcPr>
          <w:p w:rsidR="00EC7D3E" w:rsidRPr="00E3051A" w:rsidRDefault="00EC7D3E" w:rsidP="006B7A09"/>
        </w:tc>
        <w:tc>
          <w:tcPr>
            <w:tcW w:w="1531" w:type="pct"/>
            <w:vAlign w:val="center"/>
          </w:tcPr>
          <w:p w:rsidR="00EC7D3E" w:rsidRPr="00E3051A" w:rsidRDefault="00EC7D3E" w:rsidP="006B7A09">
            <w:pPr>
              <w:jc w:val="center"/>
            </w:pPr>
          </w:p>
        </w:tc>
        <w:tc>
          <w:tcPr>
            <w:tcW w:w="1499" w:type="pct"/>
          </w:tcPr>
          <w:p w:rsidR="00EC7D3E" w:rsidRDefault="00EC7D3E" w:rsidP="006B7A09">
            <w:r w:rsidRPr="00E3051A">
              <w:t xml:space="preserve">Théorie </w:t>
            </w:r>
            <w:r>
              <w:t>/ TD/ TP</w:t>
            </w:r>
          </w:p>
          <w:p w:rsidR="00EC7D3E" w:rsidRPr="00E3051A" w:rsidRDefault="00EC7D3E" w:rsidP="006B7A09">
            <w:r w:rsidRPr="00E3051A">
              <w:t xml:space="preserve">Evaluation </w:t>
            </w:r>
          </w:p>
        </w:tc>
        <w:tc>
          <w:tcPr>
            <w:tcW w:w="453" w:type="pct"/>
            <w:vMerge/>
            <w:vAlign w:val="center"/>
          </w:tcPr>
          <w:p w:rsidR="00EC7D3E" w:rsidRPr="007339F4" w:rsidRDefault="00EC7D3E" w:rsidP="006B7A09">
            <w:pPr>
              <w:jc w:val="center"/>
              <w:rPr>
                <w:b/>
                <w:bCs/>
              </w:rPr>
            </w:pPr>
          </w:p>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Tr="006B7A09">
        <w:trPr>
          <w:trHeight w:val="834"/>
        </w:trPr>
        <w:tc>
          <w:tcPr>
            <w:tcW w:w="5000" w:type="pct"/>
            <w:tcBorders>
              <w:bottom w:val="nil"/>
            </w:tcBorders>
          </w:tcPr>
          <w:p w:rsidR="00EC7D3E" w:rsidRPr="006402A6" w:rsidRDefault="00EC7D3E" w:rsidP="006B7A09">
            <w:pPr>
              <w:rPr>
                <w:smallCaps/>
              </w:rPr>
            </w:pPr>
            <w:r w:rsidRPr="006402A6">
              <w:rPr>
                <w:smallCaps/>
              </w:rPr>
              <w:t>COMPETENCE</w:t>
            </w:r>
          </w:p>
          <w:p w:rsidR="00EC7D3E" w:rsidRDefault="00EC7D3E" w:rsidP="006B7A09">
            <w:pPr>
              <w:jc w:val="both"/>
            </w:pPr>
            <w:r w:rsidRPr="003441F7">
              <w:t>Utiliser les lois physiques pour analyser les principes de fonctionnement des parties opératives des installations de fabrication des produits</w:t>
            </w:r>
          </w:p>
          <w:p w:rsidR="00EC7D3E" w:rsidRDefault="00EC7D3E" w:rsidP="006B7A09">
            <w:pPr>
              <w:jc w:val="both"/>
            </w:pPr>
            <w:r>
              <w:t>D</w:t>
            </w:r>
            <w:r w:rsidRPr="003441F7">
              <w:t>éfinir les caractéristiques nominales des parties mécaniques</w:t>
            </w:r>
            <w:r>
              <w:t xml:space="preserve">, </w:t>
            </w:r>
            <w:r w:rsidRPr="003441F7">
              <w:t>électriques</w:t>
            </w:r>
            <w:r>
              <w:t xml:space="preserve">, </w:t>
            </w:r>
            <w:r w:rsidRPr="003441F7">
              <w:t xml:space="preserve">électroniques </w:t>
            </w:r>
            <w:r>
              <w:t xml:space="preserve">, pneumatique, des automatismes et systèmes de régulation </w:t>
            </w:r>
            <w:r w:rsidRPr="003441F7">
              <w:t>des installations de fabrication pour identifier des dysfonctionnement</w:t>
            </w:r>
            <w:r>
              <w:t>s</w:t>
            </w:r>
            <w:r w:rsidRPr="003441F7">
              <w:t>, procéder à leur diagnostic et préparer les opérations de maintenance/entretien et les réglages simples les concernant</w:t>
            </w:r>
          </w:p>
        </w:tc>
      </w:tr>
      <w:tr w:rsidR="00EC7D3E" w:rsidTr="006B7A09">
        <w:trPr>
          <w:trHeight w:val="552"/>
        </w:trPr>
        <w:tc>
          <w:tcPr>
            <w:tcW w:w="5000" w:type="pct"/>
          </w:tcPr>
          <w:p w:rsidR="00EC7D3E" w:rsidRPr="006402A6" w:rsidRDefault="00EC7D3E" w:rsidP="006B7A09">
            <w:pPr>
              <w:rPr>
                <w:smallCaps/>
              </w:rPr>
            </w:pPr>
            <w:r w:rsidRPr="006402A6">
              <w:rPr>
                <w:smallCaps/>
              </w:rPr>
              <w:t>CONTEXTE D’ENSEIGNEMENT</w:t>
            </w:r>
          </w:p>
          <w:p w:rsidR="00EC7D3E" w:rsidRPr="00013B0A" w:rsidRDefault="00EC7D3E" w:rsidP="006B7A09">
            <w:pPr>
              <w:jc w:val="both"/>
            </w:pPr>
            <w:r w:rsidRPr="00013B0A">
              <w:t xml:space="preserve">Les modèles mathématiques et physiques de statiques et dynamiques des fluides doivent permettre aux </w:t>
            </w:r>
            <w:r>
              <w:t>élèves</w:t>
            </w:r>
            <w:r w:rsidRPr="00013B0A">
              <w:t xml:space="preserve"> de définir les paramètres remarquables d’une installation et des fluides transportés (viscosité, pression, débit) et de calculer les principales caractéristiques des pompes </w:t>
            </w:r>
          </w:p>
          <w:p w:rsidR="00EC7D3E" w:rsidRDefault="00EC7D3E" w:rsidP="006B7A09">
            <w:pPr>
              <w:jc w:val="both"/>
            </w:pPr>
            <w:r w:rsidRPr="00013B0A">
              <w:t xml:space="preserve">Les modèles thermodynamiques doivent permettre aux </w:t>
            </w:r>
            <w:r>
              <w:t>élèves</w:t>
            </w:r>
            <w:r w:rsidRPr="00013B0A">
              <w:t xml:space="preserve"> de calculer un bilan thermique et de définir les points de fonctionnement d’une installation thermiques (centrale de production d’eau chaude et de vapeur, installations frigorifiques) </w:t>
            </w:r>
          </w:p>
          <w:p w:rsidR="00EC7D3E" w:rsidRPr="006A7CE2" w:rsidRDefault="00EC7D3E" w:rsidP="006B7A09">
            <w:pPr>
              <w:jc w:val="both"/>
            </w:pPr>
            <w:r w:rsidRPr="00523E9F">
              <w:t>Ce module comprend l’étude des principa</w:t>
            </w:r>
            <w:r>
              <w:t xml:space="preserve">ux éléments </w:t>
            </w:r>
            <w:r w:rsidRPr="00523E9F">
              <w:t>mécaniques</w:t>
            </w:r>
            <w:r>
              <w:t xml:space="preserve">, </w:t>
            </w:r>
            <w:r w:rsidRPr="00771AA4">
              <w:t>électriques, électrotechnique</w:t>
            </w:r>
            <w:r>
              <w:t xml:space="preserve">, </w:t>
            </w:r>
            <w:r w:rsidRPr="00771AA4">
              <w:lastRenderedPageBreak/>
              <w:t>électroniques</w:t>
            </w:r>
            <w:r w:rsidRPr="00523E9F">
              <w:t xml:space="preserve"> </w:t>
            </w:r>
            <w:r>
              <w:t>pneumatique, des automatismes et systèmes de régulation</w:t>
            </w:r>
            <w:r w:rsidRPr="00523E9F">
              <w:t xml:space="preserve"> des installations agro alimentaires pour en déduire les facteurs de dégradation ou de pannes et raisonner leur surveillance et leur maintenance préventive</w:t>
            </w:r>
            <w:r>
              <w:t xml:space="preserve">. </w:t>
            </w:r>
            <w:r w:rsidRPr="00523E9F">
              <w:t xml:space="preserve">Il comprend également l’étude des agents et des opérations de lubrification. </w:t>
            </w:r>
            <w:r w:rsidRPr="006A7CE2">
              <w:t xml:space="preserve">A l’issue du module, les </w:t>
            </w:r>
            <w:r>
              <w:t>élèves</w:t>
            </w:r>
            <w:r w:rsidRPr="006A7CE2">
              <w:t xml:space="preserve"> doivent être capables </w:t>
            </w:r>
            <w:r>
              <w:t xml:space="preserve"> </w:t>
            </w:r>
            <w:r w:rsidRPr="006A7CE2">
              <w:t xml:space="preserve">de réaliser l’analyse fonctionnelle des </w:t>
            </w:r>
            <w:r>
              <w:t xml:space="preserve">différents éléments des machines </w:t>
            </w:r>
            <w:r w:rsidRPr="006A7CE2">
              <w:t xml:space="preserve">pour en raisonner leurs dysfonctionnements et participer à l’organisation et à la réalisation des opérations de maintenance </w:t>
            </w:r>
            <w:r>
              <w:t xml:space="preserve"> </w:t>
            </w:r>
            <w:r w:rsidRPr="006A7CE2">
              <w:t>de réaliser les opérations courantes de surveillance et de maintien opérationnels des organes mécaniques</w:t>
            </w:r>
          </w:p>
          <w:p w:rsidR="00EC7D3E" w:rsidRPr="006A7CE2" w:rsidRDefault="00EC7D3E" w:rsidP="006B7A09">
            <w:pPr>
              <w:jc w:val="both"/>
            </w:pPr>
            <w:r w:rsidRPr="006A7CE2">
              <w:t xml:space="preserve">En conséquence, l’enseignement comprend une part importante de travaux pratiques permettant de réaliser </w:t>
            </w:r>
            <w:r>
              <w:t xml:space="preserve"> </w:t>
            </w:r>
            <w:r w:rsidRPr="006A7CE2">
              <w:t xml:space="preserve">L’analyse « in situ » des </w:t>
            </w:r>
            <w:r>
              <w:t xml:space="preserve">sous ensembles des machines </w:t>
            </w:r>
            <w:r w:rsidRPr="006A7CE2">
              <w:t xml:space="preserve">pour évaluer les facteurs de pannes et raisonner leur maintenance et leur entretien courant  </w:t>
            </w:r>
            <w:r>
              <w:t xml:space="preserve"> l</w:t>
            </w:r>
            <w:r w:rsidRPr="006A7CE2">
              <w:t xml:space="preserve">es opérations de montage / démontage </w:t>
            </w:r>
            <w:r>
              <w:t xml:space="preserve"> </w:t>
            </w:r>
            <w:r w:rsidRPr="006A7CE2">
              <w:t xml:space="preserve">Les opérations de lubrifications </w:t>
            </w:r>
            <w:r>
              <w:t xml:space="preserve">. </w:t>
            </w:r>
          </w:p>
          <w:p w:rsidR="00EC7D3E" w:rsidRPr="00013B0A" w:rsidRDefault="00EC7D3E" w:rsidP="006B7A09">
            <w:pPr>
              <w:jc w:val="both"/>
            </w:pPr>
            <w:r w:rsidRPr="006A7CE2">
              <w:t>Les procédures de réalisation de ces opérations doivent permettre de les réaliser dans les règles de l’art et dans le respect des règles d’hygiène inhérentes aux installations agroalimentaires</w:t>
            </w:r>
          </w:p>
          <w:p w:rsidR="00EC7D3E" w:rsidRPr="006402A6" w:rsidRDefault="00EC7D3E" w:rsidP="006B7A09">
            <w:pPr>
              <w:rPr>
                <w:smallCaps/>
              </w:rPr>
            </w:pPr>
            <w:r w:rsidRPr="006402A6">
              <w:rPr>
                <w:smallCaps/>
              </w:rPr>
              <w:t>CONDITIONS D’EVALUATION</w:t>
            </w:r>
          </w:p>
          <w:p w:rsidR="00EC7D3E" w:rsidRDefault="00EC7D3E" w:rsidP="006B7A09">
            <w:pPr>
              <w:jc w:val="both"/>
            </w:pPr>
            <w:r>
              <w:t xml:space="preserve">Travail individuel, A partir : De situations problèmes industrielles, d’étude de cas </w:t>
            </w:r>
          </w:p>
          <w:p w:rsidR="00EC7D3E" w:rsidRDefault="00EC7D3E" w:rsidP="006B7A09">
            <w:pPr>
              <w:jc w:val="both"/>
            </w:pPr>
            <w:r>
              <w:t xml:space="preserve"> A l’aide: Des outils de mesures physiques, Des installations pilotes, de bancs didactiques de physiques appliquées, Des normes , Des dossiers techniques des matériels à analyser </w:t>
            </w:r>
          </w:p>
        </w:tc>
      </w:tr>
      <w:tr w:rsidR="00EC7D3E" w:rsidTr="006B7A09">
        <w:trPr>
          <w:trHeight w:val="552"/>
        </w:trPr>
        <w:tc>
          <w:tcPr>
            <w:tcW w:w="5000" w:type="pct"/>
          </w:tcPr>
          <w:p w:rsidR="00EC7D3E" w:rsidRPr="006402A6" w:rsidRDefault="00EC7D3E" w:rsidP="006B7A09">
            <w:pPr>
              <w:rPr>
                <w:smallCaps/>
              </w:rPr>
            </w:pPr>
            <w:r w:rsidRPr="006402A6">
              <w:rPr>
                <w:smallCaps/>
              </w:rPr>
              <w:lastRenderedPageBreak/>
              <w:t>RESSOURCES MATERIELLES</w:t>
            </w:r>
          </w:p>
          <w:p w:rsidR="00EC7D3E" w:rsidRDefault="00EC7D3E" w:rsidP="006B7A09">
            <w:pPr>
              <w:jc w:val="both"/>
            </w:pPr>
            <w:r>
              <w:t>Une salle de cours,  Bancs didactiques  et matériels de maintenance, Des tables et des chaises, tableau blanc</w:t>
            </w:r>
          </w:p>
          <w:p w:rsidR="00EC7D3E" w:rsidRPr="006402A6" w:rsidRDefault="00EC7D3E" w:rsidP="006B7A09">
            <w:pPr>
              <w:rPr>
                <w:smallCaps/>
              </w:rPr>
            </w:pPr>
            <w:r w:rsidRPr="006402A6">
              <w:rPr>
                <w:smallCaps/>
              </w:rPr>
              <w:t>LISTE DES RESSOURCES PEDAGOGIQUES</w:t>
            </w:r>
          </w:p>
          <w:p w:rsidR="00EC7D3E" w:rsidRPr="006402A6" w:rsidRDefault="00EC7D3E" w:rsidP="006B7A09">
            <w:pPr>
              <w:jc w:val="both"/>
            </w:pPr>
            <w:r w:rsidRPr="006402A6">
              <w:t>Programme d’études, Guide pédagogique, Guide d’évaluation, Résumé théorique et guide de travaux pratiques, Des études de cas, Ressources documentaires du centre</w:t>
            </w:r>
            <w:r>
              <w:t xml:space="preserve"> </w:t>
            </w:r>
          </w:p>
        </w:tc>
      </w:tr>
    </w:tbl>
    <w:p w:rsidR="00EC7D3E" w:rsidRDefault="00EC7D3E" w:rsidP="00EC7D3E">
      <w:pPr>
        <w:pStyle w:val="Header"/>
        <w:tabs>
          <w:tab w:val="clear" w:pos="4536"/>
          <w:tab w:val="clear" w:pos="9072"/>
        </w:tabs>
        <w:sectPr w:rsidR="00EC7D3E" w:rsidSect="00CA2F3F">
          <w:pgSz w:w="11907" w:h="16840" w:code="9"/>
          <w:pgMar w:top="1134" w:right="1134" w:bottom="1134" w:left="1134" w:header="720" w:footer="720" w:gutter="0"/>
          <w:pgNumType w:start="64"/>
          <w:cols w:space="720"/>
        </w:sectPr>
      </w:pPr>
    </w:p>
    <w:p w:rsidR="00EC7D3E"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Tr="006B7A09">
        <w:trPr>
          <w:cantSplit/>
          <w:trHeight w:val="329"/>
        </w:trPr>
        <w:tc>
          <w:tcPr>
            <w:tcW w:w="5000" w:type="pct"/>
            <w:gridSpan w:val="3"/>
            <w:tcBorders>
              <w:top w:val="single" w:sz="4" w:space="0" w:color="auto"/>
              <w:bottom w:val="single" w:sz="4" w:space="0" w:color="auto"/>
            </w:tcBorders>
          </w:tcPr>
          <w:p w:rsidR="00EC7D3E" w:rsidRPr="00A83FD7" w:rsidRDefault="00EC7D3E" w:rsidP="006B7A09">
            <w:r w:rsidRPr="00A85F8C">
              <w:rPr>
                <w:b/>
                <w:bCs/>
              </w:rPr>
              <w:t>A Définir les techniques d’analyse d’un sous ensemble de machine</w:t>
            </w:r>
            <w:r>
              <w:t xml:space="preserve"> </w:t>
            </w:r>
          </w:p>
        </w:tc>
      </w:tr>
      <w:tr w:rsidR="00EC7D3E" w:rsidRPr="00B522A6" w:rsidTr="006B7A09">
        <w:trPr>
          <w:cantSplit/>
          <w:trHeight w:val="329"/>
        </w:trPr>
        <w:tc>
          <w:tcPr>
            <w:tcW w:w="1195" w:type="pct"/>
            <w:tcBorders>
              <w:top w:val="single" w:sz="4" w:space="0" w:color="auto"/>
              <w:bottom w:val="single" w:sz="4" w:space="0" w:color="auto"/>
              <w:right w:val="single" w:sz="4" w:space="0" w:color="auto"/>
            </w:tcBorders>
          </w:tcPr>
          <w:p w:rsidR="00EC7D3E" w:rsidRPr="00B522A6" w:rsidRDefault="00EC7D3E" w:rsidP="006B7A09">
            <w:pPr>
              <w:spacing w:after="0"/>
              <w:rPr>
                <w:sz w:val="20"/>
                <w:szCs w:val="20"/>
              </w:rPr>
            </w:pPr>
            <w:r w:rsidRPr="00B522A6">
              <w:rPr>
                <w:sz w:val="20"/>
                <w:szCs w:val="20"/>
              </w:rPr>
              <w:t>OBJECTIFS</w:t>
            </w:r>
          </w:p>
        </w:tc>
        <w:tc>
          <w:tcPr>
            <w:tcW w:w="2175" w:type="pct"/>
            <w:tcBorders>
              <w:top w:val="single" w:sz="4" w:space="0" w:color="auto"/>
              <w:left w:val="single" w:sz="4" w:space="0" w:color="auto"/>
              <w:bottom w:val="single" w:sz="4" w:space="0" w:color="auto"/>
              <w:right w:val="single" w:sz="4" w:space="0" w:color="auto"/>
            </w:tcBorders>
          </w:tcPr>
          <w:p w:rsidR="00EC7D3E" w:rsidRPr="00B522A6" w:rsidRDefault="00EC7D3E" w:rsidP="006B7A09">
            <w:pPr>
              <w:spacing w:after="0"/>
              <w:rPr>
                <w:sz w:val="20"/>
                <w:szCs w:val="20"/>
              </w:rPr>
            </w:pPr>
            <w:r w:rsidRPr="00B522A6">
              <w:rPr>
                <w:sz w:val="20"/>
                <w:szCs w:val="20"/>
              </w:rPr>
              <w:t>ÉLÉMENTS DE CONTENU</w:t>
            </w:r>
          </w:p>
        </w:tc>
        <w:tc>
          <w:tcPr>
            <w:tcW w:w="1630" w:type="pct"/>
            <w:tcBorders>
              <w:top w:val="single" w:sz="4" w:space="0" w:color="auto"/>
              <w:left w:val="single" w:sz="4" w:space="0" w:color="auto"/>
              <w:bottom w:val="single" w:sz="4" w:space="0" w:color="auto"/>
            </w:tcBorders>
          </w:tcPr>
          <w:p w:rsidR="00EC7D3E" w:rsidRPr="00B522A6" w:rsidRDefault="00EC7D3E" w:rsidP="006B7A09">
            <w:pPr>
              <w:spacing w:after="0"/>
              <w:rPr>
                <w:caps/>
                <w:sz w:val="20"/>
                <w:szCs w:val="20"/>
              </w:rPr>
            </w:pPr>
            <w:r w:rsidRPr="00B522A6">
              <w:rPr>
                <w:caps/>
                <w:sz w:val="20"/>
                <w:szCs w:val="20"/>
              </w:rPr>
              <w:t xml:space="preserve">Critères de performances </w:t>
            </w:r>
          </w:p>
        </w:tc>
      </w:tr>
      <w:tr w:rsidR="00EC7D3E" w:rsidRPr="00B522A6" w:rsidTr="006B7A09">
        <w:trPr>
          <w:cantSplit/>
          <w:trHeight w:val="329"/>
        </w:trPr>
        <w:tc>
          <w:tcPr>
            <w:tcW w:w="1195"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 xml:space="preserve">identifier les différentes approches d’analyse d’un système </w:t>
            </w:r>
          </w:p>
        </w:tc>
        <w:tc>
          <w:tcPr>
            <w:tcW w:w="2175" w:type="pct"/>
            <w:tcBorders>
              <w:top w:val="single" w:sz="4" w:space="0" w:color="auto"/>
              <w:left w:val="nil"/>
              <w:bottom w:val="nil"/>
              <w:right w:val="single" w:sz="4" w:space="0" w:color="auto"/>
            </w:tcBorders>
          </w:tcPr>
          <w:p w:rsidR="00EC7D3E" w:rsidRPr="00B522A6" w:rsidRDefault="00EC7D3E" w:rsidP="006B7A09">
            <w:pPr>
              <w:spacing w:after="0"/>
              <w:rPr>
                <w:sz w:val="20"/>
                <w:szCs w:val="20"/>
              </w:rPr>
            </w:pPr>
            <w:r w:rsidRPr="00B522A6">
              <w:rPr>
                <w:sz w:val="20"/>
                <w:szCs w:val="20"/>
              </w:rPr>
              <w:t>approche fonctionnelle</w:t>
            </w:r>
          </w:p>
          <w:p w:rsidR="00EC7D3E" w:rsidRPr="00B522A6" w:rsidRDefault="00EC7D3E" w:rsidP="006B7A09">
            <w:pPr>
              <w:spacing w:after="0"/>
              <w:rPr>
                <w:sz w:val="20"/>
                <w:szCs w:val="20"/>
              </w:rPr>
            </w:pPr>
            <w:r w:rsidRPr="00B522A6">
              <w:rPr>
                <w:sz w:val="20"/>
                <w:szCs w:val="20"/>
              </w:rPr>
              <w:t>approche temporelle</w:t>
            </w:r>
          </w:p>
          <w:p w:rsidR="00EC7D3E" w:rsidRPr="00B522A6" w:rsidRDefault="00EC7D3E" w:rsidP="006B7A09">
            <w:pPr>
              <w:spacing w:after="0"/>
              <w:rPr>
                <w:sz w:val="20"/>
                <w:szCs w:val="20"/>
              </w:rPr>
            </w:pPr>
            <w:r w:rsidRPr="00B522A6">
              <w:rPr>
                <w:sz w:val="20"/>
                <w:szCs w:val="20"/>
              </w:rPr>
              <w:t>approche matérielle.</w:t>
            </w:r>
          </w:p>
        </w:tc>
        <w:tc>
          <w:tcPr>
            <w:tcW w:w="1630" w:type="pct"/>
            <w:vMerge w:val="restart"/>
            <w:tcBorders>
              <w:top w:val="single" w:sz="4" w:space="0" w:color="auto"/>
              <w:left w:val="single" w:sz="4" w:space="0" w:color="auto"/>
              <w:bottom w:val="nil"/>
            </w:tcBorders>
          </w:tcPr>
          <w:p w:rsidR="00EC7D3E" w:rsidRDefault="00EC7D3E" w:rsidP="006B7A09">
            <w:pPr>
              <w:pBdr>
                <w:left w:val="single" w:sz="4" w:space="4" w:color="auto"/>
              </w:pBdr>
              <w:jc w:val="both"/>
            </w:pPr>
          </w:p>
          <w:p w:rsidR="00EC7D3E" w:rsidRDefault="00EC7D3E" w:rsidP="00EC7D3E">
            <w:pPr>
              <w:numPr>
                <w:ilvl w:val="0"/>
                <w:numId w:val="28"/>
              </w:numPr>
              <w:pBdr>
                <w:left w:val="single" w:sz="4" w:space="4" w:color="auto"/>
              </w:pBdr>
              <w:spacing w:after="0" w:line="240" w:lineRule="auto"/>
              <w:jc w:val="both"/>
            </w:pPr>
            <w:r>
              <w:t xml:space="preserve">Justesse de l’analyse fonctionnelle </w:t>
            </w:r>
          </w:p>
          <w:p w:rsidR="00EC7D3E" w:rsidRDefault="00EC7D3E" w:rsidP="00EC7D3E">
            <w:pPr>
              <w:numPr>
                <w:ilvl w:val="0"/>
                <w:numId w:val="28"/>
              </w:numPr>
              <w:pBdr>
                <w:left w:val="single" w:sz="4" w:space="4" w:color="auto"/>
              </w:pBdr>
              <w:spacing w:after="0" w:line="240" w:lineRule="auto"/>
              <w:jc w:val="both"/>
            </w:pPr>
            <w:r>
              <w:t xml:space="preserve">Pertinence de l’analyse des dysfonctionnements </w:t>
            </w:r>
          </w:p>
          <w:p w:rsidR="00EC7D3E" w:rsidRDefault="00EC7D3E" w:rsidP="00EC7D3E">
            <w:pPr>
              <w:numPr>
                <w:ilvl w:val="0"/>
                <w:numId w:val="28"/>
              </w:numPr>
              <w:pBdr>
                <w:left w:val="single" w:sz="4" w:space="4" w:color="auto"/>
              </w:pBdr>
              <w:spacing w:after="0" w:line="240" w:lineRule="auto"/>
              <w:jc w:val="both"/>
            </w:pPr>
            <w:r>
              <w:t>Respect des protocoles de maintenance des installations</w:t>
            </w: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Principes de l’analyse fonctionnelle </w:t>
            </w:r>
          </w:p>
        </w:tc>
        <w:tc>
          <w:tcPr>
            <w:tcW w:w="2175" w:type="pct"/>
            <w:tcBorders>
              <w:top w:val="nil"/>
              <w:left w:val="nil"/>
              <w:bottom w:val="nil"/>
              <w:right w:val="single" w:sz="4" w:space="0" w:color="auto"/>
            </w:tcBorders>
          </w:tcPr>
          <w:p w:rsidR="00EC7D3E" w:rsidRPr="00B522A6" w:rsidRDefault="00EC7D3E" w:rsidP="006B7A09">
            <w:pPr>
              <w:spacing w:after="0"/>
              <w:rPr>
                <w:sz w:val="20"/>
                <w:szCs w:val="20"/>
              </w:rPr>
            </w:pPr>
            <w:r w:rsidRPr="00B522A6">
              <w:rPr>
                <w:sz w:val="20"/>
                <w:szCs w:val="20"/>
              </w:rPr>
              <w:t>Les différentes fonctions d’un système : fonctions d’entrée/sortie, Contraintes ; fonctions de service ;  fonctions techniques.</w:t>
            </w:r>
          </w:p>
          <w:p w:rsidR="00EC7D3E" w:rsidRPr="00B522A6" w:rsidRDefault="00EC7D3E" w:rsidP="006B7A09">
            <w:pPr>
              <w:spacing w:after="0"/>
              <w:rPr>
                <w:sz w:val="20"/>
                <w:szCs w:val="20"/>
              </w:rPr>
            </w:pPr>
            <w:r w:rsidRPr="00B522A6">
              <w:rPr>
                <w:sz w:val="20"/>
                <w:szCs w:val="20"/>
              </w:rPr>
              <w:t>Fonction et solution technique associée</w:t>
            </w:r>
          </w:p>
          <w:p w:rsidR="00EC7D3E" w:rsidRPr="00B522A6" w:rsidRDefault="00EC7D3E" w:rsidP="006B7A09">
            <w:pPr>
              <w:spacing w:after="0"/>
              <w:rPr>
                <w:sz w:val="20"/>
                <w:szCs w:val="20"/>
              </w:rPr>
            </w:pPr>
            <w:r w:rsidRPr="00B522A6">
              <w:rPr>
                <w:sz w:val="20"/>
                <w:szCs w:val="20"/>
              </w:rPr>
              <w:t>Cahier des charges fonctionnel</w:t>
            </w:r>
          </w:p>
        </w:tc>
        <w:tc>
          <w:tcPr>
            <w:tcW w:w="1630" w:type="pct"/>
            <w:vMerge/>
            <w:tcBorders>
              <w:left w:val="single" w:sz="4" w:space="0" w:color="auto"/>
              <w:bottom w:val="nil"/>
            </w:tcBorders>
          </w:tcPr>
          <w:p w:rsidR="00EC7D3E" w:rsidRPr="00B522A6" w:rsidRDefault="00EC7D3E" w:rsidP="006B7A09">
            <w:pPr>
              <w:spacing w:after="0"/>
              <w:rPr>
                <w:caps/>
                <w:sz w:val="20"/>
                <w:szCs w:val="20"/>
              </w:rPr>
            </w:pP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reconnaître  les outils de représentation et d’analyse fonctionnelle </w:t>
            </w:r>
          </w:p>
        </w:tc>
        <w:tc>
          <w:tcPr>
            <w:tcW w:w="2175" w:type="pct"/>
            <w:tcBorders>
              <w:top w:val="nil"/>
              <w:left w:val="nil"/>
              <w:bottom w:val="nil"/>
              <w:right w:val="single" w:sz="4" w:space="0" w:color="auto"/>
            </w:tcBorders>
          </w:tcPr>
          <w:p w:rsidR="00EC7D3E" w:rsidRPr="00B522A6" w:rsidRDefault="00EC7D3E" w:rsidP="006B7A09">
            <w:pPr>
              <w:spacing w:after="0"/>
              <w:rPr>
                <w:sz w:val="20"/>
                <w:szCs w:val="20"/>
              </w:rPr>
            </w:pPr>
            <w:r w:rsidRPr="00B522A6">
              <w:rPr>
                <w:sz w:val="20"/>
                <w:szCs w:val="20"/>
              </w:rPr>
              <w:t>Représentation analytique structurée :</w:t>
            </w:r>
          </w:p>
          <w:p w:rsidR="00EC7D3E" w:rsidRPr="00B522A6" w:rsidRDefault="00EC7D3E" w:rsidP="006B7A09">
            <w:pPr>
              <w:spacing w:after="0"/>
              <w:rPr>
                <w:sz w:val="20"/>
                <w:szCs w:val="20"/>
              </w:rPr>
            </w:pPr>
            <w:r w:rsidRPr="00B522A6">
              <w:rPr>
                <w:sz w:val="20"/>
                <w:szCs w:val="20"/>
              </w:rPr>
              <w:t xml:space="preserve">organisation fonctionnelle : blocs fonctionnels, décomposition de fonctions en sous-fonctions, </w:t>
            </w:r>
          </w:p>
          <w:p w:rsidR="00EC7D3E" w:rsidRPr="00B522A6" w:rsidRDefault="00EC7D3E" w:rsidP="006B7A09">
            <w:pPr>
              <w:spacing w:after="0"/>
              <w:rPr>
                <w:sz w:val="20"/>
                <w:szCs w:val="20"/>
              </w:rPr>
            </w:pPr>
            <w:r w:rsidRPr="00B522A6">
              <w:rPr>
                <w:sz w:val="20"/>
                <w:szCs w:val="20"/>
              </w:rPr>
              <w:t>analyse descendante, graphes représentatifs (SADT, diagramme de flux,…) ;</w:t>
            </w:r>
          </w:p>
          <w:p w:rsidR="00EC7D3E" w:rsidRPr="00B522A6" w:rsidRDefault="00EC7D3E" w:rsidP="006B7A09">
            <w:pPr>
              <w:spacing w:after="0"/>
              <w:rPr>
                <w:sz w:val="20"/>
                <w:szCs w:val="20"/>
              </w:rPr>
            </w:pPr>
            <w:r w:rsidRPr="00B522A6">
              <w:rPr>
                <w:sz w:val="20"/>
                <w:szCs w:val="20"/>
              </w:rPr>
              <w:t>évolution temporelle : diagramme de tâches, chronogramme, graphes, etc. ;</w:t>
            </w:r>
          </w:p>
        </w:tc>
        <w:tc>
          <w:tcPr>
            <w:tcW w:w="1630" w:type="pct"/>
            <w:vMerge/>
            <w:tcBorders>
              <w:left w:val="single" w:sz="4" w:space="0" w:color="auto"/>
              <w:bottom w:val="nil"/>
            </w:tcBorders>
          </w:tcPr>
          <w:p w:rsidR="00EC7D3E" w:rsidRPr="00B522A6" w:rsidRDefault="00EC7D3E" w:rsidP="006B7A09">
            <w:pPr>
              <w:spacing w:after="0"/>
              <w:rPr>
                <w:caps/>
                <w:sz w:val="20"/>
                <w:szCs w:val="20"/>
              </w:rPr>
            </w:pP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mettre en œuvre les outils de la résolution de problèmes/ outil de la qualité appliqués à l’analyse fonctionnelles </w:t>
            </w:r>
          </w:p>
        </w:tc>
        <w:tc>
          <w:tcPr>
            <w:tcW w:w="2175" w:type="pct"/>
            <w:tcBorders>
              <w:top w:val="nil"/>
              <w:left w:val="nil"/>
              <w:bottom w:val="nil"/>
              <w:right w:val="single" w:sz="4" w:space="0" w:color="auto"/>
            </w:tcBorders>
          </w:tcPr>
          <w:p w:rsidR="00EC7D3E" w:rsidRPr="00B522A6" w:rsidRDefault="00EC7D3E" w:rsidP="006B7A09">
            <w:pPr>
              <w:spacing w:after="0"/>
              <w:rPr>
                <w:sz w:val="20"/>
                <w:szCs w:val="20"/>
              </w:rPr>
            </w:pPr>
            <w:r w:rsidRPr="00B522A6">
              <w:rPr>
                <w:sz w:val="20"/>
                <w:szCs w:val="20"/>
              </w:rPr>
              <w:t>diagramme cause-effet ;</w:t>
            </w:r>
          </w:p>
          <w:p w:rsidR="00EC7D3E" w:rsidRPr="00B522A6" w:rsidRDefault="00EC7D3E" w:rsidP="006B7A09">
            <w:pPr>
              <w:spacing w:after="0"/>
              <w:rPr>
                <w:sz w:val="20"/>
                <w:szCs w:val="20"/>
              </w:rPr>
            </w:pPr>
            <w:r w:rsidRPr="00B522A6">
              <w:rPr>
                <w:sz w:val="20"/>
                <w:szCs w:val="20"/>
              </w:rPr>
              <w:t>diagramme de Pareto ;</w:t>
            </w:r>
          </w:p>
          <w:p w:rsidR="00EC7D3E" w:rsidRPr="00B522A6" w:rsidRDefault="00EC7D3E" w:rsidP="006B7A09">
            <w:pPr>
              <w:spacing w:after="0"/>
              <w:rPr>
                <w:sz w:val="20"/>
                <w:szCs w:val="20"/>
              </w:rPr>
            </w:pPr>
            <w:r w:rsidRPr="00B522A6">
              <w:rPr>
                <w:sz w:val="20"/>
                <w:szCs w:val="20"/>
              </w:rPr>
              <w:t>méthode interrogative.</w:t>
            </w:r>
          </w:p>
        </w:tc>
        <w:tc>
          <w:tcPr>
            <w:tcW w:w="1630" w:type="pct"/>
            <w:vMerge/>
            <w:tcBorders>
              <w:left w:val="single" w:sz="4" w:space="0" w:color="auto"/>
              <w:bottom w:val="nil"/>
            </w:tcBorders>
          </w:tcPr>
          <w:p w:rsidR="00EC7D3E" w:rsidRPr="00B522A6"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B522A6" w:rsidTr="006B7A09">
        <w:trPr>
          <w:cantSplit/>
          <w:trHeight w:val="329"/>
        </w:trPr>
        <w:tc>
          <w:tcPr>
            <w:tcW w:w="5000" w:type="pct"/>
            <w:gridSpan w:val="3"/>
            <w:tcBorders>
              <w:top w:val="nil"/>
              <w:bottom w:val="single" w:sz="4" w:space="0" w:color="auto"/>
            </w:tcBorders>
          </w:tcPr>
          <w:p w:rsidR="00EC7D3E" w:rsidRPr="00B522A6" w:rsidRDefault="00EC7D3E" w:rsidP="006B7A09">
            <w:pPr>
              <w:spacing w:after="0"/>
              <w:rPr>
                <w:sz w:val="20"/>
                <w:szCs w:val="20"/>
              </w:rPr>
            </w:pPr>
            <w:r w:rsidRPr="00A85F8C">
              <w:rPr>
                <w:b/>
                <w:bCs/>
                <w:sz w:val="20"/>
                <w:szCs w:val="20"/>
              </w:rPr>
              <w:t>B</w:t>
            </w:r>
            <w:r w:rsidRPr="00B522A6">
              <w:rPr>
                <w:sz w:val="20"/>
                <w:szCs w:val="20"/>
              </w:rPr>
              <w:t xml:space="preserve"> </w:t>
            </w:r>
            <w:r w:rsidRPr="00A85F8C">
              <w:rPr>
                <w:b/>
                <w:bCs/>
                <w:sz w:val="20"/>
                <w:szCs w:val="20"/>
              </w:rPr>
              <w:t>Maitriser les caractéristiques des sous ensembles mécaniques des  machines alimentaires</w:t>
            </w:r>
            <w:r w:rsidRPr="00B522A6">
              <w:rPr>
                <w:sz w:val="20"/>
                <w:szCs w:val="20"/>
              </w:rPr>
              <w:t xml:space="preserve"> </w:t>
            </w:r>
          </w:p>
        </w:tc>
      </w:tr>
      <w:tr w:rsidR="00EC7D3E" w:rsidRPr="00762BD4" w:rsidTr="006B7A09">
        <w:trPr>
          <w:cantSplit/>
          <w:trHeight w:val="329"/>
        </w:trPr>
        <w:tc>
          <w:tcPr>
            <w:tcW w:w="1195" w:type="pct"/>
            <w:tcBorders>
              <w:top w:val="single" w:sz="4" w:space="0" w:color="auto"/>
              <w:bottom w:val="single" w:sz="4" w:space="0" w:color="auto"/>
              <w:right w:val="single" w:sz="4" w:space="0" w:color="auto"/>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single" w:sz="4" w:space="0" w:color="auto"/>
              <w:left w:val="single" w:sz="4" w:space="0" w:color="auto"/>
              <w:bottom w:val="single" w:sz="4" w:space="0" w:color="auto"/>
              <w:right w:val="single" w:sz="4" w:space="0" w:color="auto"/>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single" w:sz="4" w:space="0" w:color="auto"/>
              <w:left w:val="single" w:sz="4" w:space="0" w:color="auto"/>
              <w:bottom w:val="single" w:sz="4" w:space="0" w:color="auto"/>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95"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identifier les différents matériaux utilisés en industrie agro alimentaire, leurs caractéristiques mécaniques et chimiques,  leurs usage</w:t>
            </w:r>
          </w:p>
        </w:tc>
        <w:tc>
          <w:tcPr>
            <w:tcW w:w="2201" w:type="pct"/>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 xml:space="preserve">matériaux ferreux (acier, acier inoxydable, acier galvanisé) </w:t>
            </w:r>
          </w:p>
          <w:p w:rsidR="00EC7D3E" w:rsidRPr="00B522A6" w:rsidRDefault="00EC7D3E" w:rsidP="006B7A09">
            <w:pPr>
              <w:spacing w:after="0"/>
              <w:rPr>
                <w:sz w:val="20"/>
                <w:szCs w:val="20"/>
              </w:rPr>
            </w:pPr>
            <w:r w:rsidRPr="00B522A6">
              <w:rPr>
                <w:sz w:val="20"/>
                <w:szCs w:val="20"/>
              </w:rPr>
              <w:t>aluminium et alliages légers</w:t>
            </w:r>
          </w:p>
          <w:p w:rsidR="00EC7D3E" w:rsidRPr="00B522A6" w:rsidRDefault="00EC7D3E" w:rsidP="006B7A09">
            <w:pPr>
              <w:spacing w:after="0"/>
              <w:rPr>
                <w:sz w:val="20"/>
                <w:szCs w:val="20"/>
              </w:rPr>
            </w:pPr>
            <w:r w:rsidRPr="00B522A6">
              <w:rPr>
                <w:sz w:val="20"/>
                <w:szCs w:val="20"/>
              </w:rPr>
              <w:t>cuivre et alliages</w:t>
            </w:r>
          </w:p>
          <w:p w:rsidR="00EC7D3E" w:rsidRPr="00B522A6" w:rsidRDefault="00EC7D3E" w:rsidP="006B7A09">
            <w:pPr>
              <w:spacing w:after="0"/>
              <w:rPr>
                <w:sz w:val="20"/>
                <w:szCs w:val="20"/>
              </w:rPr>
            </w:pPr>
            <w:r w:rsidRPr="00B522A6">
              <w:rPr>
                <w:sz w:val="20"/>
                <w:szCs w:val="20"/>
              </w:rPr>
              <w:t>matières plastiques thermodurcissables</w:t>
            </w:r>
          </w:p>
          <w:p w:rsidR="00EC7D3E" w:rsidRPr="00B522A6" w:rsidRDefault="00EC7D3E" w:rsidP="006B7A09">
            <w:pPr>
              <w:spacing w:after="0"/>
              <w:rPr>
                <w:sz w:val="20"/>
                <w:szCs w:val="20"/>
              </w:rPr>
            </w:pPr>
            <w:r w:rsidRPr="00B522A6">
              <w:rPr>
                <w:sz w:val="20"/>
                <w:szCs w:val="20"/>
              </w:rPr>
              <w:t>matières plastiques thermoplastiques</w:t>
            </w:r>
          </w:p>
          <w:p w:rsidR="00EC7D3E" w:rsidRPr="00B522A6" w:rsidRDefault="00EC7D3E" w:rsidP="006B7A09">
            <w:pPr>
              <w:spacing w:after="0"/>
              <w:rPr>
                <w:sz w:val="20"/>
                <w:szCs w:val="20"/>
              </w:rPr>
            </w:pPr>
            <w:r w:rsidRPr="00B522A6">
              <w:rPr>
                <w:sz w:val="20"/>
                <w:szCs w:val="20"/>
              </w:rPr>
              <w:t>élastomères (néoprène, nitrile, EPDM, viton, silicones).</w:t>
            </w:r>
          </w:p>
        </w:tc>
        <w:tc>
          <w:tcPr>
            <w:tcW w:w="1604" w:type="pct"/>
            <w:vMerge w:val="restart"/>
            <w:tcBorders>
              <w:top w:val="single" w:sz="4" w:space="0" w:color="auto"/>
              <w:left w:val="nil"/>
            </w:tcBorders>
          </w:tcPr>
          <w:p w:rsidR="00EC7D3E" w:rsidRDefault="00EC7D3E" w:rsidP="00EC7D3E">
            <w:pPr>
              <w:numPr>
                <w:ilvl w:val="0"/>
                <w:numId w:val="28"/>
              </w:numPr>
              <w:spacing w:after="0" w:line="240" w:lineRule="auto"/>
              <w:jc w:val="both"/>
            </w:pPr>
            <w:r>
              <w:t xml:space="preserve">Justesse de l’appréciation de la conformité </w:t>
            </w:r>
          </w:p>
          <w:p w:rsidR="00EC7D3E" w:rsidRDefault="00EC7D3E" w:rsidP="006B7A09">
            <w:pPr>
              <w:jc w:val="both"/>
            </w:pPr>
          </w:p>
          <w:p w:rsidR="00EC7D3E" w:rsidRDefault="00EC7D3E" w:rsidP="00EC7D3E">
            <w:pPr>
              <w:numPr>
                <w:ilvl w:val="0"/>
                <w:numId w:val="28"/>
              </w:numPr>
              <w:spacing w:after="0" w:line="240" w:lineRule="auto"/>
              <w:jc w:val="both"/>
            </w:pPr>
            <w:r>
              <w:t>Pertinence des techniques d’entretien des surfaces en contacts avec les produits</w:t>
            </w:r>
          </w:p>
          <w:p w:rsidR="00EC7D3E" w:rsidRDefault="00EC7D3E" w:rsidP="006B7A09">
            <w:pPr>
              <w:spacing w:after="0"/>
              <w:jc w:val="both"/>
            </w:pPr>
          </w:p>
          <w:p w:rsidR="00EC7D3E" w:rsidRPr="00D67040" w:rsidRDefault="00EC7D3E" w:rsidP="00EC7D3E">
            <w:pPr>
              <w:numPr>
                <w:ilvl w:val="0"/>
                <w:numId w:val="28"/>
              </w:numPr>
              <w:spacing w:after="0" w:line="240" w:lineRule="auto"/>
              <w:jc w:val="both"/>
            </w:pPr>
            <w:r>
              <w:lastRenderedPageBreak/>
              <w:t>Respect des règles de sécurité</w:t>
            </w: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exigences des matériaux vis à vis du contact alimentaire </w:t>
            </w:r>
          </w:p>
        </w:tc>
        <w:tc>
          <w:tcPr>
            <w:tcW w:w="2201" w:type="pct"/>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réglementation des matériaux au contact </w:t>
            </w:r>
          </w:p>
          <w:p w:rsidR="00EC7D3E" w:rsidRPr="00B522A6" w:rsidRDefault="00EC7D3E" w:rsidP="006B7A09">
            <w:pPr>
              <w:spacing w:after="0"/>
              <w:rPr>
                <w:sz w:val="20"/>
                <w:szCs w:val="20"/>
              </w:rPr>
            </w:pPr>
            <w:r w:rsidRPr="00B522A6">
              <w:rPr>
                <w:sz w:val="20"/>
                <w:szCs w:val="20"/>
              </w:rPr>
              <w:t xml:space="preserve">règle de montage des surfaces au contact </w:t>
            </w:r>
          </w:p>
          <w:p w:rsidR="00EC7D3E" w:rsidRPr="00B522A6" w:rsidRDefault="00EC7D3E" w:rsidP="006B7A09">
            <w:pPr>
              <w:spacing w:after="0"/>
              <w:rPr>
                <w:sz w:val="20"/>
                <w:szCs w:val="20"/>
              </w:rPr>
            </w:pPr>
            <w:r w:rsidRPr="00B522A6">
              <w:rPr>
                <w:sz w:val="20"/>
                <w:szCs w:val="20"/>
              </w:rPr>
              <w:t xml:space="preserve">évolution des surfaces au contact </w:t>
            </w:r>
          </w:p>
          <w:p w:rsidR="00EC7D3E" w:rsidRPr="00B522A6" w:rsidRDefault="00EC7D3E" w:rsidP="006B7A09">
            <w:pPr>
              <w:spacing w:after="0"/>
              <w:rPr>
                <w:sz w:val="20"/>
                <w:szCs w:val="20"/>
              </w:rPr>
            </w:pPr>
            <w:r w:rsidRPr="00B522A6">
              <w:rPr>
                <w:sz w:val="20"/>
                <w:szCs w:val="20"/>
              </w:rPr>
              <w:t xml:space="preserve">résistance vis à vis de l’accrochage des contaminants chimiques et microbiologique </w:t>
            </w:r>
          </w:p>
        </w:tc>
        <w:tc>
          <w:tcPr>
            <w:tcW w:w="1604" w:type="pct"/>
            <w:vMerge/>
            <w:tcBorders>
              <w:left w:val="nil"/>
            </w:tcBorders>
          </w:tcPr>
          <w:p w:rsidR="00EC7D3E" w:rsidRPr="00D67040" w:rsidRDefault="00EC7D3E" w:rsidP="00EC7D3E">
            <w:pPr>
              <w:numPr>
                <w:ilvl w:val="0"/>
                <w:numId w:val="28"/>
              </w:numPr>
              <w:spacing w:after="0" w:line="240" w:lineRule="auto"/>
              <w:jc w:val="both"/>
            </w:pP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la résistance des matériaux à la dégradation chimiques et physiques en milieu industriel </w:t>
            </w:r>
          </w:p>
        </w:tc>
        <w:tc>
          <w:tcPr>
            <w:tcW w:w="2201" w:type="pct"/>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résistance mécanique </w:t>
            </w:r>
          </w:p>
          <w:p w:rsidR="00EC7D3E" w:rsidRPr="00B522A6" w:rsidRDefault="00EC7D3E" w:rsidP="006B7A09">
            <w:pPr>
              <w:spacing w:after="0"/>
              <w:rPr>
                <w:sz w:val="20"/>
                <w:szCs w:val="20"/>
              </w:rPr>
            </w:pPr>
            <w:r w:rsidRPr="00B522A6">
              <w:rPr>
                <w:sz w:val="20"/>
                <w:szCs w:val="20"/>
              </w:rPr>
              <w:t xml:space="preserve">résistance à la corrosion </w:t>
            </w:r>
          </w:p>
          <w:p w:rsidR="00EC7D3E" w:rsidRPr="00B522A6" w:rsidRDefault="00EC7D3E" w:rsidP="006B7A09">
            <w:pPr>
              <w:spacing w:after="0"/>
              <w:rPr>
                <w:sz w:val="20"/>
                <w:szCs w:val="20"/>
              </w:rPr>
            </w:pPr>
            <w:r w:rsidRPr="00B522A6">
              <w:rPr>
                <w:sz w:val="20"/>
                <w:szCs w:val="20"/>
              </w:rPr>
              <w:t xml:space="preserve">principes des techniques de luttes anti corrosion </w:t>
            </w:r>
          </w:p>
        </w:tc>
        <w:tc>
          <w:tcPr>
            <w:tcW w:w="1604" w:type="pct"/>
            <w:vMerge/>
            <w:tcBorders>
              <w:left w:val="nil"/>
              <w:bottom w:val="nil"/>
            </w:tcBorders>
          </w:tcPr>
          <w:p w:rsidR="00EC7D3E" w:rsidRPr="00D67040" w:rsidRDefault="00EC7D3E" w:rsidP="00EC7D3E">
            <w:pPr>
              <w:numPr>
                <w:ilvl w:val="0"/>
                <w:numId w:val="28"/>
              </w:numPr>
              <w:spacing w:after="0" w:line="240" w:lineRule="auto"/>
              <w:jc w:val="both"/>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B522A6" w:rsidRDefault="00EC7D3E" w:rsidP="006B7A09">
            <w:pPr>
              <w:spacing w:after="0"/>
              <w:rPr>
                <w:sz w:val="20"/>
                <w:szCs w:val="20"/>
              </w:rPr>
            </w:pPr>
            <w:r w:rsidRPr="00A85F8C">
              <w:rPr>
                <w:b/>
                <w:bCs/>
                <w:sz w:val="20"/>
                <w:szCs w:val="20"/>
              </w:rPr>
              <w:t>C </w:t>
            </w:r>
            <w:r w:rsidRPr="00B522A6">
              <w:rPr>
                <w:sz w:val="20"/>
                <w:szCs w:val="20"/>
              </w:rPr>
              <w:t xml:space="preserve">; </w:t>
            </w:r>
            <w:r w:rsidRPr="00A85F8C">
              <w:rPr>
                <w:b/>
                <w:bCs/>
                <w:sz w:val="20"/>
                <w:szCs w:val="20"/>
              </w:rPr>
              <w:t>Reconnaître et analyser un sous ensemble mécanique d’une machine industrielle</w:t>
            </w:r>
            <w:r w:rsidRPr="00B522A6">
              <w:rPr>
                <w:sz w:val="20"/>
                <w:szCs w:val="20"/>
              </w:rPr>
              <w:t xml:space="preserve"> </w:t>
            </w:r>
          </w:p>
        </w:tc>
      </w:tr>
      <w:tr w:rsidR="00EC7D3E" w:rsidRPr="00762BD4" w:rsidTr="006B7A09">
        <w:trPr>
          <w:cantSplit/>
          <w:trHeight w:val="329"/>
        </w:trPr>
        <w:tc>
          <w:tcPr>
            <w:tcW w:w="1195" w:type="pct"/>
            <w:gridSpan w:val="2"/>
            <w:tcBorders>
              <w:top w:val="single" w:sz="4" w:space="0" w:color="auto"/>
              <w:bottom w:val="single" w:sz="4" w:space="0" w:color="auto"/>
              <w:right w:val="single" w:sz="4" w:space="0" w:color="auto"/>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single" w:sz="4" w:space="0" w:color="auto"/>
              <w:left w:val="single" w:sz="4" w:space="0" w:color="auto"/>
              <w:bottom w:val="single" w:sz="4" w:space="0" w:color="auto"/>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single" w:sz="4" w:space="0" w:color="auto"/>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identifier, après lecture d’un plan, les différentes pièces mécaniques d’une machine industrielle </w:t>
            </w:r>
          </w:p>
        </w:tc>
        <w:tc>
          <w:tcPr>
            <w:tcW w:w="2216" w:type="pct"/>
            <w:gridSpan w:val="2"/>
            <w:tcBorders>
              <w:top w:val="single" w:sz="4" w:space="0" w:color="auto"/>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Lecture de plans </w:t>
            </w:r>
          </w:p>
          <w:p w:rsidR="00EC7D3E" w:rsidRPr="00B522A6" w:rsidRDefault="00EC7D3E" w:rsidP="006B7A09">
            <w:pPr>
              <w:spacing w:after="0"/>
              <w:rPr>
                <w:sz w:val="20"/>
                <w:szCs w:val="20"/>
              </w:rPr>
            </w:pPr>
            <w:r w:rsidRPr="00B522A6">
              <w:rPr>
                <w:sz w:val="20"/>
                <w:szCs w:val="20"/>
              </w:rPr>
              <w:t xml:space="preserve">les différents types de représentation </w:t>
            </w:r>
          </w:p>
          <w:p w:rsidR="00EC7D3E" w:rsidRPr="00B522A6" w:rsidRDefault="00EC7D3E" w:rsidP="006B7A09">
            <w:pPr>
              <w:spacing w:after="0"/>
              <w:rPr>
                <w:sz w:val="20"/>
                <w:szCs w:val="20"/>
              </w:rPr>
            </w:pPr>
            <w:r w:rsidRPr="00B522A6">
              <w:rPr>
                <w:sz w:val="20"/>
                <w:szCs w:val="20"/>
              </w:rPr>
              <w:t xml:space="preserve">normalisation du dessin industriel </w:t>
            </w:r>
          </w:p>
          <w:p w:rsidR="00EC7D3E" w:rsidRPr="00B522A6" w:rsidRDefault="00EC7D3E" w:rsidP="006B7A09">
            <w:pPr>
              <w:spacing w:after="0"/>
              <w:rPr>
                <w:sz w:val="20"/>
                <w:szCs w:val="20"/>
              </w:rPr>
            </w:pPr>
            <w:r w:rsidRPr="00B522A6">
              <w:rPr>
                <w:sz w:val="20"/>
                <w:szCs w:val="20"/>
              </w:rPr>
              <w:t>notices de montage et de maintenance</w:t>
            </w:r>
          </w:p>
          <w:p w:rsidR="00EC7D3E" w:rsidRPr="00B522A6" w:rsidRDefault="00EC7D3E" w:rsidP="006B7A09">
            <w:pPr>
              <w:spacing w:after="0"/>
              <w:rPr>
                <w:sz w:val="20"/>
                <w:szCs w:val="20"/>
              </w:rPr>
            </w:pPr>
            <w:r w:rsidRPr="00B522A6">
              <w:rPr>
                <w:sz w:val="20"/>
                <w:szCs w:val="20"/>
              </w:rPr>
              <w:t xml:space="preserve">logiciels informatiques </w:t>
            </w:r>
          </w:p>
          <w:p w:rsidR="00EC7D3E" w:rsidRPr="00B522A6" w:rsidRDefault="00EC7D3E" w:rsidP="006B7A09">
            <w:pPr>
              <w:spacing w:after="0"/>
              <w:rPr>
                <w:sz w:val="20"/>
                <w:szCs w:val="20"/>
              </w:rPr>
            </w:pPr>
            <w:r w:rsidRPr="00B522A6">
              <w:rPr>
                <w:sz w:val="20"/>
                <w:szCs w:val="20"/>
              </w:rPr>
              <w:t>schématisation des mécanismes mécaniques</w:t>
            </w:r>
          </w:p>
        </w:tc>
        <w:tc>
          <w:tcPr>
            <w:tcW w:w="1604" w:type="pct"/>
            <w:tcBorders>
              <w:top w:val="nil"/>
              <w:left w:val="nil"/>
              <w:bottom w:val="single" w:sz="4" w:space="0" w:color="auto"/>
            </w:tcBorders>
          </w:tcPr>
          <w:p w:rsidR="00EC7D3E" w:rsidRDefault="00EC7D3E" w:rsidP="00EC7D3E">
            <w:pPr>
              <w:numPr>
                <w:ilvl w:val="0"/>
                <w:numId w:val="28"/>
              </w:numPr>
              <w:spacing w:after="0" w:line="240" w:lineRule="auto"/>
              <w:jc w:val="both"/>
            </w:pPr>
            <w:r>
              <w:t xml:space="preserve">Justesse de l’interprétation </w:t>
            </w:r>
          </w:p>
          <w:p w:rsidR="00EC7D3E" w:rsidRDefault="00EC7D3E" w:rsidP="00EC7D3E">
            <w:pPr>
              <w:numPr>
                <w:ilvl w:val="0"/>
                <w:numId w:val="28"/>
              </w:numPr>
              <w:spacing w:after="0" w:line="240" w:lineRule="auto"/>
              <w:jc w:val="both"/>
            </w:pPr>
            <w:r>
              <w:t xml:space="preserve">Justesse de l’identification </w:t>
            </w:r>
          </w:p>
          <w:p w:rsidR="00EC7D3E" w:rsidRPr="00B522A6" w:rsidRDefault="00EC7D3E" w:rsidP="00EC7D3E">
            <w:pPr>
              <w:numPr>
                <w:ilvl w:val="0"/>
                <w:numId w:val="28"/>
              </w:numPr>
              <w:spacing w:after="0" w:line="240" w:lineRule="auto"/>
              <w:jc w:val="both"/>
              <w:rPr>
                <w:sz w:val="20"/>
                <w:szCs w:val="20"/>
              </w:rPr>
            </w:pPr>
            <w:r>
              <w:t>Pertinence du mode de fonctionnement identifié</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identifier les principes et outils de Modélisation des actions mécaniques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Statique</w:t>
            </w:r>
          </w:p>
          <w:p w:rsidR="00EC7D3E" w:rsidRPr="00B522A6" w:rsidRDefault="00EC7D3E" w:rsidP="006B7A09">
            <w:pPr>
              <w:spacing w:after="0"/>
              <w:rPr>
                <w:sz w:val="20"/>
                <w:szCs w:val="20"/>
              </w:rPr>
            </w:pPr>
            <w:r w:rsidRPr="00B522A6">
              <w:rPr>
                <w:sz w:val="20"/>
                <w:szCs w:val="20"/>
              </w:rPr>
              <w:t>cinématiques d'un solide en mouvement - torseur cinématique ;  translation et rotation autour d'une droite  Mouvement plan</w:t>
            </w:r>
          </w:p>
          <w:p w:rsidR="00EC7D3E" w:rsidRPr="00B522A6" w:rsidRDefault="00EC7D3E" w:rsidP="006B7A09">
            <w:pPr>
              <w:spacing w:after="0"/>
              <w:rPr>
                <w:sz w:val="20"/>
                <w:szCs w:val="20"/>
              </w:rPr>
            </w:pPr>
            <w:r w:rsidRPr="00B522A6">
              <w:rPr>
                <w:sz w:val="20"/>
                <w:szCs w:val="20"/>
              </w:rPr>
              <w:t xml:space="preserve">cinématique des liaisons entre solides </w:t>
            </w:r>
          </w:p>
          <w:p w:rsidR="00EC7D3E" w:rsidRPr="00B522A6" w:rsidRDefault="00EC7D3E" w:rsidP="006B7A09">
            <w:pPr>
              <w:spacing w:after="0"/>
              <w:rPr>
                <w:sz w:val="20"/>
                <w:szCs w:val="20"/>
              </w:rPr>
            </w:pPr>
            <w:r w:rsidRPr="00B522A6">
              <w:rPr>
                <w:sz w:val="20"/>
                <w:szCs w:val="20"/>
              </w:rPr>
              <w:t xml:space="preserve">Cinétique notion de masse ; centre d'inertie </w:t>
            </w:r>
          </w:p>
          <w:p w:rsidR="00EC7D3E" w:rsidRPr="00B522A6" w:rsidRDefault="00EC7D3E" w:rsidP="006B7A09">
            <w:pPr>
              <w:spacing w:after="0"/>
              <w:rPr>
                <w:sz w:val="20"/>
                <w:szCs w:val="20"/>
              </w:rPr>
            </w:pPr>
            <w:r w:rsidRPr="00B522A6">
              <w:rPr>
                <w:sz w:val="20"/>
                <w:szCs w:val="20"/>
              </w:rPr>
              <w:t>Notions de Résistance des matériaux</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Justesse des équations </w:t>
            </w:r>
          </w:p>
          <w:p w:rsidR="00EC7D3E" w:rsidRPr="00D67040" w:rsidRDefault="00EC7D3E" w:rsidP="00EC7D3E">
            <w:pPr>
              <w:numPr>
                <w:ilvl w:val="0"/>
                <w:numId w:val="28"/>
              </w:numPr>
              <w:spacing w:after="0" w:line="240" w:lineRule="auto"/>
              <w:jc w:val="both"/>
            </w:pPr>
            <w:r w:rsidRPr="00D67040">
              <w:t xml:space="preserve">Justesses des calculs </w:t>
            </w:r>
          </w:p>
          <w:p w:rsidR="00EC7D3E" w:rsidRPr="00B522A6" w:rsidRDefault="00EC7D3E" w:rsidP="00EC7D3E">
            <w:pPr>
              <w:numPr>
                <w:ilvl w:val="0"/>
                <w:numId w:val="28"/>
              </w:numPr>
              <w:spacing w:after="0" w:line="240" w:lineRule="auto"/>
              <w:jc w:val="both"/>
              <w:rPr>
                <w:sz w:val="20"/>
                <w:szCs w:val="20"/>
              </w:rPr>
            </w:pPr>
            <w:r w:rsidRPr="00D67040">
              <w:t>Qualité de la présentation des calculs</w:t>
            </w:r>
            <w:r>
              <w:rPr>
                <w:sz w:val="20"/>
                <w:szCs w:val="20"/>
              </w:rPr>
              <w:t xml:space="preserve"> </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caractéristiques techniques et fonctionnelles des roulements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différents types de roulements </w:t>
            </w:r>
          </w:p>
          <w:p w:rsidR="00EC7D3E" w:rsidRPr="00B522A6" w:rsidRDefault="00EC7D3E" w:rsidP="006B7A09">
            <w:pPr>
              <w:spacing w:after="0"/>
              <w:rPr>
                <w:sz w:val="20"/>
                <w:szCs w:val="20"/>
              </w:rPr>
            </w:pPr>
            <w:r w:rsidRPr="00B522A6">
              <w:rPr>
                <w:sz w:val="20"/>
                <w:szCs w:val="20"/>
              </w:rPr>
              <w:t xml:space="preserve">montages / démontage </w:t>
            </w:r>
          </w:p>
          <w:p w:rsidR="00EC7D3E" w:rsidRPr="00B522A6" w:rsidRDefault="00EC7D3E" w:rsidP="006B7A09">
            <w:pPr>
              <w:spacing w:after="0"/>
              <w:rPr>
                <w:sz w:val="20"/>
                <w:szCs w:val="20"/>
              </w:rPr>
            </w:pPr>
            <w:r w:rsidRPr="00B522A6">
              <w:rPr>
                <w:sz w:val="20"/>
                <w:szCs w:val="20"/>
              </w:rPr>
              <w:t xml:space="preserve">graissage / surveillance </w:t>
            </w:r>
          </w:p>
          <w:p w:rsidR="00EC7D3E" w:rsidRPr="00B522A6" w:rsidRDefault="00EC7D3E" w:rsidP="006B7A09">
            <w:pPr>
              <w:spacing w:after="0"/>
              <w:rPr>
                <w:sz w:val="20"/>
                <w:szCs w:val="20"/>
              </w:rPr>
            </w:pPr>
            <w:r w:rsidRPr="00B522A6">
              <w:rPr>
                <w:sz w:val="20"/>
                <w:szCs w:val="20"/>
              </w:rPr>
              <w:t xml:space="preserve">étanchéité des roulements / lubrifications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Précision </w:t>
            </w:r>
          </w:p>
          <w:p w:rsidR="00EC7D3E" w:rsidRPr="00D67040" w:rsidRDefault="00EC7D3E" w:rsidP="00EC7D3E">
            <w:pPr>
              <w:numPr>
                <w:ilvl w:val="0"/>
                <w:numId w:val="28"/>
              </w:numPr>
              <w:spacing w:after="0" w:line="240" w:lineRule="auto"/>
              <w:jc w:val="both"/>
            </w:pPr>
            <w:r w:rsidRPr="00D67040">
              <w:t xml:space="preserve">Justesse de l’identification </w:t>
            </w:r>
          </w:p>
          <w:p w:rsidR="00EC7D3E" w:rsidRPr="00B522A6" w:rsidRDefault="00EC7D3E" w:rsidP="00EC7D3E">
            <w:pPr>
              <w:numPr>
                <w:ilvl w:val="0"/>
                <w:numId w:val="28"/>
              </w:numPr>
              <w:spacing w:after="0" w:line="240" w:lineRule="auto"/>
              <w:jc w:val="both"/>
              <w:rPr>
                <w:sz w:val="20"/>
                <w:szCs w:val="20"/>
              </w:rPr>
            </w:pPr>
            <w:r w:rsidRPr="00D67040">
              <w:t>Justesse des procédures d’entretien / graissage</w:t>
            </w:r>
            <w:r>
              <w:rPr>
                <w:sz w:val="20"/>
                <w:szCs w:val="20"/>
              </w:rPr>
              <w:t xml:space="preserve"> </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caractéristiques techniques et fonctionnelles des dispositifs de transmission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force appliquée sur les organes de transmission </w:t>
            </w:r>
          </w:p>
          <w:p w:rsidR="00EC7D3E" w:rsidRPr="00B522A6" w:rsidRDefault="00EC7D3E" w:rsidP="006B7A09">
            <w:pPr>
              <w:spacing w:after="0"/>
              <w:rPr>
                <w:sz w:val="20"/>
                <w:szCs w:val="20"/>
              </w:rPr>
            </w:pPr>
            <w:r w:rsidRPr="00B522A6">
              <w:rPr>
                <w:sz w:val="20"/>
                <w:szCs w:val="20"/>
              </w:rPr>
              <w:t xml:space="preserve">caractéristiques </w:t>
            </w:r>
          </w:p>
          <w:p w:rsidR="00EC7D3E" w:rsidRPr="00B522A6" w:rsidRDefault="00EC7D3E" w:rsidP="006B7A09">
            <w:pPr>
              <w:spacing w:after="0"/>
              <w:rPr>
                <w:sz w:val="20"/>
                <w:szCs w:val="20"/>
              </w:rPr>
            </w:pPr>
            <w:r w:rsidRPr="00B522A6">
              <w:rPr>
                <w:sz w:val="20"/>
                <w:szCs w:val="20"/>
              </w:rPr>
              <w:t xml:space="preserve">réglage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Justesse des équations </w:t>
            </w:r>
          </w:p>
          <w:p w:rsidR="00EC7D3E" w:rsidRPr="00D67040" w:rsidRDefault="00EC7D3E" w:rsidP="00EC7D3E">
            <w:pPr>
              <w:numPr>
                <w:ilvl w:val="0"/>
                <w:numId w:val="28"/>
              </w:numPr>
              <w:spacing w:after="0" w:line="240" w:lineRule="auto"/>
              <w:jc w:val="both"/>
            </w:pPr>
            <w:r w:rsidRPr="00D67040">
              <w:t xml:space="preserve">Justesses des calculs </w:t>
            </w:r>
          </w:p>
          <w:p w:rsidR="00EC7D3E" w:rsidRPr="00D67040" w:rsidRDefault="00EC7D3E" w:rsidP="006B7A09">
            <w:pPr>
              <w:spacing w:after="0"/>
            </w:pPr>
            <w:r w:rsidRPr="00D67040">
              <w:t>Qualité de la présentation des calculs</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lastRenderedPageBreak/>
              <w:t xml:space="preserve">définir les caractéristiques des variateurs de vitesse mécaniques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différents types </w:t>
            </w:r>
          </w:p>
          <w:p w:rsidR="00EC7D3E" w:rsidRPr="00B522A6" w:rsidRDefault="00EC7D3E" w:rsidP="006B7A09">
            <w:pPr>
              <w:spacing w:after="0"/>
              <w:rPr>
                <w:sz w:val="20"/>
                <w:szCs w:val="20"/>
              </w:rPr>
            </w:pPr>
            <w:r w:rsidRPr="00B522A6">
              <w:rPr>
                <w:sz w:val="20"/>
                <w:szCs w:val="20"/>
              </w:rPr>
              <w:t xml:space="preserve">caractéristiques fonctionnelles </w:t>
            </w:r>
          </w:p>
          <w:p w:rsidR="00EC7D3E" w:rsidRPr="00B522A6" w:rsidRDefault="00EC7D3E" w:rsidP="006B7A09">
            <w:pPr>
              <w:spacing w:after="0"/>
              <w:rPr>
                <w:sz w:val="20"/>
                <w:szCs w:val="20"/>
              </w:rPr>
            </w:pPr>
            <w:r w:rsidRPr="00B522A6">
              <w:rPr>
                <w:sz w:val="20"/>
                <w:szCs w:val="20"/>
              </w:rPr>
              <w:t xml:space="preserve">surveillance entretien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Précision </w:t>
            </w:r>
          </w:p>
          <w:p w:rsidR="00EC7D3E" w:rsidRPr="00D67040" w:rsidRDefault="00EC7D3E" w:rsidP="00EC7D3E">
            <w:pPr>
              <w:numPr>
                <w:ilvl w:val="0"/>
                <w:numId w:val="28"/>
              </w:numPr>
              <w:spacing w:after="0" w:line="240" w:lineRule="auto"/>
              <w:jc w:val="both"/>
            </w:pPr>
            <w:r w:rsidRPr="00D67040">
              <w:t xml:space="preserve">Justesse de l’identification </w:t>
            </w:r>
          </w:p>
          <w:p w:rsidR="00EC7D3E" w:rsidRPr="00D67040" w:rsidRDefault="00EC7D3E" w:rsidP="006B7A09">
            <w:pPr>
              <w:spacing w:after="0"/>
            </w:pPr>
            <w:r w:rsidRPr="00D67040">
              <w:t>Justesse des procédures d’entretien / graissage</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interpréter le fonctionnement d’organes mécaniques</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Analyse fonctionnelle de pièces mécaniques par lecture de plans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Reconnaissance correcte des symboles </w:t>
            </w:r>
          </w:p>
          <w:p w:rsidR="00EC7D3E" w:rsidRPr="00D67040" w:rsidRDefault="00EC7D3E" w:rsidP="00EC7D3E">
            <w:pPr>
              <w:numPr>
                <w:ilvl w:val="0"/>
                <w:numId w:val="28"/>
              </w:numPr>
              <w:spacing w:after="0" w:line="240" w:lineRule="auto"/>
              <w:jc w:val="both"/>
            </w:pPr>
            <w:r w:rsidRPr="00D67040">
              <w:t xml:space="preserve">Justesse de la lecture </w:t>
            </w: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A85F8C" w:rsidRDefault="00EC7D3E" w:rsidP="006B7A09">
            <w:pPr>
              <w:spacing w:after="0"/>
              <w:rPr>
                <w:b/>
                <w:bCs/>
                <w:sz w:val="20"/>
                <w:szCs w:val="20"/>
              </w:rPr>
            </w:pPr>
            <w:r w:rsidRPr="00A85F8C">
              <w:rPr>
                <w:b/>
                <w:bCs/>
                <w:sz w:val="20"/>
                <w:szCs w:val="20"/>
              </w:rPr>
              <w:t xml:space="preserve">D. Utilisation adaptée du matériel d’entretien mécanique courant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Respecter les règles de sécurité associées à l’emploi de l’outillage mécanique</w:t>
            </w:r>
          </w:p>
        </w:tc>
        <w:tc>
          <w:tcPr>
            <w:tcW w:w="2216" w:type="pct"/>
            <w:gridSpan w:val="2"/>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 xml:space="preserve">Caractéristiques du matériel à main </w:t>
            </w:r>
          </w:p>
          <w:p w:rsidR="00EC7D3E" w:rsidRPr="00B522A6" w:rsidRDefault="00EC7D3E" w:rsidP="006B7A09">
            <w:pPr>
              <w:spacing w:after="0"/>
              <w:rPr>
                <w:sz w:val="20"/>
                <w:szCs w:val="20"/>
              </w:rPr>
            </w:pPr>
            <w:r w:rsidRPr="00B522A6">
              <w:rPr>
                <w:sz w:val="20"/>
                <w:szCs w:val="20"/>
              </w:rPr>
              <w:t xml:space="preserve">Caractéristiques des matériels de l’atelier de maintenance </w:t>
            </w:r>
          </w:p>
          <w:p w:rsidR="00EC7D3E" w:rsidRPr="00B522A6" w:rsidRDefault="00EC7D3E" w:rsidP="006B7A09">
            <w:pPr>
              <w:spacing w:after="0"/>
              <w:rPr>
                <w:sz w:val="20"/>
                <w:szCs w:val="20"/>
              </w:rPr>
            </w:pPr>
            <w:r w:rsidRPr="00B522A6">
              <w:rPr>
                <w:sz w:val="20"/>
                <w:szCs w:val="20"/>
              </w:rPr>
              <w:t>Règles de sécurité et d’emploi</w:t>
            </w:r>
          </w:p>
        </w:tc>
        <w:tc>
          <w:tcPr>
            <w:tcW w:w="1604" w:type="pct"/>
            <w:tcBorders>
              <w:top w:val="single" w:sz="4" w:space="0" w:color="auto"/>
              <w:left w:val="nil"/>
              <w:bottom w:val="nil"/>
            </w:tcBorders>
          </w:tcPr>
          <w:p w:rsidR="00EC7D3E" w:rsidRPr="00D67040" w:rsidRDefault="00EC7D3E" w:rsidP="00EC7D3E">
            <w:pPr>
              <w:numPr>
                <w:ilvl w:val="0"/>
                <w:numId w:val="28"/>
              </w:numPr>
              <w:spacing w:after="0" w:line="240" w:lineRule="auto"/>
              <w:jc w:val="both"/>
            </w:pPr>
            <w:r w:rsidRPr="00D67040">
              <w:t xml:space="preserve">Justesse des procédures de sécurité </w:t>
            </w:r>
          </w:p>
          <w:p w:rsidR="00EC7D3E" w:rsidRPr="00D67040" w:rsidRDefault="00EC7D3E" w:rsidP="00EC7D3E">
            <w:pPr>
              <w:numPr>
                <w:ilvl w:val="0"/>
                <w:numId w:val="28"/>
              </w:numPr>
              <w:spacing w:after="0" w:line="240" w:lineRule="auto"/>
              <w:jc w:val="both"/>
            </w:pPr>
            <w:r w:rsidRPr="00D67040">
              <w:t xml:space="preserve">Justesse de l’outil par rapport à l’opération à réaliser </w:t>
            </w:r>
          </w:p>
          <w:p w:rsidR="00EC7D3E" w:rsidRPr="00B522A6" w:rsidRDefault="00EC7D3E" w:rsidP="00EC7D3E">
            <w:pPr>
              <w:numPr>
                <w:ilvl w:val="0"/>
                <w:numId w:val="28"/>
              </w:numPr>
              <w:spacing w:after="0" w:line="240" w:lineRule="auto"/>
              <w:jc w:val="both"/>
              <w:rPr>
                <w:sz w:val="20"/>
                <w:szCs w:val="20"/>
              </w:rPr>
            </w:pPr>
            <w:r w:rsidRPr="00D67040">
              <w:t>Pertinence de l’entretien</w:t>
            </w:r>
            <w:r>
              <w:rPr>
                <w:sz w:val="20"/>
                <w:szCs w:val="20"/>
              </w:rPr>
              <w:t xml:space="preserve"> </w:t>
            </w: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B522A6" w:rsidRDefault="00EC7D3E" w:rsidP="006B7A09">
            <w:pPr>
              <w:spacing w:after="0"/>
              <w:rPr>
                <w:sz w:val="20"/>
                <w:szCs w:val="20"/>
              </w:rPr>
            </w:pPr>
            <w:r w:rsidRPr="00A85F8C">
              <w:rPr>
                <w:b/>
                <w:bCs/>
                <w:sz w:val="20"/>
                <w:szCs w:val="20"/>
              </w:rPr>
              <w:t xml:space="preserve">E </w:t>
            </w:r>
            <w:r w:rsidRPr="00B522A6">
              <w:rPr>
                <w:sz w:val="20"/>
                <w:szCs w:val="20"/>
              </w:rPr>
              <w:t xml:space="preserve"> </w:t>
            </w:r>
            <w:r w:rsidRPr="00A85F8C">
              <w:rPr>
                <w:b/>
                <w:bCs/>
                <w:sz w:val="20"/>
                <w:szCs w:val="20"/>
              </w:rPr>
              <w:t>Réaliser la  surveillance des organes mécaniques</w:t>
            </w:r>
            <w:r w:rsidRPr="00B522A6">
              <w:rPr>
                <w:sz w:val="20"/>
                <w:szCs w:val="20"/>
              </w:rPr>
              <w:t xml:space="preserv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 xml:space="preserve">Réaliser la surveillance des machines tournantes </w:t>
            </w:r>
          </w:p>
        </w:tc>
        <w:tc>
          <w:tcPr>
            <w:tcW w:w="2216" w:type="pct"/>
            <w:gridSpan w:val="2"/>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 xml:space="preserve">Surveillance vibratoires </w:t>
            </w:r>
          </w:p>
        </w:tc>
        <w:tc>
          <w:tcPr>
            <w:tcW w:w="1604" w:type="pct"/>
            <w:vMerge w:val="restart"/>
            <w:tcBorders>
              <w:top w:val="single" w:sz="4" w:space="0" w:color="auto"/>
              <w:left w:val="nil"/>
            </w:tcBorders>
          </w:tcPr>
          <w:p w:rsidR="00EC7D3E" w:rsidRDefault="00EC7D3E" w:rsidP="00EC7D3E">
            <w:pPr>
              <w:numPr>
                <w:ilvl w:val="0"/>
                <w:numId w:val="28"/>
              </w:numPr>
              <w:spacing w:after="0" w:line="240" w:lineRule="auto"/>
              <w:jc w:val="both"/>
            </w:pPr>
            <w:r>
              <w:t xml:space="preserve">Pertinence de la technique de surveillance </w:t>
            </w:r>
          </w:p>
          <w:p w:rsidR="00EC7D3E" w:rsidRDefault="00EC7D3E" w:rsidP="00EC7D3E">
            <w:pPr>
              <w:numPr>
                <w:ilvl w:val="0"/>
                <w:numId w:val="28"/>
              </w:numPr>
              <w:spacing w:after="0" w:line="240" w:lineRule="auto"/>
              <w:jc w:val="both"/>
            </w:pPr>
            <w:r>
              <w:t xml:space="preserve">Justesse de l’interprétation des signatures vibratoires </w:t>
            </w:r>
          </w:p>
          <w:p w:rsidR="00EC7D3E" w:rsidRPr="00B522A6" w:rsidRDefault="00EC7D3E" w:rsidP="00EC7D3E">
            <w:pPr>
              <w:numPr>
                <w:ilvl w:val="0"/>
                <w:numId w:val="28"/>
              </w:numPr>
              <w:spacing w:after="0" w:line="240" w:lineRule="auto"/>
              <w:jc w:val="both"/>
              <w:rPr>
                <w:sz w:val="20"/>
                <w:szCs w:val="20"/>
              </w:rPr>
            </w:pPr>
            <w:r>
              <w:t>Pertinence des interventions prévues</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Définir les principes de la thermographie infra rouge  et autres techniques de contrôle non destructifs</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Principes de base : Radiométrie, Chaîne de mesure radiométrique, Système de thermographie, Performances, Mise en œuvre en maintenance : Domaine d’application, Prise de mesure, Exploitation , Exemples d’application</w:t>
            </w:r>
          </w:p>
          <w:p w:rsidR="00EC7D3E" w:rsidRPr="00B522A6" w:rsidRDefault="00EC7D3E" w:rsidP="006B7A09">
            <w:pPr>
              <w:spacing w:after="0"/>
              <w:rPr>
                <w:sz w:val="20"/>
                <w:szCs w:val="20"/>
              </w:rPr>
            </w:pPr>
            <w:r w:rsidRPr="00B522A6">
              <w:rPr>
                <w:sz w:val="20"/>
                <w:szCs w:val="20"/>
              </w:rPr>
              <w:t>photo-élasticimétrie, Ressuage, Extensométrie, Radiographie, Ultra-son, Émission acoustique, Magnétoscopie, Courants de Foucault</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B522A6" w:rsidRDefault="00EC7D3E" w:rsidP="006B7A09">
            <w:pPr>
              <w:spacing w:after="0"/>
              <w:rPr>
                <w:sz w:val="20"/>
                <w:szCs w:val="20"/>
              </w:rPr>
            </w:pPr>
            <w:r w:rsidRPr="00A85F8C">
              <w:rPr>
                <w:b/>
                <w:bCs/>
                <w:sz w:val="20"/>
                <w:szCs w:val="20"/>
              </w:rPr>
              <w:t>F.</w:t>
            </w:r>
            <w:r w:rsidRPr="00B522A6">
              <w:rPr>
                <w:sz w:val="20"/>
                <w:szCs w:val="20"/>
              </w:rPr>
              <w:t xml:space="preserve"> </w:t>
            </w:r>
            <w:r w:rsidRPr="00A85F8C">
              <w:rPr>
                <w:b/>
                <w:bCs/>
                <w:sz w:val="20"/>
                <w:szCs w:val="20"/>
              </w:rPr>
              <w:t>Assurer les opérations de maintenance de 1er et 2ème niveau des organes mécaniques des installations agroalimentaires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 xml:space="preserve">définir les fonctions et les caractéristiques des lubrifiants </w:t>
            </w:r>
          </w:p>
        </w:tc>
        <w:tc>
          <w:tcPr>
            <w:tcW w:w="2216" w:type="pct"/>
            <w:gridSpan w:val="2"/>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Fonctions des lubrifiants : protection contre la corrosion l’abrasion, l’adhérence</w:t>
            </w:r>
          </w:p>
          <w:p w:rsidR="00EC7D3E" w:rsidRPr="00B522A6" w:rsidRDefault="00EC7D3E" w:rsidP="006B7A09">
            <w:pPr>
              <w:spacing w:after="0"/>
              <w:rPr>
                <w:sz w:val="20"/>
                <w:szCs w:val="20"/>
              </w:rPr>
            </w:pPr>
            <w:r w:rsidRPr="00B522A6">
              <w:rPr>
                <w:sz w:val="20"/>
                <w:szCs w:val="20"/>
              </w:rPr>
              <w:t xml:space="preserve">Caractéristiques des lubrifiants courants d’usage industriels </w:t>
            </w:r>
          </w:p>
          <w:p w:rsidR="00EC7D3E" w:rsidRPr="00B522A6" w:rsidRDefault="00EC7D3E" w:rsidP="006B7A09">
            <w:pPr>
              <w:spacing w:after="0"/>
              <w:rPr>
                <w:sz w:val="20"/>
                <w:szCs w:val="20"/>
              </w:rPr>
            </w:pPr>
            <w:r w:rsidRPr="00B522A6">
              <w:rPr>
                <w:sz w:val="20"/>
                <w:szCs w:val="20"/>
              </w:rPr>
              <w:t xml:space="preserve">Lubrifiants autorisé au contact des produits alimentaires </w:t>
            </w:r>
          </w:p>
        </w:tc>
        <w:tc>
          <w:tcPr>
            <w:tcW w:w="1604" w:type="pct"/>
            <w:vMerge w:val="restart"/>
            <w:tcBorders>
              <w:top w:val="single" w:sz="4" w:space="0" w:color="auto"/>
              <w:left w:val="nil"/>
            </w:tcBorders>
          </w:tcPr>
          <w:p w:rsidR="00EC7D3E" w:rsidRDefault="00EC7D3E" w:rsidP="006B7A09">
            <w:pPr>
              <w:spacing w:after="0"/>
              <w:rPr>
                <w:sz w:val="20"/>
                <w:szCs w:val="20"/>
              </w:rPr>
            </w:pPr>
          </w:p>
          <w:p w:rsidR="00EC7D3E" w:rsidRDefault="00EC7D3E" w:rsidP="00EC7D3E">
            <w:pPr>
              <w:numPr>
                <w:ilvl w:val="0"/>
                <w:numId w:val="28"/>
              </w:numPr>
              <w:spacing w:after="0" w:line="240" w:lineRule="auto"/>
              <w:jc w:val="both"/>
            </w:pPr>
            <w:r>
              <w:t xml:space="preserve">Justesse du choix des agents de lubrification </w:t>
            </w:r>
          </w:p>
          <w:p w:rsidR="00EC7D3E" w:rsidRDefault="00EC7D3E" w:rsidP="00EC7D3E">
            <w:pPr>
              <w:numPr>
                <w:ilvl w:val="0"/>
                <w:numId w:val="28"/>
              </w:numPr>
              <w:spacing w:after="0" w:line="240" w:lineRule="auto"/>
              <w:jc w:val="both"/>
            </w:pPr>
            <w:r>
              <w:t>Justesse des procédures de montage démontage</w:t>
            </w:r>
          </w:p>
          <w:p w:rsidR="00EC7D3E" w:rsidRPr="00D67040" w:rsidRDefault="00EC7D3E" w:rsidP="00EC7D3E">
            <w:pPr>
              <w:numPr>
                <w:ilvl w:val="0"/>
                <w:numId w:val="28"/>
              </w:numPr>
              <w:spacing w:after="0" w:line="240" w:lineRule="auto"/>
              <w:jc w:val="both"/>
              <w:rPr>
                <w:sz w:val="20"/>
                <w:szCs w:val="20"/>
              </w:rPr>
            </w:pPr>
            <w:r>
              <w:lastRenderedPageBreak/>
              <w:t>Justesse des opérations d’entretien et de  maintenance</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évaluer la dégradation des lubrifiants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Principaux phénomènes de dégradation et de contamination des lubrifiants </w:t>
            </w:r>
          </w:p>
          <w:p w:rsidR="00EC7D3E" w:rsidRPr="00B522A6" w:rsidRDefault="00EC7D3E" w:rsidP="006B7A09">
            <w:pPr>
              <w:spacing w:after="0"/>
              <w:rPr>
                <w:sz w:val="20"/>
                <w:szCs w:val="20"/>
              </w:rPr>
            </w:pPr>
            <w:r w:rsidRPr="00B522A6">
              <w:rPr>
                <w:sz w:val="20"/>
                <w:szCs w:val="20"/>
              </w:rPr>
              <w:t>Principes des Méthodes d’analyse de la contamination des lubrifiants (contamination liquide et solide) : Teneur en eau, en gazole en essence, Centrifugation, Pollution gravimétrique, Comptage de particules, Spectrométrie , d’émission, Ferrographie, Densimètre optique</w:t>
            </w:r>
          </w:p>
          <w:p w:rsidR="00EC7D3E" w:rsidRPr="00B522A6" w:rsidRDefault="00EC7D3E" w:rsidP="006B7A09">
            <w:pPr>
              <w:spacing w:after="0"/>
              <w:rPr>
                <w:sz w:val="20"/>
                <w:szCs w:val="20"/>
              </w:rPr>
            </w:pPr>
            <w:r w:rsidRPr="00B522A6">
              <w:rPr>
                <w:sz w:val="20"/>
                <w:szCs w:val="20"/>
              </w:rPr>
              <w:t>Principes des Méthodes d’analyse de la dégradation des lubrifiants : Viscosité cinématique, Indice d’acide total, Indice de base, Point d’éclair, Insolubles, Spectrographie infrarouge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assurer la surveillance des lubrifiants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Techniques de prélèvement NF E 48-650 et 48-654</w:t>
            </w:r>
          </w:p>
          <w:p w:rsidR="00EC7D3E" w:rsidRPr="00B522A6" w:rsidRDefault="00EC7D3E" w:rsidP="006B7A09">
            <w:pPr>
              <w:spacing w:after="0"/>
              <w:rPr>
                <w:sz w:val="20"/>
                <w:szCs w:val="20"/>
              </w:rPr>
            </w:pPr>
            <w:r w:rsidRPr="00B522A6">
              <w:rPr>
                <w:sz w:val="20"/>
                <w:szCs w:val="20"/>
              </w:rPr>
              <w:t>méthodes rapides d’analyse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Réaliser les opérations de lubrifications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Principes des Méthodes d’analyse de la dégradation des lubrifiants </w:t>
            </w:r>
          </w:p>
          <w:p w:rsidR="00EC7D3E" w:rsidRPr="00B522A6" w:rsidRDefault="00EC7D3E" w:rsidP="006B7A09">
            <w:pPr>
              <w:spacing w:after="0"/>
              <w:rPr>
                <w:sz w:val="20"/>
                <w:szCs w:val="20"/>
              </w:rPr>
            </w:pPr>
            <w:r w:rsidRPr="00B522A6">
              <w:rPr>
                <w:sz w:val="20"/>
                <w:szCs w:val="20"/>
              </w:rPr>
              <w:t xml:space="preserve">Principes des méthodes d’analyse de la contamination des lubrifiants </w:t>
            </w:r>
          </w:p>
          <w:p w:rsidR="00EC7D3E" w:rsidRPr="00B522A6" w:rsidRDefault="00EC7D3E" w:rsidP="006B7A09">
            <w:pPr>
              <w:spacing w:after="0"/>
              <w:rPr>
                <w:sz w:val="20"/>
                <w:szCs w:val="20"/>
              </w:rPr>
            </w:pPr>
            <w:r w:rsidRPr="00B522A6">
              <w:rPr>
                <w:sz w:val="20"/>
                <w:szCs w:val="20"/>
              </w:rPr>
              <w:t>Organisation de la surveillance des lubrifiants</w:t>
            </w:r>
          </w:p>
          <w:p w:rsidR="00EC7D3E" w:rsidRPr="00B522A6" w:rsidRDefault="00EC7D3E" w:rsidP="006B7A09">
            <w:pPr>
              <w:spacing w:after="0"/>
              <w:rPr>
                <w:sz w:val="20"/>
                <w:szCs w:val="20"/>
              </w:rPr>
            </w:pPr>
            <w:r w:rsidRPr="00B522A6">
              <w:rPr>
                <w:sz w:val="20"/>
                <w:szCs w:val="20"/>
              </w:rPr>
              <w:t xml:space="preserve">Bonnes pratiques d’hygiènes </w:t>
            </w:r>
          </w:p>
          <w:p w:rsidR="00EC7D3E" w:rsidRPr="00B522A6" w:rsidRDefault="00EC7D3E" w:rsidP="006B7A09">
            <w:pPr>
              <w:spacing w:after="0"/>
              <w:rPr>
                <w:sz w:val="20"/>
                <w:szCs w:val="20"/>
              </w:rPr>
            </w:pPr>
            <w:r w:rsidRPr="00B522A6">
              <w:rPr>
                <w:sz w:val="20"/>
                <w:szCs w:val="20"/>
              </w:rPr>
              <w:t xml:space="preserve">Suivi et enregistrement des opérations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assurer le montage démontage des installations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Liaisons fonctionnelles et opérationnelles entre les organes mécaniques </w:t>
            </w:r>
          </w:p>
          <w:p w:rsidR="00EC7D3E" w:rsidRPr="00B522A6" w:rsidRDefault="00EC7D3E" w:rsidP="006B7A09">
            <w:pPr>
              <w:spacing w:after="0"/>
              <w:rPr>
                <w:sz w:val="20"/>
                <w:szCs w:val="20"/>
              </w:rPr>
            </w:pPr>
            <w:r w:rsidRPr="00B522A6">
              <w:rPr>
                <w:sz w:val="20"/>
                <w:szCs w:val="20"/>
              </w:rPr>
              <w:t xml:space="preserve">règles d’intervention sur les organes mécaniques </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G définir les paramètres de la mécanique des fluides appliquées aux installations agroalimentaires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Maîtriser les notions de pression absolue, relative et différentielle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Pression différentielle</w:t>
            </w:r>
          </w:p>
          <w:p w:rsidR="00EC7D3E" w:rsidRPr="00B522A6" w:rsidRDefault="00EC7D3E" w:rsidP="006B7A09">
            <w:pPr>
              <w:spacing w:after="0"/>
              <w:rPr>
                <w:sz w:val="20"/>
                <w:szCs w:val="20"/>
              </w:rPr>
            </w:pPr>
            <w:r w:rsidRPr="00B522A6">
              <w:rPr>
                <w:sz w:val="20"/>
                <w:szCs w:val="20"/>
              </w:rPr>
              <w:t>Pression atmosphérique</w:t>
            </w:r>
          </w:p>
          <w:p w:rsidR="00EC7D3E" w:rsidRPr="00B522A6" w:rsidRDefault="00EC7D3E" w:rsidP="006B7A09">
            <w:pPr>
              <w:spacing w:after="0"/>
              <w:rPr>
                <w:sz w:val="20"/>
                <w:szCs w:val="20"/>
              </w:rPr>
            </w:pPr>
            <w:r w:rsidRPr="00B522A6">
              <w:rPr>
                <w:sz w:val="20"/>
                <w:szCs w:val="20"/>
              </w:rPr>
              <w:t>Pression absolue et relative</w:t>
            </w:r>
          </w:p>
        </w:tc>
        <w:tc>
          <w:tcPr>
            <w:tcW w:w="1604" w:type="pct"/>
            <w:vMerge w:val="restart"/>
            <w:tcBorders>
              <w:top w:val="nil"/>
              <w:left w:val="nil"/>
            </w:tcBorders>
          </w:tcPr>
          <w:p w:rsidR="00EC7D3E" w:rsidRDefault="00EC7D3E" w:rsidP="00EC7D3E">
            <w:pPr>
              <w:numPr>
                <w:ilvl w:val="0"/>
                <w:numId w:val="28"/>
              </w:numPr>
              <w:spacing w:after="0" w:line="240" w:lineRule="auto"/>
            </w:pPr>
            <w:r>
              <w:t xml:space="preserve">Pertinence de la mesure </w:t>
            </w:r>
          </w:p>
          <w:p w:rsidR="00EC7D3E" w:rsidRDefault="00EC7D3E" w:rsidP="00EC7D3E">
            <w:pPr>
              <w:numPr>
                <w:ilvl w:val="0"/>
                <w:numId w:val="28"/>
              </w:numPr>
              <w:spacing w:after="0" w:line="240" w:lineRule="auto"/>
            </w:pPr>
            <w:r>
              <w:t xml:space="preserve">Justesse de l’interprétation </w:t>
            </w:r>
          </w:p>
          <w:p w:rsidR="00EC7D3E" w:rsidRDefault="00EC7D3E" w:rsidP="006B7A09"/>
          <w:p w:rsidR="00EC7D3E" w:rsidRPr="00B522A6" w:rsidRDefault="00EC7D3E" w:rsidP="00EC7D3E">
            <w:pPr>
              <w:numPr>
                <w:ilvl w:val="0"/>
                <w:numId w:val="28"/>
              </w:numPr>
              <w:spacing w:after="0" w:line="240" w:lineRule="auto"/>
              <w:rPr>
                <w:sz w:val="20"/>
                <w:szCs w:val="20"/>
              </w:rPr>
            </w:pPr>
            <w:r>
              <w:t>Justesse des calculs</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Expliquer les lois physiques de la statique des fluides</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poussée d’Archimède</w:t>
            </w:r>
          </w:p>
          <w:p w:rsidR="00EC7D3E" w:rsidRPr="00B522A6" w:rsidRDefault="00EC7D3E" w:rsidP="006B7A09">
            <w:pPr>
              <w:spacing w:after="0"/>
              <w:rPr>
                <w:sz w:val="20"/>
                <w:szCs w:val="20"/>
              </w:rPr>
            </w:pPr>
            <w:r w:rsidRPr="00B522A6">
              <w:rPr>
                <w:sz w:val="20"/>
                <w:szCs w:val="20"/>
              </w:rPr>
              <w:t>application aux mesures de densité et de masse volumique (densimètre)</w:t>
            </w:r>
          </w:p>
          <w:p w:rsidR="00EC7D3E" w:rsidRPr="00B522A6" w:rsidRDefault="00EC7D3E" w:rsidP="006B7A09">
            <w:pPr>
              <w:spacing w:after="0"/>
              <w:rPr>
                <w:sz w:val="20"/>
                <w:szCs w:val="20"/>
              </w:rPr>
            </w:pPr>
            <w:r w:rsidRPr="00B522A6">
              <w:rPr>
                <w:sz w:val="20"/>
                <w:szCs w:val="20"/>
              </w:rPr>
              <w:t>décantation</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Définir la tension superficielle et donner quelques applications</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tension superficielle et capillarité</w:t>
            </w:r>
          </w:p>
          <w:p w:rsidR="00EC7D3E" w:rsidRPr="00B522A6" w:rsidRDefault="00EC7D3E" w:rsidP="006B7A09">
            <w:pPr>
              <w:spacing w:after="0"/>
              <w:rPr>
                <w:sz w:val="20"/>
                <w:szCs w:val="20"/>
              </w:rPr>
            </w:pPr>
            <w:r w:rsidRPr="00B522A6">
              <w:rPr>
                <w:sz w:val="20"/>
                <w:szCs w:val="20"/>
              </w:rPr>
              <w:t>application aux détergents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Maîtriser la relation entre débit et vitesse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notion de débit, équation de continuité</w:t>
            </w:r>
          </w:p>
          <w:p w:rsidR="00EC7D3E" w:rsidRPr="00B522A6" w:rsidRDefault="00EC7D3E" w:rsidP="006B7A09">
            <w:pPr>
              <w:spacing w:after="0"/>
              <w:rPr>
                <w:sz w:val="20"/>
                <w:szCs w:val="20"/>
              </w:rPr>
            </w:pPr>
            <w:r w:rsidRPr="00B522A6">
              <w:rPr>
                <w:sz w:val="20"/>
                <w:szCs w:val="20"/>
              </w:rPr>
              <w:t>débit-volume et débit-masse</w:t>
            </w:r>
          </w:p>
          <w:p w:rsidR="00EC7D3E" w:rsidRPr="00B522A6" w:rsidRDefault="00EC7D3E" w:rsidP="006B7A09">
            <w:pPr>
              <w:spacing w:after="0"/>
              <w:rPr>
                <w:sz w:val="20"/>
                <w:szCs w:val="20"/>
              </w:rPr>
            </w:pPr>
            <w:r w:rsidRPr="00B522A6">
              <w:rPr>
                <w:sz w:val="20"/>
                <w:szCs w:val="20"/>
              </w:rPr>
              <w:t>équation de continuité</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Formuler l’équation de Bernoulli</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équation de Bernoulli (les trois expressions : énergétique, pression et hauteur)</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Appliquer l’équation de Bernoulli aux mesures de pression, de vitesse et de débit</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principe de mesure des pressions statique et dynamique</w:t>
            </w:r>
          </w:p>
          <w:p w:rsidR="00EC7D3E" w:rsidRPr="00B522A6" w:rsidRDefault="00EC7D3E" w:rsidP="006B7A09">
            <w:pPr>
              <w:spacing w:after="0"/>
              <w:rPr>
                <w:sz w:val="20"/>
                <w:szCs w:val="20"/>
              </w:rPr>
            </w:pPr>
            <w:r w:rsidRPr="00B522A6">
              <w:rPr>
                <w:sz w:val="20"/>
                <w:szCs w:val="20"/>
              </w:rPr>
              <w:t>tube de Pitot</w:t>
            </w:r>
          </w:p>
          <w:p w:rsidR="00EC7D3E" w:rsidRPr="00B522A6" w:rsidRDefault="00EC7D3E" w:rsidP="006B7A09">
            <w:pPr>
              <w:spacing w:after="0"/>
              <w:rPr>
                <w:sz w:val="20"/>
                <w:szCs w:val="20"/>
              </w:rPr>
            </w:pPr>
            <w:r w:rsidRPr="00B522A6">
              <w:rPr>
                <w:sz w:val="20"/>
                <w:szCs w:val="20"/>
              </w:rPr>
              <w:t>système Venturi</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Définir quantitativement la viscosité</w:t>
            </w:r>
          </w:p>
          <w:p w:rsidR="00EC7D3E" w:rsidRPr="00B522A6" w:rsidRDefault="00EC7D3E" w:rsidP="006B7A09">
            <w:pPr>
              <w:spacing w:after="0"/>
              <w:rPr>
                <w:sz w:val="20"/>
                <w:szCs w:val="20"/>
              </w:rPr>
            </w:pP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Viscosité dynamique</w:t>
            </w:r>
          </w:p>
          <w:p w:rsidR="00EC7D3E" w:rsidRPr="00B522A6" w:rsidRDefault="00EC7D3E" w:rsidP="006B7A09">
            <w:pPr>
              <w:spacing w:after="0"/>
              <w:rPr>
                <w:sz w:val="20"/>
                <w:szCs w:val="20"/>
              </w:rPr>
            </w:pPr>
            <w:r w:rsidRPr="00B522A6">
              <w:rPr>
                <w:sz w:val="20"/>
                <w:szCs w:val="20"/>
              </w:rPr>
              <w:t>Viscosité  cinématique</w:t>
            </w:r>
          </w:p>
          <w:p w:rsidR="00EC7D3E" w:rsidRPr="00B522A6" w:rsidRDefault="00EC7D3E" w:rsidP="006B7A09">
            <w:pPr>
              <w:spacing w:after="0"/>
              <w:rPr>
                <w:sz w:val="20"/>
                <w:szCs w:val="20"/>
              </w:rPr>
            </w:pPr>
            <w:r w:rsidRPr="00B522A6">
              <w:rPr>
                <w:sz w:val="20"/>
                <w:szCs w:val="20"/>
              </w:rPr>
              <w:t>notions de fluides newtoniens et non newtoniens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Définir les types d’écoulement en fonction du nombre de Reynolds</w:t>
            </w:r>
          </w:p>
          <w:p w:rsidR="00EC7D3E" w:rsidRPr="00B522A6" w:rsidRDefault="00EC7D3E" w:rsidP="006B7A09">
            <w:pPr>
              <w:spacing w:after="0"/>
              <w:rPr>
                <w:sz w:val="20"/>
                <w:szCs w:val="20"/>
              </w:rPr>
            </w:pP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régimes d’écoulement</w:t>
            </w:r>
          </w:p>
          <w:p w:rsidR="00EC7D3E" w:rsidRPr="00B522A6" w:rsidRDefault="00EC7D3E" w:rsidP="006B7A09">
            <w:pPr>
              <w:spacing w:after="0"/>
              <w:rPr>
                <w:sz w:val="20"/>
                <w:szCs w:val="20"/>
              </w:rPr>
            </w:pPr>
            <w:r w:rsidRPr="00B522A6">
              <w:rPr>
                <w:sz w:val="20"/>
                <w:szCs w:val="20"/>
              </w:rPr>
              <w:t>types d’écoulement (laminaire, turbulent)</w:t>
            </w:r>
          </w:p>
          <w:p w:rsidR="00EC7D3E" w:rsidRPr="00B522A6" w:rsidRDefault="00EC7D3E" w:rsidP="006B7A09">
            <w:pPr>
              <w:spacing w:after="0"/>
              <w:rPr>
                <w:sz w:val="20"/>
                <w:szCs w:val="20"/>
              </w:rPr>
            </w:pPr>
            <w:r w:rsidRPr="00B522A6">
              <w:rPr>
                <w:sz w:val="20"/>
                <w:szCs w:val="20"/>
              </w:rPr>
              <w:t>nombre de Reynolds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Analyser l’influence de divers paramètres sur les pertes de charges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Pertes de charges linéiques</w:t>
            </w:r>
          </w:p>
          <w:p w:rsidR="00EC7D3E" w:rsidRPr="00B522A6" w:rsidRDefault="00EC7D3E" w:rsidP="006B7A09">
            <w:pPr>
              <w:spacing w:after="0"/>
              <w:rPr>
                <w:sz w:val="20"/>
                <w:szCs w:val="20"/>
              </w:rPr>
            </w:pPr>
            <w:r w:rsidRPr="00B522A6">
              <w:rPr>
                <w:sz w:val="20"/>
                <w:szCs w:val="20"/>
              </w:rPr>
              <w:t>Pertes de charges singulières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Effectuer un calcul de perte de charge à partir des formules et des abaques ; calculer les caractéristiques d’une pompe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applications : caractéristiques d’une pompe et d’un circuit</w:t>
            </w:r>
          </w:p>
          <w:p w:rsidR="00EC7D3E" w:rsidRPr="00B522A6" w:rsidRDefault="00EC7D3E" w:rsidP="006B7A09">
            <w:pPr>
              <w:spacing w:after="0"/>
              <w:rPr>
                <w:sz w:val="20"/>
                <w:szCs w:val="20"/>
              </w:rPr>
            </w:pPr>
            <w:r w:rsidRPr="00B522A6">
              <w:rPr>
                <w:sz w:val="20"/>
                <w:szCs w:val="20"/>
              </w:rPr>
              <w:t>Hm de l’installation</w:t>
            </w:r>
          </w:p>
          <w:p w:rsidR="00EC7D3E" w:rsidRPr="00B522A6" w:rsidRDefault="00EC7D3E" w:rsidP="006B7A09">
            <w:pPr>
              <w:spacing w:after="0"/>
              <w:rPr>
                <w:sz w:val="20"/>
                <w:szCs w:val="20"/>
              </w:rPr>
            </w:pPr>
            <w:r w:rsidRPr="00B522A6">
              <w:rPr>
                <w:sz w:val="20"/>
                <w:szCs w:val="20"/>
              </w:rPr>
              <w:t>Hm d’une pompe</w:t>
            </w:r>
          </w:p>
          <w:p w:rsidR="00EC7D3E" w:rsidRPr="00B522A6" w:rsidRDefault="00EC7D3E" w:rsidP="006B7A09">
            <w:pPr>
              <w:spacing w:after="0"/>
              <w:rPr>
                <w:sz w:val="20"/>
                <w:szCs w:val="20"/>
              </w:rPr>
            </w:pPr>
            <w:r w:rsidRPr="00B522A6">
              <w:rPr>
                <w:sz w:val="20"/>
                <w:szCs w:val="20"/>
              </w:rPr>
              <w:t>NPSH installation</w:t>
            </w:r>
          </w:p>
          <w:p w:rsidR="00EC7D3E" w:rsidRPr="00B522A6" w:rsidRDefault="00EC7D3E" w:rsidP="006B7A09">
            <w:pPr>
              <w:spacing w:after="0"/>
              <w:rPr>
                <w:sz w:val="20"/>
                <w:szCs w:val="20"/>
              </w:rPr>
            </w:pPr>
            <w:r w:rsidRPr="00B522A6">
              <w:rPr>
                <w:sz w:val="20"/>
                <w:szCs w:val="20"/>
              </w:rPr>
              <w:t>NPSH pompe</w:t>
            </w:r>
          </w:p>
          <w:p w:rsidR="00EC7D3E" w:rsidRPr="00B522A6" w:rsidRDefault="00EC7D3E" w:rsidP="006B7A09">
            <w:pPr>
              <w:spacing w:after="0"/>
              <w:rPr>
                <w:sz w:val="20"/>
                <w:szCs w:val="20"/>
              </w:rPr>
            </w:pPr>
            <w:r w:rsidRPr="00B522A6">
              <w:rPr>
                <w:sz w:val="20"/>
                <w:szCs w:val="20"/>
              </w:rPr>
              <w:t>point de fonctionnement</w:t>
            </w:r>
          </w:p>
          <w:p w:rsidR="00EC7D3E" w:rsidRPr="00B522A6" w:rsidRDefault="00EC7D3E" w:rsidP="006B7A09">
            <w:pPr>
              <w:spacing w:after="0"/>
              <w:rPr>
                <w:sz w:val="20"/>
                <w:szCs w:val="20"/>
              </w:rPr>
            </w:pPr>
            <w:r w:rsidRPr="00B522A6">
              <w:rPr>
                <w:sz w:val="20"/>
                <w:szCs w:val="20"/>
              </w:rPr>
              <w:t>débit</w:t>
            </w:r>
          </w:p>
          <w:p w:rsidR="00EC7D3E" w:rsidRPr="00B522A6" w:rsidRDefault="00EC7D3E" w:rsidP="006B7A09">
            <w:pPr>
              <w:spacing w:after="0"/>
              <w:rPr>
                <w:sz w:val="20"/>
                <w:szCs w:val="20"/>
              </w:rPr>
            </w:pPr>
            <w:r w:rsidRPr="00B522A6">
              <w:rPr>
                <w:sz w:val="20"/>
                <w:szCs w:val="20"/>
              </w:rPr>
              <w:t>puissance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763657">
              <w:rPr>
                <w:sz w:val="20"/>
                <w:szCs w:val="20"/>
              </w:rPr>
              <w:t>Choisir une tuyauterie adaptée</w:t>
            </w:r>
            <w:r>
              <w:rPr>
                <w:sz w:val="20"/>
                <w:szCs w:val="20"/>
              </w:rPr>
              <w:t xml:space="preserve"> </w:t>
            </w:r>
            <w:r w:rsidRPr="00763657">
              <w:rPr>
                <w:sz w:val="20"/>
                <w:szCs w:val="20"/>
              </w:rPr>
              <w:t>au fluide et raisonner les paramètres</w:t>
            </w:r>
            <w:r>
              <w:rPr>
                <w:sz w:val="20"/>
                <w:szCs w:val="20"/>
              </w:rPr>
              <w:t xml:space="preserve"> </w:t>
            </w:r>
            <w:r w:rsidRPr="00763657">
              <w:rPr>
                <w:sz w:val="20"/>
                <w:szCs w:val="20"/>
              </w:rPr>
              <w:t>du dimensionnement</w:t>
            </w:r>
          </w:p>
        </w:tc>
        <w:tc>
          <w:tcPr>
            <w:tcW w:w="2216" w:type="pct"/>
            <w:gridSpan w:val="2"/>
            <w:tcBorders>
              <w:top w:val="nil"/>
              <w:left w:val="nil"/>
              <w:bottom w:val="nil"/>
            </w:tcBorders>
          </w:tcPr>
          <w:p w:rsidR="00EC7D3E" w:rsidRPr="00763657" w:rsidRDefault="00EC7D3E" w:rsidP="006B7A09">
            <w:pPr>
              <w:spacing w:after="0"/>
              <w:rPr>
                <w:sz w:val="20"/>
                <w:szCs w:val="20"/>
              </w:rPr>
            </w:pPr>
            <w:r w:rsidRPr="00763657">
              <w:rPr>
                <w:sz w:val="20"/>
                <w:szCs w:val="20"/>
              </w:rPr>
              <w:t>matériaux</w:t>
            </w:r>
          </w:p>
          <w:p w:rsidR="00EC7D3E" w:rsidRPr="00763657" w:rsidRDefault="00EC7D3E" w:rsidP="006B7A09">
            <w:pPr>
              <w:spacing w:after="0"/>
              <w:rPr>
                <w:sz w:val="20"/>
                <w:szCs w:val="20"/>
              </w:rPr>
            </w:pPr>
            <w:r w:rsidRPr="00763657">
              <w:rPr>
                <w:sz w:val="20"/>
                <w:szCs w:val="20"/>
              </w:rPr>
              <w:t>paramètres de dimensionnement :</w:t>
            </w:r>
            <w:r>
              <w:rPr>
                <w:sz w:val="20"/>
                <w:szCs w:val="20"/>
              </w:rPr>
              <w:t xml:space="preserve">: </w:t>
            </w:r>
            <w:r w:rsidRPr="00763657">
              <w:rPr>
                <w:sz w:val="20"/>
                <w:szCs w:val="20"/>
              </w:rPr>
              <w:t>débit, vitesse, pertes de charge,</w:t>
            </w:r>
            <w:r>
              <w:rPr>
                <w:sz w:val="20"/>
                <w:szCs w:val="20"/>
              </w:rPr>
              <w:t xml:space="preserve">, </w:t>
            </w:r>
            <w:r w:rsidRPr="00763657">
              <w:rPr>
                <w:sz w:val="20"/>
                <w:szCs w:val="20"/>
              </w:rPr>
              <w:t>pressions</w:t>
            </w:r>
          </w:p>
          <w:p w:rsidR="00EC7D3E" w:rsidRPr="00B522A6" w:rsidRDefault="00EC7D3E" w:rsidP="006B7A09">
            <w:pPr>
              <w:spacing w:after="0"/>
              <w:rPr>
                <w:sz w:val="20"/>
                <w:szCs w:val="20"/>
              </w:rPr>
            </w:pPr>
            <w:r>
              <w:rPr>
                <w:sz w:val="20"/>
                <w:szCs w:val="20"/>
              </w:rPr>
              <w:t xml:space="preserve">applications : </w:t>
            </w:r>
            <w:r w:rsidRPr="00763657">
              <w:rPr>
                <w:sz w:val="20"/>
                <w:szCs w:val="20"/>
              </w:rPr>
              <w:t>liquides alimentaires</w:t>
            </w:r>
            <w:r>
              <w:rPr>
                <w:sz w:val="20"/>
                <w:szCs w:val="20"/>
              </w:rPr>
              <w:t xml:space="preserve">, </w:t>
            </w:r>
            <w:r w:rsidRPr="00763657">
              <w:rPr>
                <w:sz w:val="20"/>
                <w:szCs w:val="20"/>
              </w:rPr>
              <w:t>vapeur</w:t>
            </w:r>
            <w:r>
              <w:rPr>
                <w:sz w:val="20"/>
                <w:szCs w:val="20"/>
              </w:rPr>
              <w:t xml:space="preserve">, </w:t>
            </w:r>
            <w:r w:rsidRPr="00763657">
              <w:rPr>
                <w:sz w:val="20"/>
                <w:szCs w:val="20"/>
              </w:rPr>
              <w:t>air comprimé</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763657" w:rsidRDefault="00EC7D3E" w:rsidP="006B7A09">
            <w:pPr>
              <w:spacing w:after="0"/>
              <w:rPr>
                <w:sz w:val="20"/>
                <w:szCs w:val="20"/>
              </w:rPr>
            </w:pPr>
            <w:r w:rsidRPr="00763657">
              <w:rPr>
                <w:sz w:val="20"/>
                <w:szCs w:val="20"/>
              </w:rPr>
              <w:t>Déterminer les diamètres de</w:t>
            </w:r>
            <w:r>
              <w:rPr>
                <w:sz w:val="20"/>
                <w:szCs w:val="20"/>
              </w:rPr>
              <w:t xml:space="preserve"> </w:t>
            </w:r>
            <w:r w:rsidRPr="00763657">
              <w:rPr>
                <w:sz w:val="20"/>
                <w:szCs w:val="20"/>
              </w:rPr>
              <w:t>tuyauterie à l'aide d'abaques</w:t>
            </w:r>
          </w:p>
        </w:tc>
        <w:tc>
          <w:tcPr>
            <w:tcW w:w="2216" w:type="pct"/>
            <w:gridSpan w:val="2"/>
            <w:tcBorders>
              <w:top w:val="nil"/>
              <w:left w:val="nil"/>
              <w:bottom w:val="nil"/>
            </w:tcBorders>
          </w:tcPr>
          <w:p w:rsidR="00EC7D3E" w:rsidRPr="00763657" w:rsidRDefault="00EC7D3E" w:rsidP="006B7A09">
            <w:pPr>
              <w:spacing w:after="0"/>
              <w:rPr>
                <w:sz w:val="20"/>
                <w:szCs w:val="20"/>
              </w:rPr>
            </w:pP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Default="00EC7D3E" w:rsidP="006B7A09">
            <w:pPr>
              <w:spacing w:after="0"/>
              <w:rPr>
                <w:sz w:val="20"/>
                <w:szCs w:val="20"/>
              </w:rPr>
            </w:pPr>
            <w:r w:rsidRPr="00763657">
              <w:rPr>
                <w:sz w:val="20"/>
                <w:szCs w:val="20"/>
              </w:rPr>
              <w:t>Classer les robinets et les</w:t>
            </w:r>
            <w:r>
              <w:rPr>
                <w:sz w:val="20"/>
                <w:szCs w:val="20"/>
              </w:rPr>
              <w:t xml:space="preserve"> </w:t>
            </w:r>
            <w:r w:rsidRPr="00763657">
              <w:rPr>
                <w:sz w:val="20"/>
                <w:szCs w:val="20"/>
              </w:rPr>
              <w:t>Comparer</w:t>
            </w:r>
            <w:r>
              <w:rPr>
                <w:sz w:val="20"/>
                <w:szCs w:val="20"/>
              </w:rPr>
              <w:t xml:space="preserve"> </w:t>
            </w:r>
          </w:p>
          <w:p w:rsidR="00EC7D3E" w:rsidRDefault="00EC7D3E" w:rsidP="006B7A09">
            <w:pPr>
              <w:spacing w:after="0"/>
              <w:rPr>
                <w:sz w:val="20"/>
                <w:szCs w:val="20"/>
              </w:rPr>
            </w:pPr>
            <w:r w:rsidRPr="00763657">
              <w:rPr>
                <w:sz w:val="20"/>
                <w:szCs w:val="20"/>
              </w:rPr>
              <w:t>Déterminer leur commande</w:t>
            </w:r>
          </w:p>
          <w:p w:rsidR="00EC7D3E" w:rsidRPr="00763657" w:rsidRDefault="00EC7D3E" w:rsidP="006B7A09">
            <w:pPr>
              <w:spacing w:after="0"/>
              <w:rPr>
                <w:sz w:val="20"/>
                <w:szCs w:val="20"/>
              </w:rPr>
            </w:pPr>
            <w:r w:rsidRPr="00763657">
              <w:rPr>
                <w:sz w:val="20"/>
                <w:szCs w:val="20"/>
              </w:rPr>
              <w:t>Choisir un robinet adapté</w:t>
            </w:r>
          </w:p>
        </w:tc>
        <w:tc>
          <w:tcPr>
            <w:tcW w:w="2216" w:type="pct"/>
            <w:gridSpan w:val="2"/>
            <w:tcBorders>
              <w:top w:val="nil"/>
              <w:left w:val="nil"/>
              <w:bottom w:val="nil"/>
            </w:tcBorders>
          </w:tcPr>
          <w:p w:rsidR="00EC7D3E" w:rsidRDefault="00EC7D3E" w:rsidP="006B7A09">
            <w:pPr>
              <w:spacing w:after="0"/>
              <w:rPr>
                <w:sz w:val="20"/>
                <w:szCs w:val="20"/>
              </w:rPr>
            </w:pPr>
            <w:r w:rsidRPr="00763657">
              <w:rPr>
                <w:sz w:val="20"/>
                <w:szCs w:val="20"/>
              </w:rPr>
              <w:t>commande des robinets :</w:t>
            </w:r>
            <w:r>
              <w:rPr>
                <w:sz w:val="20"/>
                <w:szCs w:val="20"/>
              </w:rPr>
              <w:t xml:space="preserve"> : </w:t>
            </w:r>
            <w:r w:rsidRPr="00763657">
              <w:rPr>
                <w:sz w:val="20"/>
                <w:szCs w:val="20"/>
              </w:rPr>
              <w:t>robinets de régulation</w:t>
            </w:r>
            <w:r>
              <w:rPr>
                <w:sz w:val="20"/>
                <w:szCs w:val="20"/>
              </w:rPr>
              <w:t xml:space="preserve">, </w:t>
            </w:r>
            <w:r w:rsidRPr="00763657">
              <w:rPr>
                <w:sz w:val="20"/>
                <w:szCs w:val="20"/>
              </w:rPr>
              <w:t>robinets de sectionnement</w:t>
            </w:r>
          </w:p>
          <w:p w:rsidR="00EC7D3E" w:rsidRPr="00763657" w:rsidRDefault="00EC7D3E" w:rsidP="006B7A09">
            <w:pPr>
              <w:spacing w:after="0"/>
              <w:rPr>
                <w:sz w:val="20"/>
                <w:szCs w:val="20"/>
              </w:rPr>
            </w:pPr>
            <w:r w:rsidRPr="00763657">
              <w:rPr>
                <w:sz w:val="20"/>
                <w:szCs w:val="20"/>
              </w:rPr>
              <w:t>choix des robinets de sectionnement</w:t>
            </w:r>
            <w:r>
              <w:rPr>
                <w:sz w:val="20"/>
                <w:szCs w:val="20"/>
              </w:rPr>
              <w:t xml:space="preserve"> : </w:t>
            </w:r>
            <w:r w:rsidRPr="00763657">
              <w:rPr>
                <w:sz w:val="20"/>
                <w:szCs w:val="20"/>
              </w:rPr>
              <w:t>nature des fluides</w:t>
            </w:r>
            <w:r>
              <w:rPr>
                <w:sz w:val="20"/>
                <w:szCs w:val="20"/>
              </w:rPr>
              <w:t xml:space="preserve">, </w:t>
            </w:r>
            <w:r w:rsidRPr="00763657">
              <w:rPr>
                <w:sz w:val="20"/>
                <w:szCs w:val="20"/>
              </w:rPr>
              <w:t>nombre de voies</w:t>
            </w:r>
            <w:r>
              <w:rPr>
                <w:sz w:val="20"/>
                <w:szCs w:val="20"/>
              </w:rPr>
              <w:t xml:space="preserve">, </w:t>
            </w:r>
            <w:r w:rsidRPr="00763657">
              <w:rPr>
                <w:sz w:val="20"/>
                <w:szCs w:val="20"/>
              </w:rPr>
              <w:t>pertes de charge</w:t>
            </w:r>
            <w:r>
              <w:rPr>
                <w:sz w:val="20"/>
                <w:szCs w:val="20"/>
              </w:rPr>
              <w:t xml:space="preserve">, </w:t>
            </w:r>
            <w:r w:rsidRPr="00763657">
              <w:rPr>
                <w:sz w:val="20"/>
                <w:szCs w:val="20"/>
              </w:rPr>
              <w:t>commande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763657" w:rsidRDefault="00EC7D3E" w:rsidP="006B7A09">
            <w:pPr>
              <w:spacing w:after="0"/>
              <w:rPr>
                <w:sz w:val="20"/>
                <w:szCs w:val="20"/>
              </w:rPr>
            </w:pPr>
          </w:p>
        </w:tc>
        <w:tc>
          <w:tcPr>
            <w:tcW w:w="2216" w:type="pct"/>
            <w:gridSpan w:val="2"/>
            <w:tcBorders>
              <w:top w:val="nil"/>
              <w:left w:val="nil"/>
              <w:bottom w:val="nil"/>
            </w:tcBorders>
          </w:tcPr>
          <w:p w:rsidR="00EC7D3E" w:rsidRPr="00763657" w:rsidRDefault="00EC7D3E" w:rsidP="006B7A09">
            <w:pPr>
              <w:spacing w:after="0"/>
              <w:rPr>
                <w:sz w:val="20"/>
                <w:szCs w:val="20"/>
              </w:rPr>
            </w:pP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763657" w:rsidRDefault="00EC7D3E" w:rsidP="006B7A09">
            <w:pPr>
              <w:spacing w:after="0"/>
              <w:rPr>
                <w:sz w:val="20"/>
                <w:szCs w:val="20"/>
              </w:rPr>
            </w:pPr>
          </w:p>
        </w:tc>
        <w:tc>
          <w:tcPr>
            <w:tcW w:w="2216" w:type="pct"/>
            <w:gridSpan w:val="2"/>
            <w:tcBorders>
              <w:top w:val="nil"/>
              <w:left w:val="nil"/>
              <w:bottom w:val="nil"/>
            </w:tcBorders>
          </w:tcPr>
          <w:p w:rsidR="00EC7D3E" w:rsidRPr="00763657" w:rsidRDefault="00EC7D3E" w:rsidP="006B7A09">
            <w:pPr>
              <w:spacing w:after="0"/>
              <w:rPr>
                <w:sz w:val="20"/>
                <w:szCs w:val="20"/>
              </w:rPr>
            </w:pPr>
            <w:r w:rsidRPr="00763657">
              <w:rPr>
                <w:sz w:val="20"/>
                <w:szCs w:val="20"/>
              </w:rPr>
              <w:t>choix des robinets de sectionnement</w:t>
            </w:r>
          </w:p>
          <w:p w:rsidR="00EC7D3E" w:rsidRPr="00763657" w:rsidRDefault="00EC7D3E" w:rsidP="006B7A09">
            <w:pPr>
              <w:spacing w:after="0"/>
              <w:rPr>
                <w:sz w:val="20"/>
                <w:szCs w:val="20"/>
              </w:rPr>
            </w:pPr>
            <w:r w:rsidRPr="00763657">
              <w:rPr>
                <w:sz w:val="20"/>
                <w:szCs w:val="20"/>
              </w:rPr>
              <w:t>nature des fluides</w:t>
            </w:r>
          </w:p>
          <w:p w:rsidR="00EC7D3E" w:rsidRPr="00763657" w:rsidRDefault="00EC7D3E" w:rsidP="006B7A09">
            <w:pPr>
              <w:spacing w:after="0"/>
              <w:rPr>
                <w:sz w:val="20"/>
                <w:szCs w:val="20"/>
              </w:rPr>
            </w:pPr>
            <w:r w:rsidRPr="00763657">
              <w:rPr>
                <w:sz w:val="20"/>
                <w:szCs w:val="20"/>
              </w:rPr>
              <w:t>nombre de voies</w:t>
            </w:r>
          </w:p>
          <w:p w:rsidR="00EC7D3E" w:rsidRPr="00763657" w:rsidRDefault="00EC7D3E" w:rsidP="006B7A09">
            <w:pPr>
              <w:spacing w:after="0"/>
              <w:rPr>
                <w:sz w:val="20"/>
                <w:szCs w:val="20"/>
              </w:rPr>
            </w:pPr>
            <w:r w:rsidRPr="00763657">
              <w:rPr>
                <w:sz w:val="20"/>
                <w:szCs w:val="20"/>
              </w:rPr>
              <w:t>pertes de charge</w:t>
            </w:r>
          </w:p>
          <w:p w:rsidR="00EC7D3E" w:rsidRPr="00763657" w:rsidRDefault="00EC7D3E" w:rsidP="006B7A09">
            <w:pPr>
              <w:spacing w:after="0"/>
              <w:rPr>
                <w:sz w:val="20"/>
                <w:szCs w:val="20"/>
              </w:rPr>
            </w:pPr>
            <w:r w:rsidRPr="00763657">
              <w:rPr>
                <w:sz w:val="20"/>
                <w:szCs w:val="20"/>
              </w:rPr>
              <w:t>commande</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H. Raisonner les interventions sur circuits pneumatiques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analyser les caractéristiques et le fonctionnement des organes des circuits pneumatiques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vérins : simple effet, double effet</w:t>
            </w:r>
          </w:p>
          <w:p w:rsidR="00EC7D3E" w:rsidRPr="00B522A6" w:rsidRDefault="00EC7D3E" w:rsidP="006B7A09">
            <w:pPr>
              <w:spacing w:after="0"/>
              <w:rPr>
                <w:sz w:val="20"/>
                <w:szCs w:val="20"/>
              </w:rPr>
            </w:pPr>
            <w:r w:rsidRPr="00B522A6">
              <w:rPr>
                <w:sz w:val="20"/>
                <w:szCs w:val="20"/>
              </w:rPr>
              <w:t>distributeur : types 3/2, 4/2, 5/2 ; monostables, bistables</w:t>
            </w:r>
          </w:p>
          <w:p w:rsidR="00EC7D3E" w:rsidRPr="00B522A6" w:rsidRDefault="00EC7D3E" w:rsidP="006B7A09">
            <w:pPr>
              <w:spacing w:after="0"/>
              <w:rPr>
                <w:sz w:val="20"/>
                <w:szCs w:val="20"/>
              </w:rPr>
            </w:pPr>
            <w:r w:rsidRPr="00B522A6">
              <w:rPr>
                <w:sz w:val="20"/>
                <w:szCs w:val="20"/>
              </w:rPr>
              <w:t>commande : électrique, manuelle, pneumatique.</w:t>
            </w:r>
          </w:p>
        </w:tc>
        <w:tc>
          <w:tcPr>
            <w:tcW w:w="1604" w:type="pct"/>
            <w:vMerge w:val="restart"/>
            <w:tcBorders>
              <w:top w:val="nil"/>
              <w:left w:val="nil"/>
            </w:tcBorders>
          </w:tcPr>
          <w:p w:rsidR="00EC7D3E" w:rsidRDefault="00EC7D3E" w:rsidP="00EC7D3E">
            <w:pPr>
              <w:numPr>
                <w:ilvl w:val="0"/>
                <w:numId w:val="28"/>
              </w:numPr>
              <w:spacing w:after="0" w:line="240" w:lineRule="auto"/>
            </w:pPr>
            <w:r>
              <w:t xml:space="preserve">Pertinence de l’analyse de fonctionnement </w:t>
            </w:r>
          </w:p>
          <w:p w:rsidR="00EC7D3E" w:rsidRPr="00B522A6" w:rsidRDefault="00EC7D3E" w:rsidP="00EC7D3E">
            <w:pPr>
              <w:numPr>
                <w:ilvl w:val="0"/>
                <w:numId w:val="28"/>
              </w:numPr>
              <w:spacing w:after="0" w:line="240" w:lineRule="auto"/>
              <w:rPr>
                <w:sz w:val="20"/>
                <w:szCs w:val="20"/>
              </w:rPr>
            </w:pPr>
            <w:r>
              <w:t>Justesse des paramètres de fonctionnement</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Lire et décoder un schéma pneumatique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représentation normalisée d’un circuit pneumatique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paramètres de fonctionnement d’un circuit pneumatique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Pression</w:t>
            </w:r>
          </w:p>
          <w:p w:rsidR="00EC7D3E" w:rsidRPr="00B522A6" w:rsidRDefault="00EC7D3E" w:rsidP="006B7A09">
            <w:pPr>
              <w:spacing w:after="0"/>
              <w:rPr>
                <w:sz w:val="20"/>
                <w:szCs w:val="20"/>
              </w:rPr>
            </w:pPr>
            <w:r w:rsidRPr="00B522A6">
              <w:rPr>
                <w:sz w:val="20"/>
                <w:szCs w:val="20"/>
              </w:rPr>
              <w:t xml:space="preserve">Pertes de charges </w:t>
            </w:r>
          </w:p>
          <w:p w:rsidR="00EC7D3E" w:rsidRPr="00B522A6" w:rsidRDefault="00EC7D3E" w:rsidP="006B7A09">
            <w:pPr>
              <w:spacing w:after="0"/>
              <w:rPr>
                <w:sz w:val="20"/>
                <w:szCs w:val="20"/>
              </w:rPr>
            </w:pPr>
            <w:r w:rsidRPr="00B522A6">
              <w:rPr>
                <w:sz w:val="20"/>
                <w:szCs w:val="20"/>
              </w:rPr>
              <w:t xml:space="preserve">Qualité et techniques de contrôle de l’air </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I. Raisonner les interventions sur  circuits hydrauliques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analyser les caractéristiques et le fonctionnement des organes des circuits hydraulique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lire et décoder un schéma hydraulique : représentation normalisée d’un circuit hydraulique</w:t>
            </w:r>
          </w:p>
          <w:p w:rsidR="00EC7D3E" w:rsidRPr="00B522A6" w:rsidRDefault="00EC7D3E" w:rsidP="006B7A09">
            <w:pPr>
              <w:spacing w:after="0"/>
              <w:rPr>
                <w:sz w:val="20"/>
                <w:szCs w:val="20"/>
              </w:rPr>
            </w:pPr>
            <w:r w:rsidRPr="00B522A6">
              <w:rPr>
                <w:sz w:val="20"/>
                <w:szCs w:val="20"/>
              </w:rPr>
              <w:t>Définir les paramètres de fonctionnement d’un circuit hydraulique : Pression, Pertes de charges , Qualité et techniques de contrôle des fluides hydrauliques</w:t>
            </w:r>
          </w:p>
        </w:tc>
        <w:tc>
          <w:tcPr>
            <w:tcW w:w="1604" w:type="pct"/>
            <w:tcBorders>
              <w:top w:val="nil"/>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dangers associés aux installations hydrauliques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Pression </w:t>
            </w:r>
          </w:p>
          <w:p w:rsidR="00EC7D3E" w:rsidRPr="00B522A6" w:rsidRDefault="00EC7D3E" w:rsidP="006B7A09">
            <w:pPr>
              <w:spacing w:after="0"/>
              <w:rPr>
                <w:sz w:val="20"/>
                <w:szCs w:val="20"/>
              </w:rPr>
            </w:pPr>
            <w:r w:rsidRPr="00B522A6">
              <w:rPr>
                <w:sz w:val="20"/>
                <w:szCs w:val="20"/>
              </w:rPr>
              <w:t>température</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Pertinence des dangers </w:t>
            </w:r>
          </w:p>
          <w:p w:rsidR="00EC7D3E" w:rsidRPr="00D67040" w:rsidRDefault="00EC7D3E" w:rsidP="00EC7D3E">
            <w:pPr>
              <w:numPr>
                <w:ilvl w:val="0"/>
                <w:numId w:val="28"/>
              </w:numPr>
              <w:spacing w:after="0" w:line="240" w:lineRule="auto"/>
            </w:pPr>
            <w:r>
              <w:t xml:space="preserve">Justesse du mode d’intervention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caractéristiques de tuyauteries et raccords hydrauliques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Résistance à la pression </w:t>
            </w:r>
          </w:p>
          <w:p w:rsidR="00EC7D3E" w:rsidRPr="00B522A6" w:rsidRDefault="00EC7D3E" w:rsidP="006B7A09">
            <w:pPr>
              <w:spacing w:after="0"/>
              <w:rPr>
                <w:sz w:val="20"/>
                <w:szCs w:val="20"/>
              </w:rPr>
            </w:pPr>
            <w:r w:rsidRPr="00B522A6">
              <w:rPr>
                <w:sz w:val="20"/>
                <w:szCs w:val="20"/>
              </w:rPr>
              <w:t xml:space="preserve">Caractéristiques et adaptation à l’usage prévu </w:t>
            </w:r>
          </w:p>
        </w:tc>
        <w:tc>
          <w:tcPr>
            <w:tcW w:w="1604" w:type="pct"/>
            <w:tcBorders>
              <w:top w:val="nil"/>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A85F8C" w:rsidRDefault="00EC7D3E" w:rsidP="006B7A09">
            <w:pPr>
              <w:spacing w:after="0"/>
              <w:rPr>
                <w:b/>
                <w:bCs/>
                <w:sz w:val="20"/>
                <w:szCs w:val="20"/>
              </w:rPr>
            </w:pPr>
            <w:r w:rsidRPr="00A85F8C">
              <w:rPr>
                <w:b/>
                <w:bCs/>
                <w:sz w:val="20"/>
                <w:szCs w:val="20"/>
              </w:rPr>
              <w:t xml:space="preserve">J Analyser une installation électrique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lire un schéma électrique </w:t>
            </w:r>
          </w:p>
          <w:p w:rsidR="00EC7D3E" w:rsidRPr="00B522A6" w:rsidRDefault="00EC7D3E" w:rsidP="006B7A09">
            <w:pPr>
              <w:spacing w:after="0"/>
              <w:rPr>
                <w:sz w:val="20"/>
                <w:szCs w:val="20"/>
              </w:rPr>
            </w:pPr>
            <w:r w:rsidRPr="00B522A6">
              <w:rPr>
                <w:sz w:val="20"/>
                <w:szCs w:val="20"/>
              </w:rPr>
              <w:t>lire un plan architectural pour identifier une installation électrique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Représentation graphique normalisée des  Schémas électriques : schémas unifilaires, , représentation normalisées des composants électriques  multifilaires, développés et de raccordements, Repérage des schémas.</w:t>
            </w:r>
          </w:p>
          <w:p w:rsidR="00EC7D3E" w:rsidRPr="00B522A6" w:rsidRDefault="00EC7D3E" w:rsidP="006B7A09">
            <w:pPr>
              <w:spacing w:after="0"/>
              <w:rPr>
                <w:sz w:val="20"/>
                <w:szCs w:val="20"/>
              </w:rPr>
            </w:pPr>
            <w:r w:rsidRPr="00B522A6">
              <w:rPr>
                <w:sz w:val="20"/>
                <w:szCs w:val="20"/>
              </w:rPr>
              <w:t>Normes de dessin technique concernant la représentation architecturale, Caractéristiques des matériaux utilisés.</w:t>
            </w:r>
          </w:p>
        </w:tc>
        <w:tc>
          <w:tcPr>
            <w:tcW w:w="1604" w:type="pct"/>
            <w:tcBorders>
              <w:top w:val="nil"/>
              <w:left w:val="nil"/>
              <w:bottom w:val="nil"/>
            </w:tcBorders>
          </w:tcPr>
          <w:p w:rsidR="00EC7D3E" w:rsidRDefault="00EC7D3E" w:rsidP="006B7A09">
            <w:pPr>
              <w:spacing w:after="0"/>
              <w:rPr>
                <w:sz w:val="20"/>
                <w:szCs w:val="20"/>
              </w:rPr>
            </w:pPr>
            <w:r>
              <w:rPr>
                <w:sz w:val="20"/>
                <w:szCs w:val="20"/>
              </w:rPr>
              <w:t xml:space="preserve">Reconnaissances des symboles </w:t>
            </w:r>
          </w:p>
          <w:p w:rsidR="00EC7D3E" w:rsidRDefault="00EC7D3E" w:rsidP="006B7A09">
            <w:pPr>
              <w:spacing w:after="0"/>
              <w:rPr>
                <w:sz w:val="20"/>
                <w:szCs w:val="20"/>
              </w:rPr>
            </w:pPr>
            <w:r>
              <w:rPr>
                <w:sz w:val="20"/>
                <w:szCs w:val="20"/>
              </w:rPr>
              <w:t xml:space="preserve">Analyse correcte des schémas électriques </w:t>
            </w:r>
          </w:p>
          <w:p w:rsidR="00EC7D3E" w:rsidRPr="00B522A6" w:rsidRDefault="00EC7D3E" w:rsidP="006B7A09">
            <w:pPr>
              <w:spacing w:after="0"/>
              <w:rPr>
                <w:sz w:val="20"/>
                <w:szCs w:val="20"/>
              </w:rPr>
            </w:pPr>
            <w:r>
              <w:rPr>
                <w:sz w:val="20"/>
                <w:szCs w:val="20"/>
              </w:rPr>
              <w:t xml:space="preserve">Identification correcte des éléments d’installation d’après un plan électriques </w:t>
            </w: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K. Intervenir en sécurité sur les installations électriques électrotechniques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évaluer le risque électrique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dangers du courant électrique </w:t>
            </w:r>
          </w:p>
          <w:p w:rsidR="00EC7D3E" w:rsidRPr="00B522A6" w:rsidRDefault="00EC7D3E" w:rsidP="006B7A09">
            <w:pPr>
              <w:spacing w:after="0"/>
              <w:rPr>
                <w:sz w:val="20"/>
                <w:szCs w:val="20"/>
              </w:rPr>
            </w:pPr>
            <w:r w:rsidRPr="00B522A6">
              <w:rPr>
                <w:sz w:val="20"/>
                <w:szCs w:val="20"/>
              </w:rPr>
              <w:t>Principaux dommages (électrocution, électrisation, brûlures) ;</w:t>
            </w:r>
          </w:p>
          <w:p w:rsidR="00EC7D3E" w:rsidRPr="00B522A6" w:rsidRDefault="00EC7D3E" w:rsidP="006B7A09">
            <w:pPr>
              <w:spacing w:after="0"/>
              <w:rPr>
                <w:sz w:val="20"/>
                <w:szCs w:val="20"/>
              </w:rPr>
            </w:pPr>
            <w:r w:rsidRPr="00B522A6">
              <w:rPr>
                <w:sz w:val="20"/>
                <w:szCs w:val="20"/>
              </w:rPr>
              <w:t>définition des risques</w:t>
            </w:r>
          </w:p>
          <w:p w:rsidR="00EC7D3E" w:rsidRPr="00B522A6" w:rsidRDefault="00EC7D3E" w:rsidP="006B7A09">
            <w:pPr>
              <w:spacing w:after="0"/>
              <w:rPr>
                <w:sz w:val="20"/>
                <w:szCs w:val="20"/>
              </w:rPr>
            </w:pPr>
            <w:r w:rsidRPr="00B522A6">
              <w:rPr>
                <w:sz w:val="20"/>
                <w:szCs w:val="20"/>
              </w:rPr>
              <w:t>nature des contacts direct et indirect ;</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 l’identification des dangers </w:t>
            </w:r>
          </w:p>
          <w:p w:rsidR="00EC7D3E" w:rsidRDefault="00EC7D3E" w:rsidP="00EC7D3E">
            <w:pPr>
              <w:numPr>
                <w:ilvl w:val="0"/>
                <w:numId w:val="28"/>
              </w:numPr>
              <w:spacing w:after="0" w:line="240" w:lineRule="auto"/>
              <w:jc w:val="both"/>
            </w:pPr>
            <w:r>
              <w:t xml:space="preserve">Bonne connaissance des habilitations électriques </w:t>
            </w:r>
          </w:p>
          <w:p w:rsidR="00EC7D3E" w:rsidRPr="00B522A6" w:rsidRDefault="00EC7D3E" w:rsidP="00EC7D3E">
            <w:pPr>
              <w:numPr>
                <w:ilvl w:val="0"/>
                <w:numId w:val="28"/>
              </w:numPr>
              <w:spacing w:after="0" w:line="240" w:lineRule="auto"/>
              <w:jc w:val="both"/>
              <w:rPr>
                <w:sz w:val="20"/>
                <w:szCs w:val="20"/>
              </w:rPr>
            </w:pPr>
            <w:r>
              <w:t>Pertinence des modes d’intervention sur les installations électriques HT et BT</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principes généraux de prévention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Suppression du risque à la source </w:t>
            </w:r>
          </w:p>
          <w:p w:rsidR="00EC7D3E" w:rsidRPr="00B522A6" w:rsidRDefault="00EC7D3E" w:rsidP="006B7A09">
            <w:pPr>
              <w:spacing w:after="0"/>
              <w:rPr>
                <w:sz w:val="20"/>
                <w:szCs w:val="20"/>
              </w:rPr>
            </w:pPr>
            <w:r w:rsidRPr="00B522A6">
              <w:rPr>
                <w:sz w:val="20"/>
                <w:szCs w:val="20"/>
              </w:rPr>
              <w:t>protection collective et individuelle des salariés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prévenir le risque électrique et raisonner la protection des personnes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réglementation, normalisation </w:t>
            </w:r>
          </w:p>
          <w:p w:rsidR="00EC7D3E" w:rsidRPr="00B522A6" w:rsidRDefault="00EC7D3E" w:rsidP="006B7A09">
            <w:pPr>
              <w:spacing w:after="0"/>
              <w:rPr>
                <w:sz w:val="20"/>
                <w:szCs w:val="20"/>
              </w:rPr>
            </w:pPr>
            <w:r w:rsidRPr="00B522A6">
              <w:rPr>
                <w:sz w:val="20"/>
                <w:szCs w:val="20"/>
              </w:rPr>
              <w:t xml:space="preserve">Prévention contre les contacts directs et indirects </w:t>
            </w:r>
          </w:p>
          <w:p w:rsidR="00EC7D3E" w:rsidRPr="00B522A6" w:rsidRDefault="00EC7D3E" w:rsidP="006B7A09">
            <w:pPr>
              <w:spacing w:after="0"/>
              <w:rPr>
                <w:sz w:val="20"/>
                <w:szCs w:val="20"/>
              </w:rPr>
            </w:pPr>
            <w:r w:rsidRPr="00B522A6">
              <w:rPr>
                <w:sz w:val="20"/>
                <w:szCs w:val="20"/>
              </w:rPr>
              <w:t>différents régimes du neutre</w:t>
            </w:r>
          </w:p>
          <w:p w:rsidR="00EC7D3E" w:rsidRPr="00B522A6" w:rsidRDefault="00EC7D3E" w:rsidP="006B7A09">
            <w:pPr>
              <w:spacing w:after="0"/>
              <w:rPr>
                <w:sz w:val="20"/>
                <w:szCs w:val="20"/>
              </w:rPr>
            </w:pPr>
            <w:r w:rsidRPr="00B522A6">
              <w:rPr>
                <w:sz w:val="20"/>
                <w:szCs w:val="20"/>
              </w:rPr>
              <w:t>signalisation</w:t>
            </w:r>
          </w:p>
          <w:p w:rsidR="00EC7D3E" w:rsidRPr="00B522A6" w:rsidRDefault="00EC7D3E" w:rsidP="006B7A09">
            <w:pPr>
              <w:spacing w:after="0"/>
              <w:rPr>
                <w:sz w:val="20"/>
                <w:szCs w:val="20"/>
              </w:rPr>
            </w:pPr>
            <w:r w:rsidRPr="00B522A6">
              <w:rPr>
                <w:sz w:val="20"/>
                <w:szCs w:val="20"/>
              </w:rPr>
              <w:t>vérification des câbles, prolongateurs, des fiches, des prises</w:t>
            </w:r>
          </w:p>
          <w:p w:rsidR="00EC7D3E" w:rsidRPr="00B522A6" w:rsidRDefault="00EC7D3E" w:rsidP="006B7A09">
            <w:pPr>
              <w:spacing w:after="0"/>
              <w:rPr>
                <w:sz w:val="20"/>
                <w:szCs w:val="20"/>
              </w:rPr>
            </w:pPr>
            <w:r w:rsidRPr="00B522A6">
              <w:rPr>
                <w:sz w:val="20"/>
                <w:szCs w:val="20"/>
              </w:rPr>
              <w:t>utilisation des appareils très basse tension et des appareils de classe II,</w:t>
            </w:r>
          </w:p>
          <w:p w:rsidR="00EC7D3E" w:rsidRPr="00B522A6" w:rsidRDefault="00EC7D3E" w:rsidP="006B7A09">
            <w:pPr>
              <w:spacing w:after="0"/>
              <w:rPr>
                <w:sz w:val="20"/>
                <w:szCs w:val="20"/>
              </w:rPr>
            </w:pPr>
            <w:r w:rsidRPr="00B522A6">
              <w:rPr>
                <w:sz w:val="20"/>
                <w:szCs w:val="20"/>
              </w:rPr>
              <w:t>protections associées</w:t>
            </w:r>
          </w:p>
          <w:p w:rsidR="00EC7D3E" w:rsidRPr="00B522A6" w:rsidRDefault="00EC7D3E" w:rsidP="006B7A09">
            <w:pPr>
              <w:spacing w:after="0"/>
              <w:rPr>
                <w:sz w:val="20"/>
                <w:szCs w:val="20"/>
              </w:rPr>
            </w:pPr>
            <w:r w:rsidRPr="00B522A6">
              <w:rPr>
                <w:sz w:val="20"/>
                <w:szCs w:val="20"/>
              </w:rPr>
              <w:t>Utilisation des équipements et des moyens de protection contre les risques encourus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habilitations et formations à la sécurité électrique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Normes et textes réglementaires</w:t>
            </w:r>
          </w:p>
          <w:p w:rsidR="00EC7D3E" w:rsidRPr="00B522A6" w:rsidRDefault="00EC7D3E" w:rsidP="006B7A09">
            <w:pPr>
              <w:spacing w:after="0"/>
              <w:rPr>
                <w:sz w:val="20"/>
                <w:szCs w:val="20"/>
              </w:rPr>
            </w:pPr>
            <w:r w:rsidRPr="00B522A6">
              <w:rPr>
                <w:sz w:val="20"/>
                <w:szCs w:val="20"/>
              </w:rPr>
              <w:t>Niveaux et conditions d’habilitation</w:t>
            </w:r>
          </w:p>
          <w:p w:rsidR="00EC7D3E" w:rsidRPr="00B522A6" w:rsidRDefault="00EC7D3E" w:rsidP="006B7A09">
            <w:pPr>
              <w:spacing w:after="0"/>
              <w:rPr>
                <w:sz w:val="20"/>
                <w:szCs w:val="20"/>
              </w:rPr>
            </w:pPr>
            <w:r w:rsidRPr="00B522A6">
              <w:rPr>
                <w:sz w:val="20"/>
                <w:szCs w:val="20"/>
              </w:rPr>
              <w:t>Formation théorique et pratique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règles d’intervention sur installation électrique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habilitation</w:t>
            </w:r>
          </w:p>
          <w:p w:rsidR="00EC7D3E" w:rsidRPr="00B522A6" w:rsidRDefault="00EC7D3E" w:rsidP="006B7A09">
            <w:pPr>
              <w:spacing w:after="0"/>
              <w:rPr>
                <w:sz w:val="20"/>
                <w:szCs w:val="20"/>
              </w:rPr>
            </w:pPr>
            <w:r w:rsidRPr="00B522A6">
              <w:rPr>
                <w:sz w:val="20"/>
                <w:szCs w:val="20"/>
              </w:rPr>
              <w:t xml:space="preserve">dispositifs de sécurité </w:t>
            </w:r>
          </w:p>
        </w:tc>
        <w:tc>
          <w:tcPr>
            <w:tcW w:w="1604" w:type="pct"/>
            <w:vMerge/>
            <w:tcBorders>
              <w:left w:val="nil"/>
              <w:bottom w:val="single" w:sz="4" w:space="0" w:color="auto"/>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single" w:sz="4" w:space="0" w:color="auto"/>
              <w:bottom w:val="nil"/>
            </w:tcBorders>
          </w:tcPr>
          <w:p w:rsidR="00EC7D3E" w:rsidRPr="00A85F8C" w:rsidRDefault="00EC7D3E" w:rsidP="006B7A09">
            <w:pPr>
              <w:spacing w:after="0"/>
              <w:rPr>
                <w:b/>
                <w:bCs/>
                <w:sz w:val="20"/>
                <w:szCs w:val="20"/>
              </w:rPr>
            </w:pPr>
            <w:r w:rsidRPr="00A85F8C">
              <w:rPr>
                <w:b/>
                <w:bCs/>
                <w:sz w:val="20"/>
                <w:szCs w:val="20"/>
              </w:rPr>
              <w:t xml:space="preserve">L : Analyser le fonctionnement d’un appareillage électrique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paramètres de fonctionnement d’une installation à courant continu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Loi d’Ohm et loi d’ohm généralisée</w:t>
            </w:r>
          </w:p>
          <w:p w:rsidR="00EC7D3E" w:rsidRPr="00B522A6" w:rsidRDefault="00EC7D3E" w:rsidP="006B7A09">
            <w:pPr>
              <w:spacing w:after="0"/>
              <w:rPr>
                <w:sz w:val="20"/>
                <w:szCs w:val="20"/>
              </w:rPr>
            </w:pPr>
            <w:r w:rsidRPr="00B522A6">
              <w:rPr>
                <w:sz w:val="20"/>
                <w:szCs w:val="20"/>
              </w:rPr>
              <w:t>Énergie et puissance électrique</w:t>
            </w:r>
          </w:p>
          <w:p w:rsidR="00EC7D3E" w:rsidRPr="00B522A6" w:rsidRDefault="00EC7D3E" w:rsidP="006B7A09">
            <w:pPr>
              <w:spacing w:after="0"/>
              <w:rPr>
                <w:sz w:val="20"/>
                <w:szCs w:val="20"/>
              </w:rPr>
            </w:pPr>
            <w:r w:rsidRPr="00B522A6">
              <w:rPr>
                <w:sz w:val="20"/>
                <w:szCs w:val="20"/>
              </w:rPr>
              <w:t>Loi des nœuds</w:t>
            </w:r>
          </w:p>
          <w:p w:rsidR="00EC7D3E" w:rsidRPr="00B522A6" w:rsidRDefault="00EC7D3E" w:rsidP="006B7A09">
            <w:pPr>
              <w:spacing w:after="0"/>
              <w:rPr>
                <w:sz w:val="20"/>
                <w:szCs w:val="20"/>
              </w:rPr>
            </w:pPr>
            <w:r w:rsidRPr="00B522A6">
              <w:rPr>
                <w:sz w:val="20"/>
                <w:szCs w:val="20"/>
              </w:rPr>
              <w:t>Loi des mailles</w:t>
            </w:r>
          </w:p>
          <w:p w:rsidR="00EC7D3E" w:rsidRPr="00B522A6" w:rsidRDefault="00EC7D3E" w:rsidP="006B7A09">
            <w:pPr>
              <w:spacing w:after="0"/>
              <w:rPr>
                <w:sz w:val="20"/>
                <w:szCs w:val="20"/>
              </w:rPr>
            </w:pPr>
            <w:r w:rsidRPr="00B522A6">
              <w:rPr>
                <w:sz w:val="20"/>
                <w:szCs w:val="20"/>
              </w:rPr>
              <w:t>Association de résistances</w:t>
            </w:r>
          </w:p>
          <w:p w:rsidR="00EC7D3E" w:rsidRPr="00B522A6" w:rsidRDefault="00EC7D3E" w:rsidP="006B7A09">
            <w:pPr>
              <w:spacing w:after="0"/>
              <w:rPr>
                <w:sz w:val="20"/>
                <w:szCs w:val="20"/>
              </w:rPr>
            </w:pPr>
            <w:r w:rsidRPr="00B522A6">
              <w:rPr>
                <w:sz w:val="20"/>
                <w:szCs w:val="20"/>
              </w:rPr>
              <w:t>Association de condensateurs</w:t>
            </w:r>
          </w:p>
          <w:p w:rsidR="00EC7D3E" w:rsidRPr="00B522A6" w:rsidRDefault="00EC7D3E" w:rsidP="006B7A09">
            <w:pPr>
              <w:spacing w:after="0"/>
              <w:rPr>
                <w:sz w:val="20"/>
                <w:szCs w:val="20"/>
              </w:rPr>
            </w:pPr>
            <w:r w:rsidRPr="00B522A6">
              <w:rPr>
                <w:sz w:val="20"/>
                <w:szCs w:val="20"/>
              </w:rPr>
              <w:t>Groupements R et C, R et L série</w:t>
            </w:r>
          </w:p>
          <w:p w:rsidR="00EC7D3E" w:rsidRPr="00B522A6" w:rsidRDefault="00EC7D3E" w:rsidP="006B7A09">
            <w:pPr>
              <w:spacing w:after="0"/>
              <w:rPr>
                <w:sz w:val="20"/>
                <w:szCs w:val="20"/>
              </w:rPr>
            </w:pPr>
            <w:r w:rsidRPr="00B522A6">
              <w:rPr>
                <w:sz w:val="20"/>
                <w:szCs w:val="20"/>
              </w:rPr>
              <w:t>Groupements  RL série et C en parallèle</w:t>
            </w:r>
          </w:p>
          <w:p w:rsidR="00EC7D3E" w:rsidRPr="00B522A6" w:rsidRDefault="00EC7D3E" w:rsidP="006B7A09">
            <w:pPr>
              <w:spacing w:after="0"/>
              <w:rPr>
                <w:sz w:val="20"/>
                <w:szCs w:val="20"/>
              </w:rPr>
            </w:pPr>
            <w:r w:rsidRPr="00B522A6">
              <w:rPr>
                <w:sz w:val="20"/>
                <w:szCs w:val="20"/>
              </w:rPr>
              <w:t>Groupements  RL série et RC en parallèle</w:t>
            </w:r>
          </w:p>
          <w:p w:rsidR="00EC7D3E" w:rsidRPr="00B522A6" w:rsidRDefault="00EC7D3E" w:rsidP="006B7A09">
            <w:pPr>
              <w:spacing w:after="0"/>
              <w:rPr>
                <w:sz w:val="20"/>
                <w:szCs w:val="20"/>
              </w:rPr>
            </w:pPr>
            <w:r w:rsidRPr="00B522A6">
              <w:rPr>
                <w:sz w:val="20"/>
                <w:szCs w:val="20"/>
              </w:rPr>
              <w:t xml:space="preserve">Formules des circuits à courant continu </w:t>
            </w:r>
          </w:p>
          <w:p w:rsidR="00EC7D3E" w:rsidRPr="00B522A6" w:rsidRDefault="00EC7D3E" w:rsidP="006B7A09">
            <w:pPr>
              <w:spacing w:after="0"/>
              <w:rPr>
                <w:sz w:val="20"/>
                <w:szCs w:val="20"/>
              </w:rPr>
            </w:pPr>
            <w:r w:rsidRPr="00B522A6">
              <w:rPr>
                <w:sz w:val="20"/>
                <w:szCs w:val="20"/>
              </w:rPr>
              <w:t>équations du circuit,</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des modèles électriques utilisés pour l’analyse des circuits électriques </w:t>
            </w:r>
          </w:p>
          <w:p w:rsidR="00EC7D3E" w:rsidRDefault="00EC7D3E" w:rsidP="00EC7D3E">
            <w:pPr>
              <w:numPr>
                <w:ilvl w:val="0"/>
                <w:numId w:val="28"/>
              </w:numPr>
              <w:spacing w:after="0" w:line="240" w:lineRule="auto"/>
              <w:jc w:val="both"/>
            </w:pPr>
          </w:p>
          <w:p w:rsidR="00EC7D3E" w:rsidRDefault="00EC7D3E" w:rsidP="00EC7D3E">
            <w:pPr>
              <w:numPr>
                <w:ilvl w:val="0"/>
                <w:numId w:val="28"/>
              </w:numPr>
              <w:spacing w:after="0" w:line="240" w:lineRule="auto"/>
              <w:jc w:val="both"/>
            </w:pPr>
            <w:r>
              <w:t xml:space="preserve">Pertinence  de mise en œuvre des appareils de mesures </w:t>
            </w:r>
          </w:p>
          <w:p w:rsidR="00EC7D3E" w:rsidRDefault="00EC7D3E" w:rsidP="00EC7D3E">
            <w:pPr>
              <w:numPr>
                <w:ilvl w:val="0"/>
                <w:numId w:val="28"/>
              </w:numPr>
              <w:spacing w:after="0" w:line="240" w:lineRule="auto"/>
              <w:jc w:val="both"/>
            </w:pPr>
            <w:r>
              <w:t xml:space="preserve">Justesse des mesures </w:t>
            </w:r>
          </w:p>
          <w:p w:rsidR="00EC7D3E" w:rsidRDefault="00EC7D3E" w:rsidP="00EC7D3E">
            <w:pPr>
              <w:numPr>
                <w:ilvl w:val="0"/>
                <w:numId w:val="28"/>
              </w:numPr>
              <w:spacing w:after="0" w:line="240" w:lineRule="auto"/>
              <w:jc w:val="both"/>
            </w:pPr>
            <w:r>
              <w:t xml:space="preserve">Pertinence de l’interprétation des résultats de mesures </w:t>
            </w:r>
          </w:p>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règles d’emploi des appareils de mesures électriques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valeur à mesurer : moyenne, efficace, efficace vraie</w:t>
            </w:r>
          </w:p>
          <w:p w:rsidR="00EC7D3E" w:rsidRPr="00B522A6" w:rsidRDefault="00EC7D3E" w:rsidP="006B7A09">
            <w:pPr>
              <w:spacing w:after="0"/>
              <w:rPr>
                <w:sz w:val="20"/>
                <w:szCs w:val="20"/>
              </w:rPr>
            </w:pPr>
            <w:r w:rsidRPr="00B522A6">
              <w:rPr>
                <w:sz w:val="20"/>
                <w:szCs w:val="20"/>
              </w:rPr>
              <w:t>type d’appareils de mesure : TRMS (valeur efficace vraie), -à entrée différentielle. –Numérique</w:t>
            </w:r>
          </w:p>
          <w:p w:rsidR="00EC7D3E" w:rsidRPr="00B522A6" w:rsidRDefault="00EC7D3E" w:rsidP="006B7A09">
            <w:pPr>
              <w:spacing w:after="0"/>
              <w:rPr>
                <w:sz w:val="20"/>
                <w:szCs w:val="20"/>
              </w:rPr>
            </w:pPr>
            <w:r w:rsidRPr="00B522A6">
              <w:rPr>
                <w:sz w:val="20"/>
                <w:szCs w:val="20"/>
              </w:rPr>
              <w:t xml:space="preserve">règle d’emploi : </w:t>
            </w:r>
          </w:p>
          <w:p w:rsidR="00EC7D3E" w:rsidRPr="00B522A6" w:rsidRDefault="00EC7D3E" w:rsidP="006B7A09">
            <w:pPr>
              <w:spacing w:after="0"/>
              <w:rPr>
                <w:sz w:val="20"/>
                <w:szCs w:val="20"/>
              </w:rPr>
            </w:pPr>
            <w:r w:rsidRPr="00B522A6">
              <w:rPr>
                <w:sz w:val="20"/>
                <w:szCs w:val="20"/>
              </w:rPr>
              <w:t xml:space="preserve">Multimètre </w:t>
            </w:r>
          </w:p>
          <w:p w:rsidR="00EC7D3E" w:rsidRPr="00B522A6" w:rsidRDefault="00EC7D3E" w:rsidP="006B7A09">
            <w:pPr>
              <w:spacing w:after="0"/>
              <w:rPr>
                <w:sz w:val="20"/>
                <w:szCs w:val="20"/>
              </w:rPr>
            </w:pPr>
            <w:r w:rsidRPr="00B522A6">
              <w:rPr>
                <w:sz w:val="20"/>
                <w:szCs w:val="20"/>
              </w:rPr>
              <w:t>Oscilloscope</w:t>
            </w:r>
          </w:p>
          <w:p w:rsidR="00EC7D3E" w:rsidRPr="00B522A6" w:rsidRDefault="00EC7D3E" w:rsidP="006B7A09">
            <w:pPr>
              <w:spacing w:after="0"/>
              <w:rPr>
                <w:sz w:val="20"/>
                <w:szCs w:val="20"/>
              </w:rPr>
            </w:pPr>
            <w:r w:rsidRPr="00B522A6">
              <w:rPr>
                <w:sz w:val="20"/>
                <w:szCs w:val="20"/>
              </w:rPr>
              <w:t>Pince multifonctions</w:t>
            </w:r>
          </w:p>
          <w:p w:rsidR="00EC7D3E" w:rsidRPr="00B522A6" w:rsidRDefault="00EC7D3E" w:rsidP="006B7A09">
            <w:pPr>
              <w:spacing w:after="0"/>
              <w:rPr>
                <w:sz w:val="20"/>
                <w:szCs w:val="20"/>
              </w:rPr>
            </w:pPr>
            <w:r w:rsidRPr="00B522A6">
              <w:rPr>
                <w:sz w:val="20"/>
                <w:szCs w:val="20"/>
              </w:rPr>
              <w:t>Acquisition de données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assurer la mesure de grandeurs électriques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règle de sécurité </w:t>
            </w:r>
          </w:p>
          <w:p w:rsidR="00EC7D3E" w:rsidRPr="00B522A6" w:rsidRDefault="00EC7D3E" w:rsidP="006B7A09">
            <w:pPr>
              <w:spacing w:after="0"/>
              <w:rPr>
                <w:sz w:val="20"/>
                <w:szCs w:val="20"/>
              </w:rPr>
            </w:pPr>
            <w:r w:rsidRPr="00B522A6">
              <w:rPr>
                <w:sz w:val="20"/>
                <w:szCs w:val="20"/>
              </w:rPr>
              <w:t>Mesurer une valeur ohmique : Sur une résistance de terre. Sur un isolement.</w:t>
            </w:r>
          </w:p>
          <w:p w:rsidR="00EC7D3E" w:rsidRPr="00B522A6" w:rsidRDefault="00EC7D3E" w:rsidP="006B7A09">
            <w:pPr>
              <w:spacing w:after="0"/>
              <w:rPr>
                <w:sz w:val="20"/>
                <w:szCs w:val="20"/>
              </w:rPr>
            </w:pPr>
            <w:r w:rsidRPr="00B522A6">
              <w:rPr>
                <w:sz w:val="20"/>
                <w:szCs w:val="20"/>
              </w:rPr>
              <w:t>Tester sur un départ terminal en régime TT : valeur de déclenchement du différentiel, continuité électrique, boucle de terre, ordre des phases</w:t>
            </w:r>
          </w:p>
          <w:p w:rsidR="00EC7D3E" w:rsidRPr="00B522A6" w:rsidRDefault="00EC7D3E" w:rsidP="006B7A09">
            <w:pPr>
              <w:spacing w:after="0"/>
              <w:rPr>
                <w:sz w:val="20"/>
                <w:szCs w:val="20"/>
              </w:rPr>
            </w:pPr>
            <w:r w:rsidRPr="00B522A6">
              <w:rPr>
                <w:sz w:val="20"/>
                <w:szCs w:val="20"/>
              </w:rPr>
              <w:t xml:space="preserve">Mesure sur installation : tension d’alimentation, courant absorbé, puissance, harmoniques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établir les paramètres de fonctionnement d’une installation à courant alternatif  monophasé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Grandeurs fondamentales : u, i, f ,φ, ω T</w:t>
            </w:r>
          </w:p>
          <w:p w:rsidR="00EC7D3E" w:rsidRPr="00B522A6" w:rsidRDefault="00EC7D3E" w:rsidP="006B7A09">
            <w:pPr>
              <w:spacing w:after="0"/>
              <w:rPr>
                <w:sz w:val="20"/>
                <w:szCs w:val="20"/>
              </w:rPr>
            </w:pPr>
            <w:r w:rsidRPr="00B522A6">
              <w:rPr>
                <w:sz w:val="20"/>
                <w:szCs w:val="20"/>
              </w:rPr>
              <w:t>Équation de u et i</w:t>
            </w:r>
          </w:p>
          <w:p w:rsidR="00EC7D3E" w:rsidRPr="00B522A6" w:rsidRDefault="00EC7D3E" w:rsidP="006B7A09">
            <w:pPr>
              <w:spacing w:after="0"/>
              <w:rPr>
                <w:sz w:val="20"/>
                <w:szCs w:val="20"/>
              </w:rPr>
            </w:pPr>
            <w:r w:rsidRPr="00B522A6">
              <w:rPr>
                <w:sz w:val="20"/>
                <w:szCs w:val="20"/>
              </w:rPr>
              <w:t>Valeurs maximales, efficace, moyenne</w:t>
            </w:r>
          </w:p>
          <w:p w:rsidR="00EC7D3E" w:rsidRPr="00B522A6" w:rsidRDefault="00EC7D3E" w:rsidP="006B7A09">
            <w:pPr>
              <w:spacing w:after="0"/>
              <w:rPr>
                <w:sz w:val="20"/>
                <w:szCs w:val="20"/>
              </w:rPr>
            </w:pPr>
            <w:r w:rsidRPr="00B522A6">
              <w:rPr>
                <w:sz w:val="20"/>
                <w:szCs w:val="20"/>
              </w:rPr>
              <w:t>Impédance  et relation u = f (i) des trois dipôles élémentaires</w:t>
            </w:r>
          </w:p>
          <w:p w:rsidR="00EC7D3E" w:rsidRPr="00B522A6" w:rsidRDefault="00EC7D3E" w:rsidP="006B7A09">
            <w:pPr>
              <w:spacing w:after="0"/>
              <w:rPr>
                <w:sz w:val="20"/>
                <w:szCs w:val="20"/>
              </w:rPr>
            </w:pPr>
            <w:r w:rsidRPr="00B522A6">
              <w:rPr>
                <w:sz w:val="20"/>
                <w:szCs w:val="20"/>
              </w:rPr>
              <w:t>Puissance apparente active réactive</w:t>
            </w:r>
          </w:p>
          <w:p w:rsidR="00EC7D3E" w:rsidRPr="00B522A6" w:rsidRDefault="00EC7D3E" w:rsidP="006B7A09">
            <w:pPr>
              <w:spacing w:after="0"/>
              <w:rPr>
                <w:sz w:val="20"/>
                <w:szCs w:val="20"/>
              </w:rPr>
            </w:pPr>
            <w:r w:rsidRPr="00B522A6">
              <w:rPr>
                <w:sz w:val="20"/>
                <w:szCs w:val="20"/>
              </w:rPr>
              <w:t>Association RC parallèle, RL série.</w:t>
            </w:r>
          </w:p>
          <w:p w:rsidR="00EC7D3E" w:rsidRPr="00B522A6" w:rsidRDefault="00EC7D3E" w:rsidP="006B7A09">
            <w:pPr>
              <w:spacing w:after="0"/>
              <w:rPr>
                <w:sz w:val="20"/>
                <w:szCs w:val="20"/>
              </w:rPr>
            </w:pPr>
            <w:r w:rsidRPr="00B522A6">
              <w:rPr>
                <w:sz w:val="20"/>
                <w:szCs w:val="20"/>
              </w:rPr>
              <w:t xml:space="preserve">Equations caractéristiques </w:t>
            </w:r>
          </w:p>
          <w:p w:rsidR="00EC7D3E" w:rsidRPr="00B522A6" w:rsidRDefault="00EC7D3E" w:rsidP="006B7A09">
            <w:pPr>
              <w:spacing w:after="0"/>
              <w:rPr>
                <w:sz w:val="20"/>
                <w:szCs w:val="20"/>
              </w:rPr>
            </w:pPr>
            <w:r w:rsidRPr="00B522A6">
              <w:rPr>
                <w:sz w:val="20"/>
                <w:szCs w:val="20"/>
              </w:rPr>
              <w:t xml:space="preserve">Diagramme de Fresnel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lastRenderedPageBreak/>
              <w:t xml:space="preserve">établir les paramètres de fonctionnement d’une installation à courant alternatif triphasé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Tension  et courant : U.I.V.J</w:t>
            </w:r>
          </w:p>
          <w:p w:rsidR="00EC7D3E" w:rsidRPr="00B522A6" w:rsidRDefault="00EC7D3E" w:rsidP="006B7A09">
            <w:pPr>
              <w:spacing w:after="0"/>
              <w:rPr>
                <w:sz w:val="20"/>
                <w:szCs w:val="20"/>
              </w:rPr>
            </w:pPr>
            <w:r w:rsidRPr="00B522A6">
              <w:rPr>
                <w:sz w:val="20"/>
                <w:szCs w:val="20"/>
              </w:rPr>
              <w:t>Montage équilibré</w:t>
            </w:r>
          </w:p>
          <w:p w:rsidR="00EC7D3E" w:rsidRPr="00B522A6" w:rsidRDefault="00EC7D3E" w:rsidP="006B7A09">
            <w:pPr>
              <w:spacing w:after="0"/>
              <w:rPr>
                <w:sz w:val="20"/>
                <w:szCs w:val="20"/>
              </w:rPr>
            </w:pPr>
            <w:r w:rsidRPr="00B522A6">
              <w:rPr>
                <w:sz w:val="20"/>
                <w:szCs w:val="20"/>
              </w:rPr>
              <w:t>Montage déséquilibré. (hors étoile sans neutre)</w:t>
            </w:r>
          </w:p>
          <w:p w:rsidR="00EC7D3E" w:rsidRPr="00B522A6" w:rsidRDefault="00EC7D3E" w:rsidP="006B7A09">
            <w:pPr>
              <w:spacing w:after="0"/>
              <w:rPr>
                <w:sz w:val="20"/>
                <w:szCs w:val="20"/>
              </w:rPr>
            </w:pPr>
            <w:r w:rsidRPr="00B522A6">
              <w:rPr>
                <w:sz w:val="20"/>
                <w:szCs w:val="20"/>
              </w:rPr>
              <w:t>Puissance apparente, active et réactive.</w:t>
            </w:r>
          </w:p>
          <w:p w:rsidR="00EC7D3E" w:rsidRPr="00B522A6" w:rsidRDefault="00EC7D3E" w:rsidP="006B7A09">
            <w:pPr>
              <w:spacing w:after="0"/>
              <w:rPr>
                <w:sz w:val="20"/>
                <w:szCs w:val="20"/>
              </w:rPr>
            </w:pPr>
            <w:r w:rsidRPr="00B522A6">
              <w:rPr>
                <w:sz w:val="20"/>
                <w:szCs w:val="20"/>
              </w:rPr>
              <w:t xml:space="preserve">Equations caractéristiques </w:t>
            </w:r>
          </w:p>
          <w:p w:rsidR="00EC7D3E" w:rsidRPr="00B522A6" w:rsidRDefault="00EC7D3E" w:rsidP="006B7A09">
            <w:pPr>
              <w:spacing w:after="0"/>
              <w:rPr>
                <w:sz w:val="20"/>
                <w:szCs w:val="20"/>
              </w:rPr>
            </w:pPr>
            <w:r w:rsidRPr="00B522A6">
              <w:rPr>
                <w:sz w:val="20"/>
                <w:szCs w:val="20"/>
              </w:rPr>
              <w:t>triangle des puissances.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 xml:space="preserve">définir les principes et paramètres de fonctionnement d’un appareil électromagnétique </w:t>
            </w:r>
          </w:p>
        </w:tc>
        <w:tc>
          <w:tcPr>
            <w:tcW w:w="2216" w:type="pct"/>
            <w:gridSpan w:val="2"/>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Champ magnétique : Loi de Lenz, Loi de Laplace, Courants de Foucault.</w:t>
            </w:r>
          </w:p>
          <w:p w:rsidR="00EC7D3E" w:rsidRPr="00B522A6" w:rsidRDefault="00EC7D3E" w:rsidP="006B7A09">
            <w:pPr>
              <w:spacing w:after="0"/>
              <w:rPr>
                <w:sz w:val="20"/>
                <w:szCs w:val="20"/>
              </w:rPr>
            </w:pPr>
            <w:r w:rsidRPr="00B522A6">
              <w:rPr>
                <w:sz w:val="20"/>
                <w:szCs w:val="20"/>
              </w:rPr>
              <w:t xml:space="preserve">grandeurs caractéristiques : champ, flux, force, intensité, f.e.m. induite </w:t>
            </w:r>
          </w:p>
          <w:p w:rsidR="00EC7D3E" w:rsidRPr="00B522A6" w:rsidRDefault="00EC7D3E" w:rsidP="006B7A09">
            <w:pPr>
              <w:spacing w:after="0"/>
              <w:rPr>
                <w:sz w:val="20"/>
                <w:szCs w:val="20"/>
              </w:rPr>
            </w:pPr>
            <w:r w:rsidRPr="00B522A6">
              <w:rPr>
                <w:sz w:val="20"/>
                <w:szCs w:val="20"/>
              </w:rPr>
              <w:t>Rendement,</w:t>
            </w:r>
          </w:p>
          <w:p w:rsidR="00EC7D3E" w:rsidRPr="00B522A6" w:rsidRDefault="00EC7D3E" w:rsidP="006B7A09">
            <w:pPr>
              <w:spacing w:after="0"/>
              <w:rPr>
                <w:sz w:val="20"/>
                <w:szCs w:val="20"/>
              </w:rPr>
            </w:pPr>
            <w:r w:rsidRPr="00B522A6">
              <w:rPr>
                <w:sz w:val="20"/>
                <w:szCs w:val="20"/>
              </w:rPr>
              <w:t>Puissance et réversibilité.</w:t>
            </w:r>
          </w:p>
          <w:p w:rsidR="00EC7D3E" w:rsidRPr="00B522A6" w:rsidRDefault="00EC7D3E" w:rsidP="006B7A09">
            <w:pPr>
              <w:spacing w:after="0"/>
              <w:rPr>
                <w:sz w:val="20"/>
                <w:szCs w:val="20"/>
              </w:rPr>
            </w:pP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paramètres de fonctionnement du moteur à courant continu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Principe général du moteur à excitation séparée : incidence de la tension d’induit sur la vitesse. ; relation entre le couple et le courant induit</w:t>
            </w:r>
          </w:p>
          <w:p w:rsidR="00EC7D3E" w:rsidRPr="00B522A6" w:rsidRDefault="00EC7D3E" w:rsidP="006B7A09">
            <w:pPr>
              <w:spacing w:after="0"/>
              <w:rPr>
                <w:sz w:val="20"/>
                <w:szCs w:val="20"/>
              </w:rPr>
            </w:pPr>
            <w:r w:rsidRPr="00B522A6">
              <w:rPr>
                <w:sz w:val="20"/>
                <w:szCs w:val="20"/>
              </w:rPr>
              <w:t>Bilan des puissances</w:t>
            </w:r>
          </w:p>
          <w:p w:rsidR="00EC7D3E" w:rsidRPr="00B522A6" w:rsidRDefault="00EC7D3E" w:rsidP="006B7A09">
            <w:pPr>
              <w:spacing w:after="0"/>
              <w:rPr>
                <w:sz w:val="20"/>
                <w:szCs w:val="20"/>
              </w:rPr>
            </w:pPr>
            <w:r w:rsidRPr="00B522A6">
              <w:rPr>
                <w:sz w:val="20"/>
                <w:szCs w:val="20"/>
              </w:rPr>
              <w:t>Rendement.</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paramètres de fonctionnement du moteur asynchrone monophasé et triphasé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principe de fonctionnement </w:t>
            </w:r>
          </w:p>
          <w:p w:rsidR="00EC7D3E" w:rsidRPr="00B522A6" w:rsidRDefault="00EC7D3E" w:rsidP="006B7A09">
            <w:pPr>
              <w:spacing w:after="0"/>
              <w:rPr>
                <w:sz w:val="20"/>
                <w:szCs w:val="20"/>
              </w:rPr>
            </w:pPr>
            <w:r w:rsidRPr="00B522A6">
              <w:rPr>
                <w:sz w:val="20"/>
                <w:szCs w:val="20"/>
              </w:rPr>
              <w:t>caractéristiques électromécaniques au démarrage et en régime établi</w:t>
            </w:r>
          </w:p>
          <w:p w:rsidR="00EC7D3E" w:rsidRPr="00B522A6" w:rsidRDefault="00EC7D3E" w:rsidP="006B7A09">
            <w:pPr>
              <w:spacing w:after="0"/>
              <w:rPr>
                <w:sz w:val="20"/>
                <w:szCs w:val="20"/>
              </w:rPr>
            </w:pPr>
            <w:r w:rsidRPr="00B522A6">
              <w:rPr>
                <w:sz w:val="20"/>
                <w:szCs w:val="20"/>
              </w:rPr>
              <w:t>vitesse de synchronisme</w:t>
            </w:r>
          </w:p>
          <w:p w:rsidR="00EC7D3E" w:rsidRPr="00B522A6" w:rsidRDefault="00EC7D3E" w:rsidP="006B7A09">
            <w:pPr>
              <w:spacing w:after="0"/>
              <w:rPr>
                <w:sz w:val="20"/>
                <w:szCs w:val="20"/>
              </w:rPr>
            </w:pPr>
            <w:r w:rsidRPr="00B522A6">
              <w:rPr>
                <w:sz w:val="20"/>
                <w:szCs w:val="20"/>
              </w:rPr>
              <w:t xml:space="preserve">vitesse nominale, glissement, intensité, tension, </w:t>
            </w:r>
          </w:p>
          <w:p w:rsidR="00EC7D3E" w:rsidRPr="00B522A6" w:rsidRDefault="00EC7D3E" w:rsidP="006B7A09">
            <w:pPr>
              <w:spacing w:after="0"/>
              <w:rPr>
                <w:sz w:val="20"/>
                <w:szCs w:val="20"/>
              </w:rPr>
            </w:pPr>
            <w:r w:rsidRPr="00B522A6">
              <w:rPr>
                <w:sz w:val="20"/>
                <w:szCs w:val="20"/>
              </w:rPr>
              <w:t>couple -moteur, rendement</w:t>
            </w:r>
          </w:p>
          <w:p w:rsidR="00EC7D3E" w:rsidRPr="00B522A6" w:rsidRDefault="00EC7D3E" w:rsidP="006B7A09">
            <w:pPr>
              <w:spacing w:after="0"/>
              <w:rPr>
                <w:sz w:val="20"/>
                <w:szCs w:val="20"/>
              </w:rPr>
            </w:pPr>
            <w:r w:rsidRPr="00B522A6">
              <w:rPr>
                <w:sz w:val="20"/>
                <w:szCs w:val="20"/>
              </w:rPr>
              <w:t>bilan des puissances.</w:t>
            </w:r>
          </w:p>
          <w:p w:rsidR="00EC7D3E" w:rsidRPr="00B522A6" w:rsidRDefault="00EC7D3E" w:rsidP="006B7A09">
            <w:pPr>
              <w:spacing w:after="0"/>
              <w:rPr>
                <w:sz w:val="20"/>
                <w:szCs w:val="20"/>
              </w:rPr>
            </w:pPr>
            <w:r w:rsidRPr="00B522A6">
              <w:rPr>
                <w:sz w:val="20"/>
                <w:szCs w:val="20"/>
              </w:rPr>
              <w:t>plaque signalétique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paramètres de fonctionnement d’un alternateur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principe de fonctionnement </w:t>
            </w:r>
          </w:p>
          <w:p w:rsidR="00EC7D3E" w:rsidRPr="00B522A6" w:rsidRDefault="00EC7D3E" w:rsidP="006B7A09">
            <w:pPr>
              <w:spacing w:after="0"/>
              <w:rPr>
                <w:sz w:val="20"/>
                <w:szCs w:val="20"/>
              </w:rPr>
            </w:pPr>
            <w:r w:rsidRPr="00B522A6">
              <w:rPr>
                <w:sz w:val="20"/>
                <w:szCs w:val="20"/>
              </w:rPr>
              <w:t xml:space="preserve">grandeurs caractéristiques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paramètres de fonctionnement d’un transformateur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Transformateur de tension et autotransformateur</w:t>
            </w:r>
          </w:p>
          <w:p w:rsidR="00EC7D3E" w:rsidRPr="00B522A6" w:rsidRDefault="00EC7D3E" w:rsidP="006B7A09">
            <w:pPr>
              <w:spacing w:after="0"/>
              <w:rPr>
                <w:sz w:val="20"/>
                <w:szCs w:val="20"/>
              </w:rPr>
            </w:pPr>
            <w:r w:rsidRPr="00B522A6">
              <w:rPr>
                <w:sz w:val="20"/>
                <w:szCs w:val="20"/>
              </w:rPr>
              <w:t>Transformateur de courant</w:t>
            </w:r>
          </w:p>
          <w:p w:rsidR="00EC7D3E" w:rsidRPr="00B522A6" w:rsidRDefault="00EC7D3E" w:rsidP="006B7A09">
            <w:pPr>
              <w:spacing w:after="0"/>
              <w:rPr>
                <w:sz w:val="20"/>
                <w:szCs w:val="20"/>
              </w:rPr>
            </w:pPr>
            <w:r w:rsidRPr="00B522A6">
              <w:rPr>
                <w:sz w:val="20"/>
                <w:szCs w:val="20"/>
              </w:rPr>
              <w:t xml:space="preserve">Bilan des puissances </w:t>
            </w:r>
          </w:p>
          <w:p w:rsidR="00EC7D3E" w:rsidRPr="00B522A6" w:rsidRDefault="00EC7D3E" w:rsidP="006B7A09">
            <w:pPr>
              <w:spacing w:after="0"/>
              <w:rPr>
                <w:sz w:val="20"/>
                <w:szCs w:val="20"/>
              </w:rPr>
            </w:pPr>
            <w:r w:rsidRPr="00B522A6">
              <w:rPr>
                <w:sz w:val="20"/>
                <w:szCs w:val="20"/>
              </w:rPr>
              <w:t>Transformateur triphasé : Fonctionnement, Grandeurs caractéristiques</w:t>
            </w:r>
          </w:p>
          <w:p w:rsidR="00EC7D3E" w:rsidRPr="00B522A6" w:rsidRDefault="00EC7D3E" w:rsidP="006B7A09">
            <w:pPr>
              <w:spacing w:after="0"/>
              <w:rPr>
                <w:sz w:val="20"/>
                <w:szCs w:val="20"/>
              </w:rPr>
            </w:pPr>
            <w:r w:rsidRPr="00B522A6">
              <w:rPr>
                <w:sz w:val="20"/>
                <w:szCs w:val="20"/>
              </w:rPr>
              <w:t>Transformateur monophasé : Fonctionnement, Grandeurs caractéristiques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Établir le circuit de puissance d'un récepteur triphasé</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couplage étoile-triangle</w:t>
            </w:r>
          </w:p>
          <w:p w:rsidR="00EC7D3E" w:rsidRPr="00B522A6" w:rsidRDefault="00EC7D3E" w:rsidP="006B7A09">
            <w:pPr>
              <w:spacing w:after="0"/>
              <w:rPr>
                <w:sz w:val="20"/>
                <w:szCs w:val="20"/>
              </w:rPr>
            </w:pPr>
            <w:r w:rsidRPr="00B522A6">
              <w:rPr>
                <w:sz w:val="20"/>
                <w:szCs w:val="20"/>
              </w:rPr>
              <w:t>différents composants d'un circuit</w:t>
            </w:r>
          </w:p>
          <w:p w:rsidR="00EC7D3E" w:rsidRPr="00B522A6" w:rsidRDefault="00EC7D3E" w:rsidP="006B7A09">
            <w:pPr>
              <w:spacing w:after="0"/>
              <w:rPr>
                <w:sz w:val="20"/>
                <w:szCs w:val="20"/>
              </w:rPr>
            </w:pPr>
            <w:r w:rsidRPr="00B522A6">
              <w:rPr>
                <w:sz w:val="20"/>
                <w:szCs w:val="20"/>
              </w:rPr>
              <w:t>section des conducteurs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Établir le circuit de commande</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démarrage direct</w:t>
            </w:r>
          </w:p>
          <w:p w:rsidR="00EC7D3E" w:rsidRPr="00B522A6" w:rsidRDefault="00EC7D3E" w:rsidP="006B7A09">
            <w:pPr>
              <w:spacing w:after="0"/>
              <w:rPr>
                <w:sz w:val="20"/>
                <w:szCs w:val="20"/>
              </w:rPr>
            </w:pPr>
            <w:r w:rsidRPr="00B522A6">
              <w:rPr>
                <w:sz w:val="20"/>
                <w:szCs w:val="20"/>
              </w:rPr>
              <w:t>inverseur de marche</w:t>
            </w:r>
          </w:p>
          <w:p w:rsidR="00EC7D3E" w:rsidRPr="00B522A6" w:rsidRDefault="00EC7D3E" w:rsidP="006B7A09">
            <w:pPr>
              <w:spacing w:after="0"/>
              <w:rPr>
                <w:sz w:val="20"/>
                <w:szCs w:val="20"/>
              </w:rPr>
            </w:pPr>
            <w:r w:rsidRPr="00B522A6">
              <w:rPr>
                <w:sz w:val="20"/>
                <w:szCs w:val="20"/>
              </w:rPr>
              <w:t>démarrage étoile-triangle</w:t>
            </w:r>
          </w:p>
        </w:tc>
        <w:tc>
          <w:tcPr>
            <w:tcW w:w="1604" w:type="pct"/>
            <w:vMerge/>
            <w:tcBorders>
              <w:left w:val="nil"/>
              <w:bottom w:val="single" w:sz="4" w:space="0" w:color="auto"/>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0"/>
        <w:gridCol w:w="45"/>
        <w:gridCol w:w="6478"/>
        <w:gridCol w:w="4720"/>
        <w:gridCol w:w="158"/>
      </w:tblGrid>
      <w:tr w:rsidR="00EC7D3E" w:rsidRPr="00B522A6" w:rsidTr="006B7A09">
        <w:trPr>
          <w:gridAfter w:val="1"/>
          <w:wAfter w:w="53" w:type="pct"/>
          <w:cantSplit/>
          <w:trHeight w:val="329"/>
        </w:trPr>
        <w:tc>
          <w:tcPr>
            <w:tcW w:w="4947" w:type="pct"/>
            <w:gridSpan w:val="4"/>
            <w:tcBorders>
              <w:top w:val="single" w:sz="4" w:space="0" w:color="auto"/>
              <w:bottom w:val="nil"/>
            </w:tcBorders>
          </w:tcPr>
          <w:p w:rsidR="00EC7D3E" w:rsidRPr="00A85F8C" w:rsidRDefault="00EC7D3E" w:rsidP="006B7A09">
            <w:pPr>
              <w:spacing w:after="0"/>
              <w:rPr>
                <w:b/>
                <w:bCs/>
                <w:sz w:val="20"/>
                <w:szCs w:val="20"/>
              </w:rPr>
            </w:pPr>
            <w:r w:rsidRPr="00A85F8C">
              <w:rPr>
                <w:b/>
                <w:bCs/>
                <w:sz w:val="20"/>
                <w:szCs w:val="20"/>
              </w:rPr>
              <w:t xml:space="preserve">M. Analyser le fonctionnement et la qualité d’une installation électrique </w:t>
            </w:r>
          </w:p>
        </w:tc>
      </w:tr>
      <w:tr w:rsidR="00EC7D3E" w:rsidRPr="00762BD4" w:rsidTr="006B7A09">
        <w:trPr>
          <w:gridAfter w:val="1"/>
          <w:wAfter w:w="53" w:type="pct"/>
          <w:cantSplit/>
          <w:trHeight w:val="329"/>
        </w:trPr>
        <w:tc>
          <w:tcPr>
            <w:tcW w:w="1182"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178"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587"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Analyser le fonctionnement du réseau électrique d’alimentation </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Schéma électrique  d’installation</w:t>
            </w:r>
          </w:p>
          <w:p w:rsidR="00EC7D3E" w:rsidRPr="00B522A6" w:rsidRDefault="00EC7D3E" w:rsidP="006B7A09">
            <w:pPr>
              <w:spacing w:after="0"/>
              <w:rPr>
                <w:sz w:val="20"/>
                <w:szCs w:val="20"/>
              </w:rPr>
            </w:pPr>
            <w:r w:rsidRPr="00B522A6">
              <w:rPr>
                <w:sz w:val="20"/>
                <w:szCs w:val="20"/>
              </w:rPr>
              <w:t>Appareillage de protection</w:t>
            </w:r>
          </w:p>
          <w:p w:rsidR="00EC7D3E" w:rsidRPr="00B522A6" w:rsidRDefault="00EC7D3E" w:rsidP="006B7A09">
            <w:pPr>
              <w:spacing w:after="0"/>
              <w:rPr>
                <w:sz w:val="20"/>
                <w:szCs w:val="20"/>
              </w:rPr>
            </w:pPr>
            <w:r w:rsidRPr="00B522A6">
              <w:rPr>
                <w:sz w:val="20"/>
                <w:szCs w:val="20"/>
              </w:rPr>
              <w:t>Sélectivité et coordination des protections</w:t>
            </w:r>
          </w:p>
          <w:p w:rsidR="00EC7D3E" w:rsidRPr="00B522A6" w:rsidRDefault="00EC7D3E" w:rsidP="006B7A09">
            <w:pPr>
              <w:spacing w:after="0"/>
              <w:rPr>
                <w:sz w:val="20"/>
                <w:szCs w:val="20"/>
              </w:rPr>
            </w:pPr>
            <w:r w:rsidRPr="00B522A6">
              <w:rPr>
                <w:sz w:val="20"/>
                <w:szCs w:val="20"/>
              </w:rPr>
              <w:t>Répartition et optimisation des circuits, délestage</w:t>
            </w:r>
          </w:p>
          <w:p w:rsidR="00EC7D3E" w:rsidRPr="00B522A6" w:rsidRDefault="00EC7D3E" w:rsidP="006B7A09">
            <w:pPr>
              <w:spacing w:after="0"/>
              <w:rPr>
                <w:sz w:val="20"/>
                <w:szCs w:val="20"/>
              </w:rPr>
            </w:pPr>
            <w:r w:rsidRPr="00B522A6">
              <w:rPr>
                <w:sz w:val="20"/>
                <w:szCs w:val="20"/>
              </w:rPr>
              <w:t xml:space="preserve">Appareillage électrique basse tension. </w:t>
            </w:r>
          </w:p>
          <w:p w:rsidR="00EC7D3E" w:rsidRPr="00B522A6" w:rsidRDefault="00EC7D3E" w:rsidP="006B7A09">
            <w:pPr>
              <w:spacing w:after="0"/>
              <w:rPr>
                <w:sz w:val="20"/>
                <w:szCs w:val="20"/>
              </w:rPr>
            </w:pPr>
            <w:r w:rsidRPr="00B522A6">
              <w:rPr>
                <w:sz w:val="20"/>
                <w:szCs w:val="20"/>
              </w:rPr>
              <w:t>normalisation.</w:t>
            </w:r>
          </w:p>
          <w:p w:rsidR="00EC7D3E" w:rsidRPr="00B522A6" w:rsidRDefault="00EC7D3E" w:rsidP="006B7A09">
            <w:pPr>
              <w:spacing w:after="0"/>
              <w:rPr>
                <w:sz w:val="20"/>
                <w:szCs w:val="20"/>
              </w:rPr>
            </w:pPr>
            <w:r w:rsidRPr="00B522A6">
              <w:rPr>
                <w:sz w:val="20"/>
                <w:szCs w:val="20"/>
              </w:rPr>
              <w:t xml:space="preserve">Surveillances des installations </w:t>
            </w:r>
          </w:p>
        </w:tc>
        <w:tc>
          <w:tcPr>
            <w:tcW w:w="1640" w:type="pct"/>
            <w:gridSpan w:val="2"/>
            <w:vMerge w:val="restart"/>
            <w:tcBorders>
              <w:top w:val="nil"/>
              <w:left w:val="nil"/>
            </w:tcBorders>
          </w:tcPr>
          <w:p w:rsidR="00EC7D3E" w:rsidRDefault="00EC7D3E" w:rsidP="00EC7D3E">
            <w:pPr>
              <w:numPr>
                <w:ilvl w:val="0"/>
                <w:numId w:val="28"/>
              </w:numPr>
              <w:spacing w:after="0" w:line="240" w:lineRule="auto"/>
              <w:jc w:val="both"/>
            </w:pPr>
            <w:r>
              <w:t xml:space="preserve">Bonne connaissance des normes relatives aux installations électriques </w:t>
            </w:r>
          </w:p>
          <w:p w:rsidR="00EC7D3E" w:rsidRDefault="00EC7D3E" w:rsidP="00EC7D3E">
            <w:pPr>
              <w:numPr>
                <w:ilvl w:val="0"/>
                <w:numId w:val="28"/>
              </w:numPr>
              <w:spacing w:after="0" w:line="240" w:lineRule="auto"/>
              <w:jc w:val="both"/>
            </w:pPr>
            <w:r>
              <w:t xml:space="preserve">Justesse d’appréciation de la conformité des installations électriques </w:t>
            </w:r>
          </w:p>
          <w:p w:rsidR="00EC7D3E" w:rsidRDefault="00EC7D3E" w:rsidP="00EC7D3E">
            <w:pPr>
              <w:numPr>
                <w:ilvl w:val="0"/>
                <w:numId w:val="28"/>
              </w:numPr>
              <w:spacing w:after="0" w:line="240" w:lineRule="auto"/>
              <w:jc w:val="both"/>
            </w:pPr>
            <w:r>
              <w:t xml:space="preserve">Justesses des règles de branchement des appareillages électriques </w:t>
            </w:r>
          </w:p>
          <w:p w:rsidR="00EC7D3E" w:rsidRDefault="00EC7D3E" w:rsidP="00EC7D3E">
            <w:pPr>
              <w:numPr>
                <w:ilvl w:val="0"/>
                <w:numId w:val="28"/>
              </w:numPr>
              <w:spacing w:after="0" w:line="240" w:lineRule="auto"/>
              <w:jc w:val="both"/>
            </w:pPr>
            <w:r>
              <w:t xml:space="preserve">Pertinence des protocoles de raccordement électrique </w:t>
            </w:r>
          </w:p>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analyser la qualité de réalisation du circuit électrique </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normes et contraintes d’installation (CEM) </w:t>
            </w:r>
          </w:p>
          <w:p w:rsidR="00EC7D3E" w:rsidRPr="00B522A6" w:rsidRDefault="00EC7D3E" w:rsidP="006B7A09">
            <w:pPr>
              <w:spacing w:after="0"/>
              <w:rPr>
                <w:sz w:val="20"/>
                <w:szCs w:val="20"/>
              </w:rPr>
            </w:pPr>
            <w:r w:rsidRPr="00B522A6">
              <w:rPr>
                <w:sz w:val="20"/>
                <w:szCs w:val="20"/>
              </w:rPr>
              <w:t>Conducteurs, câbles</w:t>
            </w:r>
          </w:p>
          <w:p w:rsidR="00EC7D3E" w:rsidRPr="00B522A6" w:rsidRDefault="00EC7D3E" w:rsidP="006B7A09">
            <w:pPr>
              <w:spacing w:after="0"/>
              <w:rPr>
                <w:sz w:val="20"/>
                <w:szCs w:val="20"/>
              </w:rPr>
            </w:pPr>
            <w:r w:rsidRPr="00B522A6">
              <w:rPr>
                <w:sz w:val="20"/>
                <w:szCs w:val="20"/>
              </w:rPr>
              <w:t>Gaines, goulottes</w:t>
            </w:r>
          </w:p>
          <w:p w:rsidR="00EC7D3E" w:rsidRPr="00B522A6" w:rsidRDefault="00EC7D3E" w:rsidP="006B7A09">
            <w:pPr>
              <w:spacing w:after="0"/>
              <w:rPr>
                <w:sz w:val="20"/>
                <w:szCs w:val="20"/>
              </w:rPr>
            </w:pPr>
            <w:r w:rsidRPr="00B522A6">
              <w:rPr>
                <w:sz w:val="20"/>
                <w:szCs w:val="20"/>
              </w:rPr>
              <w:t>Cheminement (conduits, moulures…)</w:t>
            </w:r>
          </w:p>
          <w:p w:rsidR="00EC7D3E" w:rsidRPr="00B522A6" w:rsidRDefault="00EC7D3E" w:rsidP="006B7A09">
            <w:pPr>
              <w:spacing w:after="0"/>
              <w:rPr>
                <w:sz w:val="20"/>
                <w:szCs w:val="20"/>
              </w:rPr>
            </w:pPr>
            <w:r w:rsidRPr="00B522A6">
              <w:rPr>
                <w:sz w:val="20"/>
                <w:szCs w:val="20"/>
              </w:rPr>
              <w:t>Canalisations préfabriquées</w:t>
            </w:r>
          </w:p>
          <w:p w:rsidR="00EC7D3E" w:rsidRPr="00B522A6" w:rsidRDefault="00EC7D3E" w:rsidP="006B7A09">
            <w:pPr>
              <w:spacing w:after="0"/>
              <w:rPr>
                <w:sz w:val="20"/>
                <w:szCs w:val="20"/>
              </w:rPr>
            </w:pPr>
            <w:r w:rsidRPr="00B522A6">
              <w:rPr>
                <w:sz w:val="20"/>
                <w:szCs w:val="20"/>
              </w:rPr>
              <w:t>modes de pose.</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règles de raccordement des appareillages aux installations </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Normalisation </w:t>
            </w:r>
          </w:p>
          <w:p w:rsidR="00EC7D3E" w:rsidRPr="00B522A6" w:rsidRDefault="00EC7D3E" w:rsidP="006B7A09">
            <w:pPr>
              <w:spacing w:after="0"/>
              <w:rPr>
                <w:sz w:val="20"/>
                <w:szCs w:val="20"/>
              </w:rPr>
            </w:pPr>
            <w:r w:rsidRPr="00B522A6">
              <w:rPr>
                <w:sz w:val="20"/>
                <w:szCs w:val="20"/>
              </w:rPr>
              <w:t xml:space="preserve">Répartition des circuits d’alimentation </w:t>
            </w:r>
          </w:p>
          <w:p w:rsidR="00EC7D3E" w:rsidRPr="00B522A6" w:rsidRDefault="00EC7D3E" w:rsidP="006B7A09">
            <w:pPr>
              <w:spacing w:after="0"/>
              <w:rPr>
                <w:sz w:val="20"/>
                <w:szCs w:val="20"/>
              </w:rPr>
            </w:pPr>
            <w:r w:rsidRPr="00B522A6">
              <w:rPr>
                <w:sz w:val="20"/>
                <w:szCs w:val="20"/>
              </w:rPr>
              <w:t>Règles techniques de raccordement de l’appareillage et des moteurs</w:t>
            </w:r>
          </w:p>
          <w:p w:rsidR="00EC7D3E" w:rsidRPr="00B522A6" w:rsidRDefault="00EC7D3E" w:rsidP="006B7A09">
            <w:pPr>
              <w:spacing w:after="0"/>
              <w:rPr>
                <w:sz w:val="20"/>
                <w:szCs w:val="20"/>
              </w:rPr>
            </w:pPr>
            <w:r w:rsidRPr="00B522A6">
              <w:rPr>
                <w:sz w:val="20"/>
                <w:szCs w:val="20"/>
              </w:rPr>
              <w:t>Règles et précautions à prendre  pour exécuter les opérations relatives : -Au façonnage des canalisations, -A la mise en place des matériels et canalisations sur différents types de supports, -Au raccordement des appareils, -Aux réglages nécessaires de l’installation ou de l’équipement pour un fonctionnement conforme aux prescriptions du dossier technique. -A une intervention de remise en état d’une installation ou d’un équipement.</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définir la protection des matériels</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Risques pour le matériel : surcharge, court-circuit.</w:t>
            </w:r>
          </w:p>
          <w:p w:rsidR="00EC7D3E" w:rsidRPr="00B522A6" w:rsidRDefault="00EC7D3E" w:rsidP="006B7A09">
            <w:pPr>
              <w:spacing w:after="0"/>
              <w:rPr>
                <w:sz w:val="20"/>
                <w:szCs w:val="20"/>
              </w:rPr>
            </w:pPr>
            <w:r w:rsidRPr="00B522A6">
              <w:rPr>
                <w:sz w:val="20"/>
                <w:szCs w:val="20"/>
              </w:rPr>
              <w:t>principe de la protection : thermique, magnétique, différentielle, chronométrique</w:t>
            </w:r>
          </w:p>
          <w:p w:rsidR="00EC7D3E" w:rsidRPr="00B522A6" w:rsidRDefault="00EC7D3E" w:rsidP="006B7A09">
            <w:pPr>
              <w:spacing w:after="0"/>
              <w:rPr>
                <w:sz w:val="20"/>
                <w:szCs w:val="20"/>
              </w:rPr>
            </w:pPr>
            <w:r w:rsidRPr="00B522A6">
              <w:rPr>
                <w:sz w:val="20"/>
                <w:szCs w:val="20"/>
              </w:rPr>
              <w:t>fusible, disjoncteurs, relais de protection</w:t>
            </w:r>
          </w:p>
          <w:p w:rsidR="00EC7D3E" w:rsidRPr="00B522A6" w:rsidRDefault="00EC7D3E" w:rsidP="006B7A09">
            <w:pPr>
              <w:spacing w:after="0"/>
              <w:rPr>
                <w:sz w:val="20"/>
                <w:szCs w:val="20"/>
              </w:rPr>
            </w:pPr>
            <w:r w:rsidRPr="00B522A6">
              <w:rPr>
                <w:sz w:val="20"/>
                <w:szCs w:val="20"/>
              </w:rPr>
              <w:t>protection électromagnétique (CEM)</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circuits de signalisation et d’alarme </w:t>
            </w:r>
          </w:p>
        </w:tc>
        <w:tc>
          <w:tcPr>
            <w:tcW w:w="2193"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Alarme Incendie </w:t>
            </w:r>
          </w:p>
          <w:p w:rsidR="00EC7D3E" w:rsidRPr="00B522A6" w:rsidRDefault="00EC7D3E" w:rsidP="006B7A09">
            <w:pPr>
              <w:spacing w:after="0"/>
              <w:rPr>
                <w:sz w:val="20"/>
                <w:szCs w:val="20"/>
              </w:rPr>
            </w:pPr>
            <w:r w:rsidRPr="00B522A6">
              <w:rPr>
                <w:sz w:val="20"/>
                <w:szCs w:val="20"/>
              </w:rPr>
              <w:t>Éclairage de sécurité</w:t>
            </w:r>
          </w:p>
          <w:p w:rsidR="00EC7D3E" w:rsidRPr="00B522A6" w:rsidRDefault="00EC7D3E" w:rsidP="006B7A09">
            <w:pPr>
              <w:spacing w:after="0"/>
              <w:rPr>
                <w:sz w:val="20"/>
                <w:szCs w:val="20"/>
              </w:rPr>
            </w:pPr>
            <w:r w:rsidRPr="00B522A6">
              <w:rPr>
                <w:sz w:val="20"/>
                <w:szCs w:val="20"/>
              </w:rPr>
              <w:t>Intrusion</w:t>
            </w:r>
          </w:p>
          <w:p w:rsidR="00EC7D3E" w:rsidRPr="00B522A6" w:rsidRDefault="00EC7D3E" w:rsidP="006B7A09">
            <w:pPr>
              <w:spacing w:after="0"/>
              <w:rPr>
                <w:sz w:val="20"/>
                <w:szCs w:val="20"/>
              </w:rPr>
            </w:pPr>
            <w:r w:rsidRPr="00B522A6">
              <w:rPr>
                <w:sz w:val="20"/>
                <w:szCs w:val="20"/>
              </w:rPr>
              <w:t>Contrôle d’accès</w:t>
            </w:r>
          </w:p>
          <w:p w:rsidR="00EC7D3E" w:rsidRPr="00B522A6" w:rsidRDefault="00EC7D3E" w:rsidP="006B7A09">
            <w:pPr>
              <w:spacing w:after="0"/>
              <w:rPr>
                <w:sz w:val="20"/>
                <w:szCs w:val="20"/>
              </w:rPr>
            </w:pPr>
            <w:r w:rsidRPr="00B522A6">
              <w:rPr>
                <w:sz w:val="20"/>
                <w:szCs w:val="20"/>
              </w:rPr>
              <w:t>Alarme technique</w:t>
            </w:r>
          </w:p>
          <w:p w:rsidR="00EC7D3E" w:rsidRPr="00B522A6" w:rsidRDefault="00EC7D3E" w:rsidP="006B7A09">
            <w:pPr>
              <w:spacing w:after="0"/>
              <w:rPr>
                <w:sz w:val="20"/>
                <w:szCs w:val="20"/>
              </w:rPr>
            </w:pPr>
            <w:r w:rsidRPr="00B522A6">
              <w:rPr>
                <w:sz w:val="20"/>
                <w:szCs w:val="20"/>
              </w:rPr>
              <w:t>types d’installations</w:t>
            </w:r>
          </w:p>
          <w:p w:rsidR="00EC7D3E" w:rsidRPr="00B522A6" w:rsidRDefault="00EC7D3E" w:rsidP="006B7A09">
            <w:pPr>
              <w:spacing w:after="0"/>
              <w:rPr>
                <w:sz w:val="20"/>
                <w:szCs w:val="20"/>
              </w:rPr>
            </w:pPr>
            <w:r w:rsidRPr="00B522A6">
              <w:rPr>
                <w:sz w:val="20"/>
                <w:szCs w:val="20"/>
              </w:rPr>
              <w:t>détecteurs</w:t>
            </w:r>
          </w:p>
          <w:p w:rsidR="00EC7D3E" w:rsidRPr="00B522A6" w:rsidRDefault="00EC7D3E" w:rsidP="006B7A09">
            <w:pPr>
              <w:spacing w:after="0"/>
              <w:rPr>
                <w:sz w:val="20"/>
                <w:szCs w:val="20"/>
              </w:rPr>
            </w:pPr>
            <w:r w:rsidRPr="00B522A6">
              <w:rPr>
                <w:sz w:val="20"/>
                <w:szCs w:val="20"/>
              </w:rPr>
              <w:t>centrales.</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t>définir les caractéristiques des postes de transformation</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transport du courant sous HT </w:t>
            </w:r>
          </w:p>
          <w:p w:rsidR="00EC7D3E" w:rsidRPr="00B522A6" w:rsidRDefault="00EC7D3E" w:rsidP="006B7A09">
            <w:pPr>
              <w:spacing w:after="0"/>
              <w:rPr>
                <w:sz w:val="20"/>
                <w:szCs w:val="20"/>
              </w:rPr>
            </w:pPr>
            <w:r w:rsidRPr="00B522A6">
              <w:rPr>
                <w:sz w:val="20"/>
                <w:szCs w:val="20"/>
              </w:rPr>
              <w:t>Utilisation</w:t>
            </w:r>
          </w:p>
          <w:p w:rsidR="00EC7D3E" w:rsidRPr="00B522A6" w:rsidRDefault="00EC7D3E" w:rsidP="006B7A09">
            <w:pPr>
              <w:spacing w:after="0"/>
              <w:rPr>
                <w:sz w:val="20"/>
                <w:szCs w:val="20"/>
              </w:rPr>
            </w:pPr>
            <w:r w:rsidRPr="00B522A6">
              <w:rPr>
                <w:sz w:val="20"/>
                <w:szCs w:val="20"/>
              </w:rPr>
              <w:t>Structure générale</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caractéristiques des transformateurs, analyser son fonctionnement </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Constitution générale : primaire, secondaire, circuit magnétique et refroidissement</w:t>
            </w:r>
          </w:p>
          <w:p w:rsidR="00EC7D3E" w:rsidRPr="00B522A6" w:rsidRDefault="00EC7D3E" w:rsidP="006B7A09">
            <w:pPr>
              <w:spacing w:after="0"/>
              <w:rPr>
                <w:sz w:val="20"/>
                <w:szCs w:val="20"/>
              </w:rPr>
            </w:pPr>
            <w:r w:rsidRPr="00B522A6">
              <w:rPr>
                <w:sz w:val="20"/>
                <w:szCs w:val="20"/>
              </w:rPr>
              <w:t>plaque signalétique</w:t>
            </w:r>
          </w:p>
          <w:p w:rsidR="00EC7D3E" w:rsidRPr="00B522A6" w:rsidRDefault="00EC7D3E" w:rsidP="006B7A09">
            <w:pPr>
              <w:spacing w:after="0"/>
              <w:rPr>
                <w:sz w:val="20"/>
                <w:szCs w:val="20"/>
              </w:rPr>
            </w:pPr>
            <w:r w:rsidRPr="00B522A6">
              <w:rPr>
                <w:sz w:val="20"/>
                <w:szCs w:val="20"/>
              </w:rPr>
              <w:t>Circuits électriques internes</w:t>
            </w:r>
          </w:p>
          <w:p w:rsidR="00EC7D3E" w:rsidRPr="00B522A6" w:rsidRDefault="00EC7D3E" w:rsidP="006B7A09">
            <w:pPr>
              <w:spacing w:after="0"/>
              <w:rPr>
                <w:sz w:val="20"/>
                <w:szCs w:val="20"/>
              </w:rPr>
            </w:pPr>
            <w:r w:rsidRPr="00B522A6">
              <w:rPr>
                <w:sz w:val="20"/>
                <w:szCs w:val="20"/>
              </w:rPr>
              <w:t>couplage en triphasé (coté BT ou transformateurs BT/BT ou BT/TBT).</w:t>
            </w:r>
          </w:p>
          <w:p w:rsidR="00EC7D3E" w:rsidRPr="00B522A6" w:rsidRDefault="00EC7D3E" w:rsidP="006B7A09">
            <w:pPr>
              <w:spacing w:after="0"/>
              <w:rPr>
                <w:sz w:val="20"/>
                <w:szCs w:val="20"/>
              </w:rPr>
            </w:pPr>
            <w:r w:rsidRPr="00B522A6">
              <w:rPr>
                <w:sz w:val="20"/>
                <w:szCs w:val="20"/>
              </w:rPr>
              <w:t>Règles d’intervention</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définir les caractéristiques des liaisons à la terre (S.L.T)</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schémas de liaison à la terre : TT, TN, -IT </w:t>
            </w:r>
          </w:p>
          <w:p w:rsidR="00EC7D3E" w:rsidRPr="00B522A6" w:rsidRDefault="00EC7D3E" w:rsidP="006B7A09">
            <w:pPr>
              <w:spacing w:after="0"/>
              <w:rPr>
                <w:sz w:val="20"/>
                <w:szCs w:val="20"/>
              </w:rPr>
            </w:pPr>
            <w:r w:rsidRPr="00B522A6">
              <w:rPr>
                <w:sz w:val="20"/>
                <w:szCs w:val="20"/>
              </w:rPr>
              <w:t xml:space="preserve">Principe de fonctionnement </w:t>
            </w:r>
          </w:p>
          <w:p w:rsidR="00EC7D3E" w:rsidRPr="00B522A6" w:rsidRDefault="00EC7D3E" w:rsidP="006B7A09">
            <w:pPr>
              <w:spacing w:after="0"/>
              <w:rPr>
                <w:sz w:val="20"/>
                <w:szCs w:val="20"/>
              </w:rPr>
            </w:pPr>
            <w:r w:rsidRPr="00B522A6">
              <w:rPr>
                <w:sz w:val="20"/>
                <w:szCs w:val="20"/>
              </w:rPr>
              <w:t>Caractéristiques et utilisation</w:t>
            </w:r>
          </w:p>
          <w:p w:rsidR="00EC7D3E" w:rsidRPr="00B522A6" w:rsidRDefault="00EC7D3E" w:rsidP="006B7A09">
            <w:pPr>
              <w:spacing w:after="0"/>
              <w:rPr>
                <w:sz w:val="20"/>
                <w:szCs w:val="20"/>
              </w:rPr>
            </w:pPr>
            <w:r w:rsidRPr="00B522A6">
              <w:rPr>
                <w:sz w:val="20"/>
                <w:szCs w:val="20"/>
              </w:rPr>
              <w:t>Constitution d’une prise de terre</w:t>
            </w:r>
          </w:p>
          <w:p w:rsidR="00EC7D3E" w:rsidRPr="00B522A6" w:rsidRDefault="00EC7D3E" w:rsidP="006B7A09">
            <w:pPr>
              <w:spacing w:after="0"/>
              <w:rPr>
                <w:sz w:val="20"/>
                <w:szCs w:val="20"/>
              </w:rPr>
            </w:pPr>
            <w:r w:rsidRPr="00B522A6">
              <w:rPr>
                <w:sz w:val="20"/>
                <w:szCs w:val="20"/>
              </w:rPr>
              <w:t>valeur ohmique de la prise de terre.</w:t>
            </w:r>
          </w:p>
          <w:p w:rsidR="00EC7D3E" w:rsidRPr="00B522A6" w:rsidRDefault="00EC7D3E" w:rsidP="006B7A09">
            <w:pPr>
              <w:spacing w:after="0"/>
              <w:rPr>
                <w:sz w:val="20"/>
                <w:szCs w:val="20"/>
              </w:rPr>
            </w:pPr>
            <w:r w:rsidRPr="00B522A6">
              <w:rPr>
                <w:sz w:val="20"/>
                <w:szCs w:val="20"/>
              </w:rPr>
              <w:t>Normes et décrets.</w:t>
            </w:r>
          </w:p>
        </w:tc>
        <w:tc>
          <w:tcPr>
            <w:tcW w:w="1640" w:type="pct"/>
            <w:gridSpan w:val="2"/>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N Évaluer et optimiser la consommation d’une installation</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Expliquer la facturation de l'électricité</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Compteur monophasé , Compteur triphasé Tarification de l’électricité domestique et industrielle , La facture de la régie électrique </w:t>
            </w:r>
          </w:p>
          <w:p w:rsidR="00EC7D3E" w:rsidRPr="00B522A6" w:rsidRDefault="00EC7D3E" w:rsidP="006B7A09">
            <w:pPr>
              <w:spacing w:after="0"/>
              <w:rPr>
                <w:sz w:val="20"/>
                <w:szCs w:val="20"/>
              </w:rPr>
            </w:pPr>
            <w:r w:rsidRPr="00B522A6">
              <w:rPr>
                <w:sz w:val="20"/>
                <w:szCs w:val="20"/>
              </w:rPr>
              <w:t>Technique d’évaluation de la puissance consommée</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 la mesure </w:t>
            </w:r>
          </w:p>
          <w:p w:rsidR="00EC7D3E" w:rsidRDefault="00EC7D3E" w:rsidP="00EC7D3E">
            <w:pPr>
              <w:numPr>
                <w:ilvl w:val="0"/>
                <w:numId w:val="28"/>
              </w:numPr>
              <w:spacing w:after="0" w:line="240" w:lineRule="auto"/>
              <w:jc w:val="both"/>
            </w:pPr>
            <w:r>
              <w:t>Justesse des procédures de correction du cos Phi</w:t>
            </w: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t xml:space="preserve">Pertinence des moyens techniques </w:t>
            </w:r>
          </w:p>
          <w:p w:rsidR="00EC7D3E" w:rsidRPr="00BE32EC" w:rsidRDefault="00EC7D3E" w:rsidP="00EC7D3E">
            <w:pPr>
              <w:numPr>
                <w:ilvl w:val="0"/>
                <w:numId w:val="28"/>
              </w:numPr>
              <w:spacing w:after="0" w:line="240" w:lineRule="auto"/>
              <w:jc w:val="both"/>
            </w:pPr>
            <w:r>
              <w:t xml:space="preserve">Pertinence des techniques de gestion de l’énergie électrique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Calculer le cos phi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Effets des composants du circuit électrique sur la valeur du cos phi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techniques d’économie d’énergie électrique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Gestion des appareillages et installations électriques </w:t>
            </w:r>
          </w:p>
          <w:p w:rsidR="00EC7D3E" w:rsidRPr="00B522A6" w:rsidRDefault="00EC7D3E" w:rsidP="006B7A09">
            <w:pPr>
              <w:spacing w:after="0"/>
              <w:rPr>
                <w:sz w:val="20"/>
                <w:szCs w:val="20"/>
              </w:rPr>
            </w:pPr>
            <w:r w:rsidRPr="00B522A6">
              <w:rPr>
                <w:sz w:val="20"/>
                <w:szCs w:val="20"/>
              </w:rPr>
              <w:t xml:space="preserve">Techniques t appareillages permettant la réduction de la consommation électrique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Optimiser le coût de l'énergie électrique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correction du cos φ</w:t>
            </w:r>
          </w:p>
          <w:p w:rsidR="00EC7D3E" w:rsidRPr="00B522A6" w:rsidRDefault="00EC7D3E" w:rsidP="006B7A09">
            <w:pPr>
              <w:spacing w:after="0"/>
              <w:rPr>
                <w:sz w:val="20"/>
                <w:szCs w:val="20"/>
              </w:rPr>
            </w:pPr>
            <w:r w:rsidRPr="00B522A6">
              <w:rPr>
                <w:sz w:val="20"/>
                <w:szCs w:val="20"/>
              </w:rPr>
              <w:t>planification de l'utilisation du matériel électrique</w:t>
            </w:r>
          </w:p>
          <w:p w:rsidR="00EC7D3E" w:rsidRPr="00B522A6" w:rsidRDefault="00EC7D3E" w:rsidP="006B7A09">
            <w:pPr>
              <w:spacing w:after="0"/>
              <w:rPr>
                <w:sz w:val="20"/>
                <w:szCs w:val="20"/>
              </w:rPr>
            </w:pPr>
            <w:r w:rsidRPr="00B522A6">
              <w:rPr>
                <w:sz w:val="20"/>
                <w:szCs w:val="20"/>
              </w:rPr>
              <w:t xml:space="preserve">dispositif d’économie d’énergie sur machine </w:t>
            </w:r>
          </w:p>
          <w:p w:rsidR="00EC7D3E" w:rsidRPr="00B522A6" w:rsidRDefault="00EC7D3E" w:rsidP="006B7A09">
            <w:pPr>
              <w:spacing w:after="0"/>
              <w:rPr>
                <w:sz w:val="20"/>
                <w:szCs w:val="20"/>
              </w:rPr>
            </w:pPr>
            <w:r w:rsidRPr="00B522A6">
              <w:rPr>
                <w:sz w:val="20"/>
                <w:szCs w:val="20"/>
              </w:rPr>
              <w:t xml:space="preserve">bonnes pratiques et dispositif d’économie de l’électricité à usage général </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 xml:space="preserve">O. Réaliser l’analyse fonctionnelle d’une installation automatisée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Lire un schéma de dispositif automatisé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Normalisation de la représentation , Schéma bloc, Fonction logique, Logigramme.</w:t>
            </w:r>
          </w:p>
        </w:tc>
        <w:tc>
          <w:tcPr>
            <w:tcW w:w="1604" w:type="pct"/>
            <w:vMerge w:val="restart"/>
            <w:tcBorders>
              <w:top w:val="nil"/>
              <w:left w:val="nil"/>
            </w:tcBorders>
          </w:tcPr>
          <w:p w:rsidR="00EC7D3E" w:rsidRDefault="00EC7D3E" w:rsidP="006B7A09">
            <w:pPr>
              <w:spacing w:after="0"/>
              <w:rPr>
                <w:sz w:val="20"/>
                <w:szCs w:val="20"/>
              </w:rPr>
            </w:pPr>
            <w:r>
              <w:rPr>
                <w:sz w:val="20"/>
                <w:szCs w:val="20"/>
              </w:rPr>
              <w:t xml:space="preserve">Reconnaissances des symboles </w:t>
            </w:r>
          </w:p>
          <w:p w:rsidR="00EC7D3E" w:rsidRDefault="00EC7D3E" w:rsidP="006B7A09">
            <w:pPr>
              <w:spacing w:after="0"/>
              <w:rPr>
                <w:sz w:val="20"/>
                <w:szCs w:val="20"/>
              </w:rPr>
            </w:pPr>
            <w:r>
              <w:rPr>
                <w:sz w:val="20"/>
                <w:szCs w:val="20"/>
              </w:rPr>
              <w:t xml:space="preserve">Analyse correcte des schémas électriques </w:t>
            </w:r>
          </w:p>
          <w:p w:rsidR="00EC7D3E" w:rsidRPr="00B522A6" w:rsidRDefault="00EC7D3E" w:rsidP="006B7A09">
            <w:pPr>
              <w:spacing w:after="0"/>
              <w:rPr>
                <w:sz w:val="20"/>
                <w:szCs w:val="20"/>
              </w:rPr>
            </w:pPr>
            <w:r>
              <w:rPr>
                <w:sz w:val="20"/>
                <w:szCs w:val="20"/>
              </w:rPr>
              <w:t xml:space="preserve">Identification correcte des éléments d’installation d’après un plan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Décrire la structure générale d’un système automatisé</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description : partie commande, partie opérative</w:t>
            </w:r>
          </w:p>
          <w:p w:rsidR="00EC7D3E" w:rsidRPr="00B522A6" w:rsidRDefault="00EC7D3E" w:rsidP="006B7A09">
            <w:pPr>
              <w:spacing w:after="0"/>
              <w:rPr>
                <w:sz w:val="20"/>
                <w:szCs w:val="20"/>
              </w:rPr>
            </w:pPr>
            <w:r w:rsidRPr="00B522A6">
              <w:rPr>
                <w:sz w:val="20"/>
                <w:szCs w:val="20"/>
              </w:rPr>
              <w:t>circulation des informations</w:t>
            </w:r>
          </w:p>
          <w:p w:rsidR="00EC7D3E" w:rsidRPr="00B522A6" w:rsidRDefault="00EC7D3E" w:rsidP="006B7A09">
            <w:pPr>
              <w:spacing w:after="0"/>
              <w:rPr>
                <w:sz w:val="20"/>
                <w:szCs w:val="20"/>
              </w:rPr>
            </w:pPr>
            <w:r w:rsidRPr="00B522A6">
              <w:rPr>
                <w:sz w:val="20"/>
                <w:szCs w:val="20"/>
              </w:rPr>
              <w:t>notion de niveaux d’un automatisme</w:t>
            </w:r>
          </w:p>
        </w:tc>
        <w:tc>
          <w:tcPr>
            <w:tcW w:w="1604" w:type="pct"/>
            <w:vMerge/>
            <w:tcBorders>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décrire les fonctions d’un système automatisé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TOR (tout ou rien)</w:t>
            </w:r>
          </w:p>
          <w:p w:rsidR="00EC7D3E" w:rsidRPr="00B522A6" w:rsidRDefault="00EC7D3E" w:rsidP="006B7A09">
            <w:pPr>
              <w:spacing w:after="0"/>
              <w:rPr>
                <w:sz w:val="20"/>
                <w:szCs w:val="20"/>
              </w:rPr>
            </w:pPr>
            <w:r w:rsidRPr="00B522A6">
              <w:rPr>
                <w:sz w:val="20"/>
                <w:szCs w:val="20"/>
              </w:rPr>
              <w:t>Communication</w:t>
            </w:r>
          </w:p>
          <w:p w:rsidR="00EC7D3E" w:rsidRPr="00B522A6" w:rsidRDefault="00EC7D3E" w:rsidP="006B7A09">
            <w:pPr>
              <w:spacing w:after="0"/>
              <w:rPr>
                <w:sz w:val="20"/>
                <w:szCs w:val="20"/>
              </w:rPr>
            </w:pPr>
            <w:r w:rsidRPr="00B522A6">
              <w:rPr>
                <w:sz w:val="20"/>
                <w:szCs w:val="20"/>
              </w:rPr>
              <w:t>Comptage interfaces d’E/S</w:t>
            </w:r>
          </w:p>
          <w:p w:rsidR="00EC7D3E" w:rsidRPr="00B522A6" w:rsidRDefault="00EC7D3E" w:rsidP="006B7A09">
            <w:pPr>
              <w:spacing w:after="0"/>
              <w:rPr>
                <w:sz w:val="20"/>
                <w:szCs w:val="20"/>
              </w:rPr>
            </w:pPr>
            <w:r w:rsidRPr="00B522A6">
              <w:rPr>
                <w:sz w:val="20"/>
                <w:szCs w:val="20"/>
              </w:rPr>
              <w:t>Interface utilisateur</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Justesse de l’analyse </w:t>
            </w:r>
          </w:p>
          <w:p w:rsidR="00EC7D3E" w:rsidRDefault="00EC7D3E" w:rsidP="00EC7D3E">
            <w:pPr>
              <w:numPr>
                <w:ilvl w:val="0"/>
                <w:numId w:val="28"/>
              </w:numPr>
              <w:spacing w:after="0" w:line="240" w:lineRule="auto"/>
            </w:pPr>
            <w:r>
              <w:t xml:space="preserve">Pertinence de l’interprétation du mode de fonctionnement </w:t>
            </w:r>
          </w:p>
          <w:p w:rsidR="00EC7D3E" w:rsidRPr="00BE32EC" w:rsidRDefault="00EC7D3E" w:rsidP="00EC7D3E">
            <w:pPr>
              <w:numPr>
                <w:ilvl w:val="0"/>
                <w:numId w:val="28"/>
              </w:numPr>
              <w:spacing w:after="0" w:line="240" w:lineRule="auto"/>
            </w:pPr>
            <w:r>
              <w:t xml:space="preserve">Pertinence des interventions à envisager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Analyser et formaliser un process simple, à partir de son cahier des charges</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algèbre de Boole (fonctions de base, propriétés, tables de vérité)</w:t>
            </w:r>
          </w:p>
          <w:p w:rsidR="00EC7D3E" w:rsidRPr="00B522A6" w:rsidRDefault="00EC7D3E" w:rsidP="006B7A09">
            <w:pPr>
              <w:spacing w:after="0"/>
              <w:rPr>
                <w:sz w:val="20"/>
                <w:szCs w:val="20"/>
              </w:rPr>
            </w:pPr>
            <w:r w:rsidRPr="00B522A6">
              <w:rPr>
                <w:sz w:val="20"/>
                <w:szCs w:val="20"/>
              </w:rPr>
              <w:t>GRAFCET des spécifications fonctionnelles et technologiques.</w:t>
            </w:r>
          </w:p>
          <w:p w:rsidR="00EC7D3E" w:rsidRPr="00B522A6" w:rsidRDefault="00EC7D3E" w:rsidP="006B7A09">
            <w:pPr>
              <w:spacing w:after="0"/>
              <w:rPr>
                <w:sz w:val="20"/>
                <w:szCs w:val="20"/>
              </w:rPr>
            </w:pPr>
            <w:r w:rsidRPr="00B522A6">
              <w:rPr>
                <w:sz w:val="20"/>
                <w:szCs w:val="20"/>
              </w:rPr>
              <w:t>GRAFCET synchronisés.</w:t>
            </w:r>
          </w:p>
          <w:p w:rsidR="00EC7D3E" w:rsidRPr="00B522A6" w:rsidRDefault="00EC7D3E" w:rsidP="006B7A09">
            <w:pPr>
              <w:spacing w:after="0"/>
              <w:rPr>
                <w:sz w:val="20"/>
                <w:szCs w:val="20"/>
              </w:rPr>
            </w:pPr>
            <w:r w:rsidRPr="00B522A6">
              <w:rPr>
                <w:sz w:val="20"/>
                <w:szCs w:val="20"/>
              </w:rPr>
              <w:t>Chronogramme •</w:t>
            </w:r>
          </w:p>
        </w:tc>
        <w:tc>
          <w:tcPr>
            <w:tcW w:w="1604" w:type="pct"/>
            <w:vMerge w:val="restart"/>
            <w:tcBorders>
              <w:top w:val="nil"/>
              <w:left w:val="nil"/>
            </w:tcBorders>
          </w:tcPr>
          <w:p w:rsidR="00EC7D3E" w:rsidRDefault="00EC7D3E" w:rsidP="006B7A09">
            <w:pPr>
              <w:spacing w:after="0"/>
              <w:rPr>
                <w:sz w:val="20"/>
                <w:szCs w:val="20"/>
              </w:rPr>
            </w:pPr>
          </w:p>
          <w:p w:rsidR="00EC7D3E" w:rsidRDefault="00EC7D3E" w:rsidP="00EC7D3E">
            <w:pPr>
              <w:numPr>
                <w:ilvl w:val="0"/>
                <w:numId w:val="28"/>
              </w:numPr>
              <w:spacing w:after="0" w:line="240" w:lineRule="auto"/>
            </w:pPr>
            <w:r>
              <w:t xml:space="preserve">Justesse de l’analyse </w:t>
            </w:r>
          </w:p>
          <w:p w:rsidR="00EC7D3E" w:rsidRDefault="00EC7D3E" w:rsidP="00EC7D3E">
            <w:pPr>
              <w:numPr>
                <w:ilvl w:val="0"/>
                <w:numId w:val="28"/>
              </w:numPr>
              <w:spacing w:after="0" w:line="240" w:lineRule="auto"/>
            </w:pPr>
            <w:r>
              <w:t xml:space="preserve">Pertinence de l’interprétation du mode de fonctionnement </w:t>
            </w:r>
          </w:p>
          <w:p w:rsidR="00EC7D3E" w:rsidRDefault="00EC7D3E" w:rsidP="00EC7D3E">
            <w:pPr>
              <w:numPr>
                <w:ilvl w:val="0"/>
                <w:numId w:val="28"/>
              </w:numPr>
              <w:spacing w:after="0" w:line="240" w:lineRule="auto"/>
            </w:pPr>
            <w:r>
              <w:t xml:space="preserve">Pertinence des interventions à envisager </w:t>
            </w:r>
          </w:p>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Identifier les principaux types d’unités de commande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Fonctionnement analogiques </w:t>
            </w:r>
          </w:p>
          <w:p w:rsidR="00EC7D3E" w:rsidRPr="00B522A6" w:rsidRDefault="00EC7D3E" w:rsidP="006B7A09">
            <w:pPr>
              <w:spacing w:after="0"/>
              <w:rPr>
                <w:sz w:val="20"/>
                <w:szCs w:val="20"/>
              </w:rPr>
            </w:pPr>
            <w:r w:rsidRPr="00B522A6">
              <w:rPr>
                <w:sz w:val="20"/>
                <w:szCs w:val="20"/>
              </w:rPr>
              <w:t xml:space="preserve">Fonctionnement numérique </w:t>
            </w:r>
          </w:p>
          <w:p w:rsidR="00EC7D3E" w:rsidRPr="00B522A6" w:rsidRDefault="00EC7D3E" w:rsidP="006B7A09">
            <w:pPr>
              <w:spacing w:after="0"/>
              <w:rPr>
                <w:sz w:val="20"/>
                <w:szCs w:val="20"/>
              </w:rPr>
            </w:pPr>
            <w:r w:rsidRPr="00B522A6">
              <w:rPr>
                <w:sz w:val="20"/>
                <w:szCs w:val="20"/>
              </w:rPr>
              <w:t>logique câblée (électrique ou pneumatique), logique programmée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Expliquer la structure d’un automate programmable industriel (A.P.I)</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unité centrale (principe de fonctionnement, cycle de scrutation, notion de période)</w:t>
            </w:r>
          </w:p>
          <w:p w:rsidR="00EC7D3E" w:rsidRPr="00B522A6" w:rsidRDefault="00EC7D3E" w:rsidP="006B7A09">
            <w:pPr>
              <w:spacing w:after="0"/>
              <w:rPr>
                <w:sz w:val="20"/>
                <w:szCs w:val="20"/>
              </w:rPr>
            </w:pPr>
            <w:r w:rsidRPr="00B522A6">
              <w:rPr>
                <w:sz w:val="20"/>
                <w:szCs w:val="20"/>
              </w:rPr>
              <w:t>mémoires (principaux types, taille mémoire)</w:t>
            </w:r>
          </w:p>
          <w:p w:rsidR="00EC7D3E" w:rsidRPr="00B522A6" w:rsidRDefault="00EC7D3E" w:rsidP="006B7A09">
            <w:pPr>
              <w:spacing w:after="0"/>
              <w:rPr>
                <w:sz w:val="20"/>
                <w:szCs w:val="20"/>
              </w:rPr>
            </w:pPr>
            <w:r w:rsidRPr="00B522A6">
              <w:rPr>
                <w:sz w:val="20"/>
                <w:szCs w:val="20"/>
              </w:rPr>
              <w:t>console et/ou logiciel de programmation</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P.. Analyser et maîtriser le fonctionnement d'une boucle de régulation</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Décrire la structure d’une boucle de régulation</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composants d’une boucle de régulation </w:t>
            </w:r>
          </w:p>
        </w:tc>
        <w:tc>
          <w:tcPr>
            <w:tcW w:w="1604" w:type="pct"/>
            <w:vMerge w:val="restart"/>
            <w:tcBorders>
              <w:top w:val="nil"/>
              <w:left w:val="nil"/>
            </w:tcBorders>
          </w:tcPr>
          <w:p w:rsidR="00EC7D3E" w:rsidRDefault="00EC7D3E" w:rsidP="006B7A09">
            <w:pPr>
              <w:spacing w:after="0"/>
              <w:rPr>
                <w:sz w:val="20"/>
                <w:szCs w:val="20"/>
              </w:rPr>
            </w:pPr>
          </w:p>
          <w:p w:rsidR="00EC7D3E" w:rsidRDefault="00EC7D3E" w:rsidP="00EC7D3E">
            <w:pPr>
              <w:numPr>
                <w:ilvl w:val="0"/>
                <w:numId w:val="28"/>
              </w:numPr>
              <w:spacing w:after="0" w:line="240" w:lineRule="auto"/>
            </w:pPr>
            <w:r>
              <w:t xml:space="preserve">Justesse de l’analyse </w:t>
            </w:r>
          </w:p>
          <w:p w:rsidR="00EC7D3E" w:rsidRDefault="00EC7D3E" w:rsidP="00EC7D3E">
            <w:pPr>
              <w:numPr>
                <w:ilvl w:val="0"/>
                <w:numId w:val="28"/>
              </w:numPr>
              <w:spacing w:after="0" w:line="240" w:lineRule="auto"/>
            </w:pPr>
            <w:r>
              <w:t xml:space="preserve">Pertinence de l’interprétation du mode de fonctionnement </w:t>
            </w:r>
          </w:p>
          <w:p w:rsidR="00EC7D3E" w:rsidRDefault="00EC7D3E" w:rsidP="00EC7D3E">
            <w:pPr>
              <w:numPr>
                <w:ilvl w:val="0"/>
                <w:numId w:val="28"/>
              </w:numPr>
              <w:spacing w:after="0" w:line="240" w:lineRule="auto"/>
            </w:pPr>
            <w:r>
              <w:t xml:space="preserve">Pertinence des interventions à envisager </w:t>
            </w:r>
          </w:p>
          <w:p w:rsidR="00EC7D3E" w:rsidRPr="00B522A6" w:rsidRDefault="00EC7D3E" w:rsidP="006B7A09">
            <w:pPr>
              <w:spacing w:after="0"/>
              <w:rPr>
                <w:sz w:val="20"/>
                <w:szCs w:val="20"/>
              </w:rPr>
            </w:pPr>
          </w:p>
        </w:tc>
      </w:tr>
      <w:tr w:rsidR="00EC7D3E" w:rsidRPr="00B522A6" w:rsidTr="006B7A09">
        <w:trPr>
          <w:cantSplit/>
          <w:trHeight w:val="20"/>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Expliquer les principaux types de régulation</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régulation TOR, TOP</w:t>
            </w:r>
          </w:p>
          <w:p w:rsidR="00EC7D3E" w:rsidRPr="00B522A6" w:rsidRDefault="00EC7D3E" w:rsidP="006B7A09">
            <w:pPr>
              <w:spacing w:after="0"/>
              <w:rPr>
                <w:sz w:val="20"/>
                <w:szCs w:val="20"/>
              </w:rPr>
            </w:pPr>
            <w:r w:rsidRPr="00B522A6">
              <w:rPr>
                <w:sz w:val="20"/>
                <w:szCs w:val="20"/>
              </w:rPr>
              <w:t>régulation PID</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Utiliser un régulateur numérique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autoréglage, auto adaptation</w:t>
            </w:r>
          </w:p>
          <w:p w:rsidR="00EC7D3E" w:rsidRPr="00B522A6" w:rsidRDefault="00EC7D3E" w:rsidP="006B7A09">
            <w:pPr>
              <w:spacing w:after="0"/>
              <w:rPr>
                <w:sz w:val="20"/>
                <w:szCs w:val="20"/>
              </w:rPr>
            </w:pPr>
            <w:r w:rsidRPr="00B522A6">
              <w:rPr>
                <w:sz w:val="20"/>
                <w:szCs w:val="20"/>
              </w:rPr>
              <w:t>configuration logicielle</w:t>
            </w:r>
          </w:p>
          <w:p w:rsidR="00EC7D3E" w:rsidRPr="00B522A6" w:rsidRDefault="00EC7D3E" w:rsidP="006B7A09">
            <w:pPr>
              <w:spacing w:after="0"/>
              <w:rPr>
                <w:sz w:val="20"/>
                <w:szCs w:val="20"/>
              </w:rPr>
            </w:pPr>
            <w:r w:rsidRPr="00B522A6">
              <w:rPr>
                <w:sz w:val="20"/>
                <w:szCs w:val="20"/>
              </w:rPr>
              <w:t>-connaissance des principaux symboles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Identifier la technologie des organes de réglage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principaux organes de réglage : vannes de régulation, variateur de vitesse, détendeur</w:t>
            </w:r>
          </w:p>
          <w:p w:rsidR="00EC7D3E" w:rsidRPr="00B522A6" w:rsidRDefault="00EC7D3E" w:rsidP="006B7A09">
            <w:pPr>
              <w:spacing w:after="0"/>
              <w:rPr>
                <w:sz w:val="20"/>
                <w:szCs w:val="20"/>
              </w:rPr>
            </w:pPr>
            <w:r w:rsidRPr="00B522A6">
              <w:rPr>
                <w:sz w:val="20"/>
                <w:szCs w:val="20"/>
              </w:rPr>
              <w:t>caractéristiques des vannes : nombre de voies, sens d’action, coefficient de débit</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Régler un régulateur PID</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méthode de réglage par approches successives</w:t>
            </w:r>
          </w:p>
          <w:p w:rsidR="00EC7D3E" w:rsidRPr="00B522A6" w:rsidRDefault="00EC7D3E" w:rsidP="006B7A09">
            <w:pPr>
              <w:spacing w:after="0"/>
              <w:rPr>
                <w:sz w:val="20"/>
                <w:szCs w:val="20"/>
              </w:rPr>
            </w:pPr>
            <w:r w:rsidRPr="00B522A6">
              <w:rPr>
                <w:sz w:val="20"/>
                <w:szCs w:val="20"/>
              </w:rPr>
              <w:t>méthode de Ziegler et Nichols en boucle fermée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Lire un schéma de régulation normalisé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Représentation normalisée des principaux composants</w:t>
            </w:r>
          </w:p>
        </w:tc>
        <w:tc>
          <w:tcPr>
            <w:tcW w:w="1604" w:type="pct"/>
            <w:vMerge/>
            <w:tcBorders>
              <w:left w:val="nil"/>
              <w:bottom w:val="single" w:sz="4" w:space="0" w:color="auto"/>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B522A6" w:rsidTr="006B7A09">
        <w:trPr>
          <w:cantSplit/>
          <w:trHeight w:val="329"/>
        </w:trPr>
        <w:tc>
          <w:tcPr>
            <w:tcW w:w="5000" w:type="pct"/>
            <w:gridSpan w:val="3"/>
            <w:tcBorders>
              <w:top w:val="single" w:sz="4" w:space="0" w:color="auto"/>
              <w:bottom w:val="nil"/>
            </w:tcBorders>
          </w:tcPr>
          <w:p w:rsidR="00EC7D3E" w:rsidRPr="00A85F8C" w:rsidRDefault="00EC7D3E" w:rsidP="006B7A09">
            <w:pPr>
              <w:spacing w:after="0"/>
              <w:rPr>
                <w:b/>
                <w:bCs/>
                <w:sz w:val="20"/>
                <w:szCs w:val="20"/>
              </w:rPr>
            </w:pPr>
            <w:r w:rsidRPr="00A85F8C">
              <w:rPr>
                <w:b/>
                <w:bCs/>
                <w:sz w:val="20"/>
                <w:szCs w:val="20"/>
              </w:rPr>
              <w:t>Q. Définir et choisir un capteur</w:t>
            </w:r>
          </w:p>
        </w:tc>
      </w:tr>
      <w:tr w:rsidR="00EC7D3E" w:rsidRPr="00762BD4" w:rsidTr="006B7A09">
        <w:trPr>
          <w:cantSplit/>
          <w:trHeight w:val="329"/>
        </w:trPr>
        <w:tc>
          <w:tcPr>
            <w:tcW w:w="1195" w:type="pct"/>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bottom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bottom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762BD4"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composants d’une chaîne de mesure </w:t>
            </w:r>
          </w:p>
        </w:tc>
        <w:tc>
          <w:tcPr>
            <w:tcW w:w="2201" w:type="pct"/>
            <w:tcBorders>
              <w:top w:val="nil"/>
              <w:left w:val="nil"/>
            </w:tcBorders>
          </w:tcPr>
          <w:p w:rsidR="00EC7D3E" w:rsidRPr="00B522A6" w:rsidRDefault="00EC7D3E" w:rsidP="006B7A09">
            <w:pPr>
              <w:spacing w:after="0"/>
              <w:rPr>
                <w:sz w:val="20"/>
                <w:szCs w:val="20"/>
              </w:rPr>
            </w:pPr>
            <w:r w:rsidRPr="00B522A6">
              <w:rPr>
                <w:sz w:val="20"/>
                <w:szCs w:val="20"/>
              </w:rPr>
              <w:t>Capteur</w:t>
            </w:r>
          </w:p>
          <w:p w:rsidR="00EC7D3E" w:rsidRPr="00B522A6" w:rsidRDefault="00EC7D3E" w:rsidP="006B7A09">
            <w:pPr>
              <w:spacing w:after="0"/>
              <w:rPr>
                <w:sz w:val="20"/>
                <w:szCs w:val="20"/>
              </w:rPr>
            </w:pPr>
            <w:r w:rsidRPr="00B522A6">
              <w:rPr>
                <w:sz w:val="20"/>
                <w:szCs w:val="20"/>
              </w:rPr>
              <w:t>Transmetteur</w:t>
            </w:r>
          </w:p>
          <w:p w:rsidR="00EC7D3E" w:rsidRPr="00B522A6" w:rsidRDefault="00EC7D3E" w:rsidP="006B7A09">
            <w:pPr>
              <w:spacing w:after="0"/>
              <w:rPr>
                <w:sz w:val="20"/>
                <w:szCs w:val="20"/>
              </w:rPr>
            </w:pPr>
            <w:r w:rsidRPr="00B522A6">
              <w:rPr>
                <w:sz w:val="20"/>
                <w:szCs w:val="20"/>
              </w:rPr>
              <w:t>convertisseur,</w:t>
            </w:r>
          </w:p>
          <w:p w:rsidR="00EC7D3E" w:rsidRPr="00B522A6" w:rsidRDefault="00EC7D3E" w:rsidP="006B7A09">
            <w:pPr>
              <w:spacing w:after="0"/>
              <w:rPr>
                <w:sz w:val="20"/>
                <w:szCs w:val="20"/>
              </w:rPr>
            </w:pPr>
            <w:r w:rsidRPr="00B522A6">
              <w:rPr>
                <w:sz w:val="20"/>
                <w:szCs w:val="20"/>
              </w:rPr>
              <w:t>indicateur</w:t>
            </w:r>
          </w:p>
        </w:tc>
        <w:tc>
          <w:tcPr>
            <w:tcW w:w="1604" w:type="pct"/>
            <w:vMerge w:val="restart"/>
            <w:tcBorders>
              <w:top w:val="nil"/>
              <w:left w:val="nil"/>
            </w:tcBorders>
          </w:tcPr>
          <w:p w:rsidR="00EC7D3E" w:rsidRDefault="00EC7D3E" w:rsidP="006B7A09">
            <w:pPr>
              <w:spacing w:after="40"/>
              <w:rPr>
                <w:caps/>
                <w:sz w:val="20"/>
                <w:szCs w:val="20"/>
              </w:rPr>
            </w:pPr>
          </w:p>
          <w:p w:rsidR="00EC7D3E" w:rsidRDefault="00EC7D3E" w:rsidP="006B7A09">
            <w:pPr>
              <w:spacing w:after="40"/>
              <w:rPr>
                <w:caps/>
                <w:sz w:val="20"/>
                <w:szCs w:val="20"/>
              </w:rPr>
            </w:pPr>
          </w:p>
          <w:p w:rsidR="00EC7D3E" w:rsidRDefault="00EC7D3E" w:rsidP="00EC7D3E">
            <w:pPr>
              <w:numPr>
                <w:ilvl w:val="0"/>
                <w:numId w:val="28"/>
              </w:numPr>
              <w:spacing w:after="0" w:line="240" w:lineRule="auto"/>
            </w:pPr>
            <w:r>
              <w:t xml:space="preserve">Justesse des paramètres de fonctionnement à prévoir </w:t>
            </w:r>
          </w:p>
          <w:p w:rsidR="00EC7D3E" w:rsidRPr="00A858EB" w:rsidRDefault="00EC7D3E" w:rsidP="006B7A09">
            <w:pPr>
              <w:spacing w:after="40"/>
              <w:rPr>
                <w:caps/>
                <w:sz w:val="20"/>
                <w:szCs w:val="20"/>
              </w:rPr>
            </w:pPr>
            <w:r>
              <w:t>Justesse du choix du capteur</w:t>
            </w:r>
          </w:p>
        </w:tc>
      </w:tr>
      <w:tr w:rsidR="00EC7D3E" w:rsidRPr="00762BD4"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standards des unités de mesure </w:t>
            </w:r>
          </w:p>
        </w:tc>
        <w:tc>
          <w:tcPr>
            <w:tcW w:w="2201" w:type="pct"/>
            <w:tcBorders>
              <w:top w:val="nil"/>
              <w:left w:val="nil"/>
            </w:tcBorders>
          </w:tcPr>
          <w:p w:rsidR="00EC7D3E" w:rsidRPr="00B522A6" w:rsidRDefault="00EC7D3E" w:rsidP="006B7A09">
            <w:pPr>
              <w:spacing w:after="0"/>
              <w:rPr>
                <w:sz w:val="20"/>
                <w:szCs w:val="20"/>
              </w:rPr>
            </w:pPr>
            <w:r w:rsidRPr="00B522A6">
              <w:rPr>
                <w:sz w:val="20"/>
                <w:szCs w:val="20"/>
              </w:rPr>
              <w:t>intensité</w:t>
            </w:r>
          </w:p>
          <w:p w:rsidR="00EC7D3E" w:rsidRPr="00B522A6" w:rsidRDefault="00EC7D3E" w:rsidP="006B7A09">
            <w:pPr>
              <w:spacing w:after="0"/>
              <w:rPr>
                <w:sz w:val="20"/>
                <w:szCs w:val="20"/>
              </w:rPr>
            </w:pPr>
            <w:r w:rsidRPr="00B522A6">
              <w:rPr>
                <w:sz w:val="20"/>
                <w:szCs w:val="20"/>
              </w:rPr>
              <w:t>tension</w:t>
            </w:r>
          </w:p>
          <w:p w:rsidR="00EC7D3E" w:rsidRPr="00B522A6" w:rsidRDefault="00EC7D3E" w:rsidP="006B7A09">
            <w:pPr>
              <w:spacing w:after="0"/>
              <w:rPr>
                <w:sz w:val="20"/>
                <w:szCs w:val="20"/>
              </w:rPr>
            </w:pPr>
            <w:r w:rsidRPr="00B522A6">
              <w:rPr>
                <w:sz w:val="20"/>
                <w:szCs w:val="20"/>
              </w:rPr>
              <w:t>pression</w:t>
            </w:r>
          </w:p>
        </w:tc>
        <w:tc>
          <w:tcPr>
            <w:tcW w:w="1604" w:type="pct"/>
            <w:vMerge/>
            <w:tcBorders>
              <w:left w:val="nil"/>
            </w:tcBorders>
          </w:tcPr>
          <w:p w:rsidR="00EC7D3E" w:rsidRPr="00A858EB" w:rsidRDefault="00EC7D3E" w:rsidP="006B7A09">
            <w:pPr>
              <w:spacing w:after="40"/>
              <w:rPr>
                <w:caps/>
                <w:sz w:val="20"/>
                <w:szCs w:val="20"/>
              </w:rPr>
            </w:pPr>
          </w:p>
        </w:tc>
      </w:tr>
      <w:tr w:rsidR="00EC7D3E" w:rsidRPr="00762BD4"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qualités d’un capteur </w:t>
            </w:r>
          </w:p>
        </w:tc>
        <w:tc>
          <w:tcPr>
            <w:tcW w:w="2201" w:type="pct"/>
            <w:tcBorders>
              <w:top w:val="nil"/>
              <w:left w:val="nil"/>
            </w:tcBorders>
          </w:tcPr>
          <w:p w:rsidR="00EC7D3E" w:rsidRPr="00B522A6" w:rsidRDefault="00EC7D3E" w:rsidP="006B7A09">
            <w:pPr>
              <w:spacing w:after="0"/>
              <w:rPr>
                <w:sz w:val="20"/>
                <w:szCs w:val="20"/>
              </w:rPr>
            </w:pPr>
            <w:r w:rsidRPr="00B522A6">
              <w:rPr>
                <w:sz w:val="20"/>
                <w:szCs w:val="20"/>
              </w:rPr>
              <w:t>qualités métrologiques (exactitude, justesse, fidélité, sensibilité, temps de réponse)</w:t>
            </w:r>
          </w:p>
          <w:p w:rsidR="00EC7D3E" w:rsidRPr="00B522A6" w:rsidRDefault="00EC7D3E" w:rsidP="006B7A09">
            <w:pPr>
              <w:spacing w:after="0"/>
              <w:rPr>
                <w:sz w:val="20"/>
                <w:szCs w:val="20"/>
              </w:rPr>
            </w:pPr>
            <w:r w:rsidRPr="00B522A6">
              <w:rPr>
                <w:sz w:val="20"/>
                <w:szCs w:val="20"/>
              </w:rPr>
              <w:t>effets des grandeurs d'influence</w:t>
            </w:r>
          </w:p>
          <w:p w:rsidR="00EC7D3E" w:rsidRPr="00B522A6" w:rsidRDefault="00EC7D3E" w:rsidP="006B7A09">
            <w:pPr>
              <w:spacing w:after="0"/>
              <w:rPr>
                <w:sz w:val="20"/>
                <w:szCs w:val="20"/>
              </w:rPr>
            </w:pPr>
            <w:r w:rsidRPr="00B522A6">
              <w:rPr>
                <w:sz w:val="20"/>
                <w:szCs w:val="20"/>
              </w:rPr>
              <w:t>qualité alimentaire</w:t>
            </w:r>
          </w:p>
        </w:tc>
        <w:tc>
          <w:tcPr>
            <w:tcW w:w="1604" w:type="pct"/>
            <w:vMerge/>
            <w:tcBorders>
              <w:left w:val="nil"/>
            </w:tcBorders>
          </w:tcPr>
          <w:p w:rsidR="00EC7D3E" w:rsidRPr="00A858EB" w:rsidRDefault="00EC7D3E" w:rsidP="006B7A09">
            <w:pPr>
              <w:spacing w:after="40"/>
              <w:rPr>
                <w:caps/>
                <w:sz w:val="20"/>
                <w:szCs w:val="20"/>
              </w:rPr>
            </w:pPr>
          </w:p>
        </w:tc>
      </w:tr>
      <w:tr w:rsidR="00EC7D3E" w:rsidRPr="00762BD4"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sélectionner le type et les caractéristiques d’un capteur en fonction de la grandeur à mesurer </w:t>
            </w:r>
          </w:p>
        </w:tc>
        <w:tc>
          <w:tcPr>
            <w:tcW w:w="2201" w:type="pct"/>
            <w:tcBorders>
              <w:top w:val="nil"/>
              <w:left w:val="nil"/>
            </w:tcBorders>
          </w:tcPr>
          <w:p w:rsidR="00EC7D3E" w:rsidRPr="00B522A6" w:rsidRDefault="00EC7D3E" w:rsidP="006B7A09">
            <w:pPr>
              <w:spacing w:after="0"/>
              <w:rPr>
                <w:sz w:val="20"/>
                <w:szCs w:val="20"/>
              </w:rPr>
            </w:pPr>
            <w:r w:rsidRPr="00B522A6">
              <w:rPr>
                <w:sz w:val="20"/>
                <w:szCs w:val="20"/>
              </w:rPr>
              <w:t xml:space="preserve">capteurs fournissant un signal analogique </w:t>
            </w:r>
          </w:p>
          <w:p w:rsidR="00EC7D3E" w:rsidRPr="00B522A6" w:rsidRDefault="00EC7D3E" w:rsidP="006B7A09">
            <w:pPr>
              <w:spacing w:after="0"/>
              <w:rPr>
                <w:sz w:val="20"/>
                <w:szCs w:val="20"/>
              </w:rPr>
            </w:pPr>
            <w:r w:rsidRPr="00B522A6">
              <w:rPr>
                <w:sz w:val="20"/>
                <w:szCs w:val="20"/>
              </w:rPr>
              <w:t xml:space="preserve">capteurs fournissant un signal logique </w:t>
            </w:r>
          </w:p>
          <w:p w:rsidR="00EC7D3E" w:rsidRPr="00B522A6" w:rsidRDefault="00EC7D3E" w:rsidP="006B7A09">
            <w:pPr>
              <w:spacing w:after="0"/>
              <w:rPr>
                <w:sz w:val="20"/>
                <w:szCs w:val="20"/>
              </w:rPr>
            </w:pPr>
            <w:r w:rsidRPr="00B522A6">
              <w:rPr>
                <w:sz w:val="20"/>
                <w:szCs w:val="20"/>
              </w:rPr>
              <w:t>capteurs de mesure et détecteurs de température ; résistance thermométrique : résistance thermométrique</w:t>
            </w:r>
          </w:p>
          <w:p w:rsidR="00EC7D3E" w:rsidRPr="00B522A6" w:rsidRDefault="00EC7D3E" w:rsidP="006B7A09">
            <w:pPr>
              <w:spacing w:after="0"/>
              <w:rPr>
                <w:sz w:val="20"/>
                <w:szCs w:val="20"/>
              </w:rPr>
            </w:pPr>
            <w:r w:rsidRPr="00B522A6">
              <w:rPr>
                <w:sz w:val="20"/>
                <w:szCs w:val="20"/>
              </w:rPr>
              <w:t>capteurs de mesure et détecteurs de débit : capteur électromagnétique,  capteur à hélice, capteur à piston oscillant</w:t>
            </w:r>
          </w:p>
          <w:p w:rsidR="00EC7D3E" w:rsidRPr="00B522A6" w:rsidRDefault="00EC7D3E" w:rsidP="006B7A09">
            <w:pPr>
              <w:spacing w:after="0"/>
              <w:rPr>
                <w:sz w:val="20"/>
                <w:szCs w:val="20"/>
              </w:rPr>
            </w:pPr>
            <w:r w:rsidRPr="00B522A6">
              <w:rPr>
                <w:sz w:val="20"/>
                <w:szCs w:val="20"/>
              </w:rPr>
              <w:t>capteurs de mesure et détecteurs de pression</w:t>
            </w:r>
          </w:p>
          <w:p w:rsidR="00EC7D3E" w:rsidRPr="00B522A6" w:rsidRDefault="00EC7D3E" w:rsidP="006B7A09">
            <w:pPr>
              <w:spacing w:after="0"/>
              <w:rPr>
                <w:sz w:val="20"/>
                <w:szCs w:val="20"/>
              </w:rPr>
            </w:pPr>
            <w:r w:rsidRPr="00B522A6">
              <w:rPr>
                <w:sz w:val="20"/>
                <w:szCs w:val="20"/>
              </w:rPr>
              <w:t>capteurs de mesure et détecteurs de niveau</w:t>
            </w:r>
          </w:p>
          <w:p w:rsidR="00EC7D3E" w:rsidRPr="00B522A6" w:rsidRDefault="00EC7D3E" w:rsidP="006B7A09">
            <w:pPr>
              <w:spacing w:after="0"/>
              <w:rPr>
                <w:sz w:val="20"/>
                <w:szCs w:val="20"/>
              </w:rPr>
            </w:pPr>
            <w:r w:rsidRPr="00B522A6">
              <w:rPr>
                <w:sz w:val="20"/>
                <w:szCs w:val="20"/>
              </w:rPr>
              <w:t>capteurs de mesure et détecteurs d'humidité relative</w:t>
            </w:r>
          </w:p>
          <w:p w:rsidR="00EC7D3E" w:rsidRPr="00B522A6" w:rsidRDefault="00EC7D3E" w:rsidP="006B7A09">
            <w:pPr>
              <w:spacing w:after="0"/>
              <w:rPr>
                <w:sz w:val="20"/>
                <w:szCs w:val="20"/>
              </w:rPr>
            </w:pPr>
            <w:r w:rsidRPr="00B522A6">
              <w:rPr>
                <w:sz w:val="20"/>
                <w:szCs w:val="20"/>
              </w:rPr>
              <w:t>capteurs de mesure et détecteurs de position</w:t>
            </w:r>
          </w:p>
          <w:p w:rsidR="00EC7D3E" w:rsidRPr="00B522A6" w:rsidRDefault="00EC7D3E" w:rsidP="006B7A09">
            <w:pPr>
              <w:spacing w:after="0"/>
              <w:rPr>
                <w:sz w:val="20"/>
                <w:szCs w:val="20"/>
              </w:rPr>
            </w:pPr>
            <w:r w:rsidRPr="00B522A6">
              <w:rPr>
                <w:sz w:val="20"/>
                <w:szCs w:val="20"/>
              </w:rPr>
              <w:t xml:space="preserve">capteurs de mesure et détecteurs de présence </w:t>
            </w:r>
          </w:p>
        </w:tc>
        <w:tc>
          <w:tcPr>
            <w:tcW w:w="1604" w:type="pct"/>
            <w:vMerge/>
            <w:tcBorders>
              <w:left w:val="nil"/>
            </w:tcBorders>
          </w:tcPr>
          <w:p w:rsidR="00EC7D3E" w:rsidRPr="00A858EB" w:rsidRDefault="00EC7D3E" w:rsidP="006B7A09">
            <w:pPr>
              <w:spacing w:after="40"/>
              <w:rPr>
                <w:caps/>
                <w:sz w:val="20"/>
                <w:szCs w:val="20"/>
              </w:rPr>
            </w:pPr>
          </w:p>
        </w:tc>
      </w:tr>
    </w:tbl>
    <w:p w:rsidR="00EC7D3E"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 xml:space="preserve">R organiser et gérer la maintenance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bottom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bottom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br w:type="page"/>
              <w:t xml:space="preserve"> Organisation et rôle de la maintenance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position fonctionnelles de la fonction maintenance dans l’entreprise </w:t>
            </w:r>
          </w:p>
          <w:p w:rsidR="00EC7D3E" w:rsidRPr="00B522A6" w:rsidRDefault="00EC7D3E" w:rsidP="006B7A09">
            <w:pPr>
              <w:spacing w:after="0"/>
              <w:rPr>
                <w:sz w:val="20"/>
                <w:szCs w:val="20"/>
              </w:rPr>
            </w:pPr>
            <w:r w:rsidRPr="00B522A6">
              <w:rPr>
                <w:sz w:val="20"/>
                <w:szCs w:val="20"/>
              </w:rPr>
              <w:t>éléments de la gestion de maintenance : méthodes de maintenance, opérations de maintenance, niveaux de maintenance</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 l’évaluation de l’impact des opérations de maintenance </w:t>
            </w:r>
          </w:p>
          <w:p w:rsidR="00EC7D3E" w:rsidRDefault="00EC7D3E" w:rsidP="00EC7D3E">
            <w:pPr>
              <w:numPr>
                <w:ilvl w:val="0"/>
                <w:numId w:val="28"/>
              </w:numPr>
              <w:spacing w:after="0" w:line="240" w:lineRule="auto"/>
              <w:jc w:val="both"/>
            </w:pPr>
            <w:r>
              <w:t xml:space="preserve">Justesse de la définition des activités et </w:t>
            </w:r>
            <w:r>
              <w:lastRenderedPageBreak/>
              <w:t xml:space="preserve">missions de la maintenance </w:t>
            </w:r>
          </w:p>
          <w:p w:rsidR="00EC7D3E" w:rsidRPr="00E82451" w:rsidRDefault="00EC7D3E" w:rsidP="00EC7D3E">
            <w:pPr>
              <w:numPr>
                <w:ilvl w:val="0"/>
                <w:numId w:val="28"/>
              </w:numPr>
              <w:spacing w:after="0" w:line="240" w:lineRule="auto"/>
              <w:jc w:val="both"/>
            </w:pPr>
            <w:r>
              <w:t xml:space="preserve">Justesse de l’évaluation des interactions entre la maintenance et les autres services de l’entreprise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Maintenance et qualité totale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5 S</w:t>
            </w:r>
          </w:p>
          <w:p w:rsidR="00EC7D3E" w:rsidRPr="00B522A6" w:rsidRDefault="00EC7D3E" w:rsidP="006B7A09">
            <w:pPr>
              <w:spacing w:after="0"/>
              <w:rPr>
                <w:sz w:val="20"/>
                <w:szCs w:val="20"/>
              </w:rPr>
            </w:pPr>
            <w:r w:rsidRPr="00B522A6">
              <w:rPr>
                <w:sz w:val="20"/>
                <w:szCs w:val="20"/>
              </w:rPr>
              <w:t>TPM</w:t>
            </w:r>
          </w:p>
        </w:tc>
        <w:tc>
          <w:tcPr>
            <w:tcW w:w="1604" w:type="pct"/>
            <w:vMerge/>
            <w:tcBorders>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Evaluer le comportement, la disponibilité et la fiabilité des installations, indicateurs de performance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Mesure de la disponibilité indisponibilité </w:t>
            </w:r>
          </w:p>
          <w:p w:rsidR="00EC7D3E" w:rsidRPr="00B522A6" w:rsidRDefault="00EC7D3E" w:rsidP="006B7A09">
            <w:pPr>
              <w:spacing w:after="0"/>
              <w:rPr>
                <w:sz w:val="20"/>
                <w:szCs w:val="20"/>
              </w:rPr>
            </w:pPr>
            <w:r w:rsidRPr="00B522A6">
              <w:rPr>
                <w:sz w:val="20"/>
                <w:szCs w:val="20"/>
              </w:rPr>
              <w:t>AMDEC, Lois de dégradation, Lois d’échantillonnage</w:t>
            </w:r>
          </w:p>
          <w:p w:rsidR="00EC7D3E" w:rsidRPr="00B522A6" w:rsidRDefault="00EC7D3E" w:rsidP="006B7A09">
            <w:pPr>
              <w:spacing w:after="0"/>
              <w:rPr>
                <w:sz w:val="20"/>
                <w:szCs w:val="20"/>
              </w:rPr>
            </w:pPr>
            <w:r w:rsidRPr="00B522A6">
              <w:rPr>
                <w:sz w:val="20"/>
                <w:szCs w:val="20"/>
              </w:rPr>
              <w:t>Modèles statistiques : Intervalle de confiance, Test de validation, Estimateurs de fiabilité (MTBF, t, FXt), R(t), f(t), Critères de maintenabilité ( N F X 60-300, Estimateur de maintenabilité :  MTTR, Arbre de défaillance probabilisé, Graphes de fiabilité , Principes de la Redondance active, passive, active partielle</w:t>
            </w:r>
          </w:p>
        </w:tc>
        <w:tc>
          <w:tcPr>
            <w:tcW w:w="1604" w:type="pct"/>
            <w:tcBorders>
              <w:top w:val="nil"/>
              <w:left w:val="nil"/>
              <w:bottom w:val="nil"/>
            </w:tcBorders>
          </w:tcPr>
          <w:p w:rsidR="00EC7D3E" w:rsidRDefault="00EC7D3E" w:rsidP="00EC7D3E">
            <w:pPr>
              <w:numPr>
                <w:ilvl w:val="0"/>
                <w:numId w:val="28"/>
              </w:numPr>
              <w:spacing w:after="0" w:line="240" w:lineRule="auto"/>
              <w:jc w:val="both"/>
            </w:pPr>
            <w:r>
              <w:t xml:space="preserve">Pertinence des méthodes de surveillance </w:t>
            </w:r>
          </w:p>
          <w:p w:rsidR="00EC7D3E" w:rsidRDefault="00EC7D3E" w:rsidP="006B7A09"/>
          <w:p w:rsidR="00EC7D3E" w:rsidRPr="00B522A6" w:rsidRDefault="00EC7D3E" w:rsidP="00EC7D3E">
            <w:pPr>
              <w:numPr>
                <w:ilvl w:val="0"/>
                <w:numId w:val="28"/>
              </w:numPr>
              <w:spacing w:after="0" w:line="240" w:lineRule="auto"/>
              <w:jc w:val="both"/>
              <w:rPr>
                <w:sz w:val="20"/>
                <w:szCs w:val="20"/>
              </w:rPr>
            </w:pPr>
            <w:r>
              <w:t>Justesse de calculs</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gestion des opérations de maintenance et de la documentation de maintenance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Contrats d’entretien et d’exploitation</w:t>
            </w:r>
          </w:p>
          <w:p w:rsidR="00EC7D3E" w:rsidRPr="00B522A6" w:rsidRDefault="00EC7D3E" w:rsidP="006B7A09">
            <w:pPr>
              <w:spacing w:after="0"/>
              <w:rPr>
                <w:sz w:val="20"/>
                <w:szCs w:val="20"/>
              </w:rPr>
            </w:pPr>
            <w:r w:rsidRPr="00B522A6">
              <w:rPr>
                <w:sz w:val="20"/>
                <w:szCs w:val="20"/>
              </w:rPr>
              <w:t>gestion technique des opérations de maintenance : GMAO , Analyse de fonctionnement , Diagnostic de pannes , Historiques des entretiens , Journal de bord , Documentation et protocoles</w:t>
            </w:r>
          </w:p>
          <w:p w:rsidR="00EC7D3E" w:rsidRPr="00B522A6" w:rsidRDefault="00EC7D3E" w:rsidP="006B7A09">
            <w:pPr>
              <w:spacing w:after="0"/>
              <w:rPr>
                <w:sz w:val="20"/>
                <w:szCs w:val="20"/>
              </w:rPr>
            </w:pPr>
            <w:r w:rsidRPr="00B522A6">
              <w:rPr>
                <w:sz w:val="20"/>
                <w:szCs w:val="20"/>
              </w:rPr>
              <w:t>Détermination des temps de maintenance : feuille de relevé</w:t>
            </w:r>
          </w:p>
          <w:p w:rsidR="00EC7D3E" w:rsidRPr="00B522A6" w:rsidRDefault="00EC7D3E" w:rsidP="006B7A09">
            <w:pPr>
              <w:spacing w:after="0"/>
              <w:rPr>
                <w:sz w:val="20"/>
                <w:szCs w:val="20"/>
              </w:rPr>
            </w:pPr>
            <w:r w:rsidRPr="00B522A6">
              <w:rPr>
                <w:sz w:val="20"/>
                <w:szCs w:val="20"/>
              </w:rPr>
              <w:t>Nomenclature des équipements, des composants ; Codification des équipements, des composants ; Documentation technique des équipements</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des définitions </w:t>
            </w:r>
          </w:p>
          <w:p w:rsidR="00EC7D3E" w:rsidRDefault="00EC7D3E" w:rsidP="006B7A09"/>
          <w:p w:rsidR="00EC7D3E" w:rsidRPr="00B522A6" w:rsidRDefault="00EC7D3E" w:rsidP="00EC7D3E">
            <w:pPr>
              <w:numPr>
                <w:ilvl w:val="0"/>
                <w:numId w:val="28"/>
              </w:numPr>
              <w:spacing w:after="0" w:line="240" w:lineRule="auto"/>
              <w:jc w:val="both"/>
              <w:rPr>
                <w:sz w:val="20"/>
                <w:szCs w:val="20"/>
              </w:rPr>
            </w:pPr>
            <w:r>
              <w:t>Pertinence des principes d’organisation de la maintenance</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Assurer la gestion des stocks de maintenance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Techniques de gestion des stocks (rappel) , Organisation des approvisionnements , Contrôles à réception , Prévisions des besoins , Coûts des stocks</w:t>
            </w:r>
          </w:p>
        </w:tc>
        <w:tc>
          <w:tcPr>
            <w:tcW w:w="1604" w:type="pct"/>
            <w:vMerge/>
            <w:tcBorders>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évaluer les coûts directement liés aux opérations de maintenance  (NF X 60-020)</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Coût de maintenance : Coûts de main d’œuvre, Couts de matériels, ventilation des coûts de maintenance</w:t>
            </w:r>
          </w:p>
          <w:p w:rsidR="00EC7D3E" w:rsidRPr="00B522A6" w:rsidRDefault="00EC7D3E" w:rsidP="006B7A09">
            <w:pPr>
              <w:spacing w:after="0"/>
              <w:rPr>
                <w:sz w:val="20"/>
                <w:szCs w:val="20"/>
              </w:rPr>
            </w:pPr>
            <w:r w:rsidRPr="00B522A6">
              <w:rPr>
                <w:sz w:val="20"/>
                <w:szCs w:val="20"/>
              </w:rPr>
              <w:t>Coût d’indisponibilité/ Cout engendrés par les pannes</w:t>
            </w:r>
          </w:p>
          <w:p w:rsidR="00EC7D3E" w:rsidRPr="00B522A6" w:rsidRDefault="00EC7D3E" w:rsidP="006B7A09">
            <w:pPr>
              <w:spacing w:after="0"/>
              <w:rPr>
                <w:sz w:val="20"/>
                <w:szCs w:val="20"/>
              </w:rPr>
            </w:pPr>
            <w:r w:rsidRPr="00B522A6">
              <w:rPr>
                <w:sz w:val="20"/>
                <w:szCs w:val="20"/>
              </w:rPr>
              <w:t>Coût de défaillance</w:t>
            </w:r>
          </w:p>
        </w:tc>
        <w:tc>
          <w:tcPr>
            <w:tcW w:w="1604" w:type="pct"/>
            <w:tcBorders>
              <w:top w:val="nil"/>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évaluer l’impact des opérations de maintenance sur les coûts d’exploitation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charges fixes et charges variables, charges directes et indirectes</w:t>
            </w:r>
          </w:p>
          <w:p w:rsidR="00EC7D3E" w:rsidRPr="00B522A6" w:rsidRDefault="00EC7D3E" w:rsidP="006B7A09">
            <w:pPr>
              <w:spacing w:after="0"/>
              <w:rPr>
                <w:sz w:val="20"/>
                <w:szCs w:val="20"/>
              </w:rPr>
            </w:pPr>
            <w:r w:rsidRPr="00B522A6">
              <w:rPr>
                <w:sz w:val="20"/>
                <w:szCs w:val="20"/>
              </w:rPr>
              <w:t>incidence de la disponibilité sur le seuil de rentabilité</w:t>
            </w:r>
          </w:p>
          <w:p w:rsidR="00EC7D3E" w:rsidRPr="00B522A6" w:rsidRDefault="00EC7D3E" w:rsidP="006B7A09">
            <w:pPr>
              <w:spacing w:after="0"/>
              <w:rPr>
                <w:sz w:val="20"/>
                <w:szCs w:val="20"/>
              </w:rPr>
            </w:pPr>
            <w:r w:rsidRPr="00B522A6">
              <w:rPr>
                <w:sz w:val="20"/>
                <w:szCs w:val="20"/>
              </w:rPr>
              <w:t>Coût global de référence, Coût moyen par unité d’usage, ratios</w:t>
            </w:r>
          </w:p>
        </w:tc>
        <w:tc>
          <w:tcPr>
            <w:tcW w:w="1604" w:type="pct"/>
            <w:tcBorders>
              <w:top w:val="nil"/>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 xml:space="preserve">S Préparer er réaliser la maintenance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bottom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bottom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lastRenderedPageBreak/>
              <w:t xml:space="preserve">mettre en œuvre les outils d’aide au diagnostic en maintenance corrective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Conduite du diagnostic : Observation des symptômes Analyse du système Hypothèse Validation de l’hypothèse Analyse des réponses Compte rendu d’intervention</w:t>
            </w:r>
          </w:p>
          <w:p w:rsidR="00EC7D3E" w:rsidRPr="00B522A6" w:rsidRDefault="00EC7D3E" w:rsidP="006B7A09">
            <w:pPr>
              <w:spacing w:after="0"/>
              <w:rPr>
                <w:sz w:val="20"/>
                <w:szCs w:val="20"/>
              </w:rPr>
            </w:pPr>
            <w:r w:rsidRPr="00B522A6">
              <w:rPr>
                <w:sz w:val="20"/>
                <w:szCs w:val="20"/>
              </w:rPr>
              <w:t>Algorithme de diagnostic</w:t>
            </w:r>
          </w:p>
          <w:p w:rsidR="00EC7D3E" w:rsidRPr="00B522A6" w:rsidRDefault="00EC7D3E" w:rsidP="006B7A09">
            <w:pPr>
              <w:spacing w:after="0"/>
              <w:rPr>
                <w:sz w:val="20"/>
                <w:szCs w:val="20"/>
              </w:rPr>
            </w:pPr>
            <w:r w:rsidRPr="00B522A6">
              <w:rPr>
                <w:sz w:val="20"/>
                <w:szCs w:val="20"/>
              </w:rPr>
              <w:t>Tableau causes effets</w:t>
            </w:r>
          </w:p>
          <w:p w:rsidR="00EC7D3E" w:rsidRPr="00B522A6" w:rsidRDefault="00EC7D3E" w:rsidP="006B7A09">
            <w:pPr>
              <w:spacing w:after="0"/>
              <w:rPr>
                <w:sz w:val="20"/>
                <w:szCs w:val="20"/>
              </w:rPr>
            </w:pPr>
            <w:r w:rsidRPr="00B522A6">
              <w:rPr>
                <w:sz w:val="20"/>
                <w:szCs w:val="20"/>
              </w:rPr>
              <w:t>Système expert</w:t>
            </w:r>
          </w:p>
        </w:tc>
        <w:tc>
          <w:tcPr>
            <w:tcW w:w="1604" w:type="pct"/>
            <w:vMerge w:val="restart"/>
            <w:tcBorders>
              <w:top w:val="nil"/>
              <w:left w:val="nil"/>
            </w:tcBorders>
          </w:tcPr>
          <w:p w:rsidR="00EC7D3E" w:rsidRDefault="00EC7D3E" w:rsidP="006B7A09">
            <w:pPr>
              <w:spacing w:after="0"/>
              <w:rPr>
                <w:sz w:val="20"/>
                <w:szCs w:val="20"/>
              </w:rPr>
            </w:pPr>
          </w:p>
          <w:p w:rsidR="00EC7D3E" w:rsidRDefault="00EC7D3E" w:rsidP="006B7A09">
            <w:pPr>
              <w:spacing w:after="0"/>
              <w:rPr>
                <w:sz w:val="20"/>
                <w:szCs w:val="20"/>
              </w:rPr>
            </w:pPr>
          </w:p>
          <w:p w:rsidR="00EC7D3E" w:rsidRDefault="00EC7D3E" w:rsidP="00EC7D3E">
            <w:pPr>
              <w:numPr>
                <w:ilvl w:val="0"/>
                <w:numId w:val="28"/>
              </w:numPr>
              <w:spacing w:after="0" w:line="240" w:lineRule="auto"/>
              <w:jc w:val="both"/>
            </w:pPr>
            <w:r>
              <w:t xml:space="preserve">Justesse des procédures de sécurité </w:t>
            </w:r>
          </w:p>
          <w:p w:rsidR="00EC7D3E" w:rsidRDefault="00EC7D3E" w:rsidP="006B7A09">
            <w:pPr>
              <w:jc w:val="both"/>
            </w:pPr>
          </w:p>
          <w:p w:rsidR="00EC7D3E" w:rsidRDefault="00EC7D3E" w:rsidP="00EC7D3E">
            <w:pPr>
              <w:numPr>
                <w:ilvl w:val="0"/>
                <w:numId w:val="28"/>
              </w:numPr>
              <w:spacing w:after="0" w:line="240" w:lineRule="auto"/>
              <w:jc w:val="both"/>
            </w:pPr>
            <w:r>
              <w:t xml:space="preserve">Conformité des protocoles de maintenance </w:t>
            </w:r>
          </w:p>
          <w:p w:rsidR="00EC7D3E" w:rsidRDefault="00EC7D3E" w:rsidP="006B7A09">
            <w:pPr>
              <w:jc w:val="both"/>
            </w:pPr>
          </w:p>
          <w:p w:rsidR="00EC7D3E" w:rsidRPr="00B522A6" w:rsidRDefault="00EC7D3E" w:rsidP="00EC7D3E">
            <w:pPr>
              <w:numPr>
                <w:ilvl w:val="0"/>
                <w:numId w:val="28"/>
              </w:numPr>
              <w:spacing w:after="0" w:line="240" w:lineRule="auto"/>
              <w:jc w:val="both"/>
              <w:rPr>
                <w:sz w:val="20"/>
                <w:szCs w:val="20"/>
              </w:rPr>
            </w:pPr>
            <w:r>
              <w:t>Usage correct des documents d’enregistrement</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utiliser les outils d’aide à la réparation en maintenance corrective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gammes opératoires</w:t>
            </w:r>
          </w:p>
          <w:p w:rsidR="00EC7D3E" w:rsidRPr="00B522A6" w:rsidRDefault="00EC7D3E" w:rsidP="006B7A09">
            <w:pPr>
              <w:spacing w:after="0"/>
              <w:rPr>
                <w:sz w:val="20"/>
                <w:szCs w:val="20"/>
              </w:rPr>
            </w:pPr>
            <w:r w:rsidRPr="00B522A6">
              <w:rPr>
                <w:sz w:val="20"/>
                <w:szCs w:val="20"/>
              </w:rPr>
              <w:t>diagramme râteau</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opérations de maintenance préventive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Détermination des équipements les plus pénalisants</w:t>
            </w:r>
          </w:p>
          <w:p w:rsidR="00EC7D3E" w:rsidRPr="00B522A6" w:rsidRDefault="00EC7D3E" w:rsidP="006B7A09">
            <w:pPr>
              <w:spacing w:after="0"/>
              <w:rPr>
                <w:sz w:val="20"/>
                <w:szCs w:val="20"/>
              </w:rPr>
            </w:pPr>
            <w:r w:rsidRPr="00B522A6">
              <w:rPr>
                <w:sz w:val="20"/>
                <w:szCs w:val="20"/>
              </w:rPr>
              <w:t>Détermination des ensembles ou sous-ensembles les plus pénalisants</w:t>
            </w:r>
            <w:r w:rsidRPr="00B522A6">
              <w:rPr>
                <w:sz w:val="20"/>
                <w:szCs w:val="20"/>
              </w:rPr>
              <w:tab/>
            </w:r>
          </w:p>
          <w:p w:rsidR="00EC7D3E" w:rsidRPr="00B522A6" w:rsidRDefault="00EC7D3E" w:rsidP="006B7A09">
            <w:pPr>
              <w:spacing w:after="0"/>
              <w:rPr>
                <w:sz w:val="20"/>
                <w:szCs w:val="20"/>
              </w:rPr>
            </w:pPr>
            <w:r w:rsidRPr="00B522A6">
              <w:rPr>
                <w:sz w:val="20"/>
                <w:szCs w:val="20"/>
              </w:rPr>
              <w:t>contraintes technico-économiques de l’entreprise</w:t>
            </w:r>
          </w:p>
          <w:p w:rsidR="00EC7D3E" w:rsidRPr="00B522A6" w:rsidRDefault="00EC7D3E" w:rsidP="006B7A09">
            <w:pPr>
              <w:spacing w:after="0"/>
              <w:rPr>
                <w:sz w:val="20"/>
                <w:szCs w:val="20"/>
              </w:rPr>
            </w:pPr>
            <w:r w:rsidRPr="00B522A6">
              <w:rPr>
                <w:sz w:val="20"/>
                <w:szCs w:val="20"/>
              </w:rPr>
              <w:t>Choix du type de maintenance préventive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organiser la maintenance préventive systématique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contrôles périodiques réglementaires : appareils de levage et de manutention, appareils à vapeur, monte-charge, installations électriques)</w:t>
            </w:r>
          </w:p>
          <w:p w:rsidR="00EC7D3E" w:rsidRPr="00B522A6" w:rsidRDefault="00EC7D3E" w:rsidP="006B7A09">
            <w:pPr>
              <w:spacing w:after="0"/>
              <w:rPr>
                <w:sz w:val="20"/>
                <w:szCs w:val="20"/>
              </w:rPr>
            </w:pPr>
            <w:r w:rsidRPr="00B522A6">
              <w:rPr>
                <w:sz w:val="20"/>
                <w:szCs w:val="20"/>
              </w:rPr>
              <w:t>opérations périodiques préconisées par le constructeur</w:t>
            </w:r>
          </w:p>
          <w:p w:rsidR="00EC7D3E" w:rsidRPr="00B522A6" w:rsidRDefault="00EC7D3E" w:rsidP="006B7A09">
            <w:pPr>
              <w:spacing w:after="0"/>
              <w:rPr>
                <w:sz w:val="20"/>
                <w:szCs w:val="20"/>
              </w:rPr>
            </w:pPr>
            <w:r w:rsidRPr="00B522A6">
              <w:rPr>
                <w:sz w:val="20"/>
                <w:szCs w:val="20"/>
              </w:rPr>
              <w:t>opérations périodiques basées sur l’analyse de l’historique</w:t>
            </w:r>
          </w:p>
          <w:p w:rsidR="00EC7D3E" w:rsidRPr="00B522A6" w:rsidRDefault="00EC7D3E" w:rsidP="006B7A09">
            <w:pPr>
              <w:spacing w:after="0"/>
              <w:rPr>
                <w:sz w:val="20"/>
                <w:szCs w:val="20"/>
              </w:rPr>
            </w:pPr>
            <w:r w:rsidRPr="00B522A6">
              <w:rPr>
                <w:sz w:val="20"/>
                <w:szCs w:val="20"/>
              </w:rPr>
              <w:t>opérations périodiques résultant d’une AMDEC</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optimiser la maintenance préventive systématique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optimisation du nettoyage, réglage, surveillance, étalonnage, remplacement</w:t>
            </w:r>
          </w:p>
          <w:p w:rsidR="00EC7D3E" w:rsidRPr="00B522A6" w:rsidRDefault="00EC7D3E" w:rsidP="006B7A09">
            <w:pPr>
              <w:spacing w:after="0"/>
              <w:rPr>
                <w:sz w:val="20"/>
                <w:szCs w:val="20"/>
              </w:rPr>
            </w:pPr>
            <w:r w:rsidRPr="00B522A6">
              <w:rPr>
                <w:sz w:val="20"/>
                <w:szCs w:val="20"/>
              </w:rPr>
              <w:t>Optimisation du graissage : standardisation des lubrifiants, stockage des lubrifiants, plan de graissage, matériels de graissage, récupération des huiles usagées</w:t>
            </w:r>
          </w:p>
          <w:p w:rsidR="00EC7D3E" w:rsidRPr="00B522A6" w:rsidRDefault="00EC7D3E" w:rsidP="006B7A09">
            <w:pPr>
              <w:spacing w:after="0"/>
              <w:rPr>
                <w:sz w:val="20"/>
                <w:szCs w:val="20"/>
              </w:rPr>
            </w:pPr>
            <w:r w:rsidRPr="00B522A6">
              <w:rPr>
                <w:sz w:val="20"/>
                <w:szCs w:val="20"/>
              </w:rPr>
              <w:t>Optimisation de la périodicité : gestion individuelle, gestion collective, diagramme de détermination de la périodicité optimale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organiser la maintenance préventive conditionnelle</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techniques de surveillance  des installations (rappels) analyse vibratoires, vibratoire, analyse des huiles, etc. </w:t>
            </w:r>
          </w:p>
          <w:p w:rsidR="00EC7D3E" w:rsidRPr="00B522A6" w:rsidRDefault="00EC7D3E" w:rsidP="006B7A09">
            <w:pPr>
              <w:spacing w:after="0"/>
              <w:rPr>
                <w:sz w:val="20"/>
                <w:szCs w:val="20"/>
              </w:rPr>
            </w:pPr>
            <w:r w:rsidRPr="00B522A6">
              <w:rPr>
                <w:sz w:val="20"/>
                <w:szCs w:val="20"/>
              </w:rPr>
              <w:t xml:space="preserve">organisation des interventions </w:t>
            </w:r>
          </w:p>
          <w:p w:rsidR="00EC7D3E" w:rsidRPr="00B522A6" w:rsidRDefault="00EC7D3E" w:rsidP="006B7A09">
            <w:pPr>
              <w:spacing w:after="0"/>
              <w:rPr>
                <w:sz w:val="20"/>
                <w:szCs w:val="20"/>
              </w:rPr>
            </w:pPr>
            <w:r w:rsidRPr="00B522A6">
              <w:rPr>
                <w:sz w:val="20"/>
                <w:szCs w:val="20"/>
              </w:rPr>
              <w:t xml:space="preserve">MBF : maintenance basée sur la fiabilité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lastRenderedPageBreak/>
              <w:t xml:space="preserve">Planifier les interventions de maintenance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Identification des sites d’intervention : </w:t>
            </w:r>
          </w:p>
          <w:p w:rsidR="00EC7D3E" w:rsidRPr="00B522A6" w:rsidRDefault="00EC7D3E" w:rsidP="006B7A09">
            <w:pPr>
              <w:spacing w:after="0"/>
              <w:rPr>
                <w:sz w:val="20"/>
                <w:szCs w:val="20"/>
              </w:rPr>
            </w:pPr>
            <w:r w:rsidRPr="00B522A6">
              <w:rPr>
                <w:sz w:val="20"/>
                <w:szCs w:val="20"/>
              </w:rPr>
              <w:t>Outils manuels ou informatiques d’aide à la planification.</w:t>
            </w:r>
          </w:p>
          <w:p w:rsidR="00EC7D3E" w:rsidRPr="00B522A6" w:rsidRDefault="00EC7D3E" w:rsidP="006B7A09">
            <w:pPr>
              <w:spacing w:after="0"/>
              <w:rPr>
                <w:sz w:val="20"/>
                <w:szCs w:val="20"/>
              </w:rPr>
            </w:pPr>
            <w:r w:rsidRPr="00B522A6">
              <w:rPr>
                <w:sz w:val="20"/>
                <w:szCs w:val="20"/>
              </w:rPr>
              <w:t>Plannings.</w:t>
            </w:r>
          </w:p>
          <w:p w:rsidR="00EC7D3E" w:rsidRPr="00B522A6" w:rsidRDefault="00EC7D3E" w:rsidP="006B7A09">
            <w:pPr>
              <w:spacing w:after="0"/>
              <w:rPr>
                <w:sz w:val="20"/>
                <w:szCs w:val="20"/>
              </w:rPr>
            </w:pPr>
            <w:r w:rsidRPr="00B522A6">
              <w:rPr>
                <w:sz w:val="20"/>
                <w:szCs w:val="20"/>
              </w:rPr>
              <w:t xml:space="preserve">Liaison avec les règles d’intervention, de santé et de sécurité au travail </w:t>
            </w:r>
          </w:p>
          <w:p w:rsidR="00EC7D3E" w:rsidRPr="00B522A6" w:rsidRDefault="00EC7D3E" w:rsidP="006B7A09">
            <w:pPr>
              <w:spacing w:after="0"/>
              <w:rPr>
                <w:sz w:val="20"/>
                <w:szCs w:val="20"/>
              </w:rPr>
            </w:pPr>
            <w:r w:rsidRPr="00B522A6">
              <w:rPr>
                <w:sz w:val="20"/>
                <w:szCs w:val="20"/>
              </w:rPr>
              <w:t>Liaison avec le Plan d’assurance qualité.</w:t>
            </w:r>
          </w:p>
          <w:p w:rsidR="00EC7D3E" w:rsidRPr="00B522A6" w:rsidRDefault="00EC7D3E" w:rsidP="006B7A09">
            <w:pPr>
              <w:spacing w:after="0"/>
              <w:rPr>
                <w:sz w:val="20"/>
                <w:szCs w:val="20"/>
              </w:rPr>
            </w:pPr>
            <w:r w:rsidRPr="00B522A6">
              <w:rPr>
                <w:sz w:val="20"/>
                <w:szCs w:val="20"/>
              </w:rPr>
              <w:t xml:space="preserve">Qualification des intervenants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tâches de maintenance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définition : tâches périodes, gammes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br w:type="page"/>
              <w:t xml:space="preserve">Organiser le chantier d’intervention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Matériels de signalisation </w:t>
            </w:r>
          </w:p>
          <w:p w:rsidR="00EC7D3E" w:rsidRPr="00B522A6" w:rsidRDefault="00EC7D3E" w:rsidP="006B7A09">
            <w:pPr>
              <w:spacing w:after="0"/>
              <w:rPr>
                <w:sz w:val="20"/>
                <w:szCs w:val="20"/>
              </w:rPr>
            </w:pPr>
            <w:r w:rsidRPr="00B522A6">
              <w:rPr>
                <w:sz w:val="20"/>
                <w:szCs w:val="20"/>
              </w:rPr>
              <w:t xml:space="preserve">Procédures d’interventions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assurer la consignation des équipements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procédures de consignation</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assurer la remise en route des matériels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procédures de remise en route </w:t>
            </w:r>
          </w:p>
          <w:p w:rsidR="00EC7D3E" w:rsidRPr="00B522A6" w:rsidRDefault="00EC7D3E" w:rsidP="006B7A09">
            <w:pPr>
              <w:spacing w:after="0"/>
              <w:rPr>
                <w:sz w:val="20"/>
                <w:szCs w:val="20"/>
              </w:rPr>
            </w:pPr>
            <w:r w:rsidRPr="00B522A6">
              <w:rPr>
                <w:sz w:val="20"/>
                <w:szCs w:val="20"/>
              </w:rPr>
              <w:t xml:space="preserve">contrôle de sécurité </w:t>
            </w:r>
          </w:p>
          <w:p w:rsidR="00EC7D3E" w:rsidRPr="00B522A6" w:rsidRDefault="00EC7D3E" w:rsidP="006B7A09">
            <w:pPr>
              <w:spacing w:after="0"/>
              <w:rPr>
                <w:sz w:val="20"/>
                <w:szCs w:val="20"/>
              </w:rPr>
            </w:pPr>
            <w:r w:rsidRPr="00B522A6">
              <w:rPr>
                <w:sz w:val="20"/>
                <w:szCs w:val="20"/>
              </w:rPr>
              <w:t>contrôle de conformité du produit (hygiénique, fonctionnelles, organoleptique)</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p w:rsidR="00EC7D3E" w:rsidRDefault="00EC7D3E" w:rsidP="00EC7D3E">
      <w:pPr>
        <w:sectPr w:rsidR="00EC7D3E" w:rsidSect="00CA2F3F">
          <w:pgSz w:w="16840" w:h="11907" w:orient="landscape" w:code="9"/>
          <w:pgMar w:top="1134" w:right="1134" w:bottom="1134" w:left="1134" w:header="720" w:footer="720" w:gutter="0"/>
          <w:pgNumType w:start="70"/>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EC7D3E" w:rsidRPr="006607ED" w:rsidTr="006B7A09">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70" w:type="dxa"/>
            <w:gridSpan w:val="2"/>
          </w:tcPr>
          <w:p w:rsidR="00EC7D3E" w:rsidRPr="006607ED" w:rsidRDefault="00EC7D3E" w:rsidP="006B7A09">
            <w:pPr>
              <w:jc w:val="center"/>
            </w:pPr>
            <w:r w:rsidRPr="006607ED">
              <w:t>Année 2</w:t>
            </w:r>
          </w:p>
        </w:tc>
        <w:tc>
          <w:tcPr>
            <w:tcW w:w="1570" w:type="dxa"/>
            <w:gridSpan w:val="2"/>
          </w:tcPr>
          <w:p w:rsidR="00EC7D3E" w:rsidRPr="006607ED" w:rsidRDefault="00EC7D3E" w:rsidP="006B7A09">
            <w:pPr>
              <w:jc w:val="center"/>
            </w:pPr>
          </w:p>
        </w:tc>
      </w:tr>
      <w:tr w:rsidR="00EC7D3E" w:rsidRPr="006607ED" w:rsidTr="006B7A09">
        <w:trPr>
          <w:trHeight w:val="683"/>
        </w:trPr>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EE5E23" w:rsidRDefault="00EC7D3E" w:rsidP="006B7A09">
            <w:pPr>
              <w:jc w:val="right"/>
              <w:rPr>
                <w:highlight w:val="yellow"/>
              </w:rPr>
            </w:pPr>
            <w:r w:rsidRPr="00EE5E23">
              <w:rPr>
                <w:highlight w:val="yellow"/>
              </w:rPr>
              <w:t>Total</w:t>
            </w:r>
          </w:p>
        </w:tc>
        <w:tc>
          <w:tcPr>
            <w:tcW w:w="1569" w:type="dxa"/>
            <w:gridSpan w:val="2"/>
          </w:tcPr>
          <w:p w:rsidR="00EC7D3E" w:rsidRPr="006607ED" w:rsidRDefault="00EC7D3E" w:rsidP="006B7A09">
            <w:pPr>
              <w:jc w:val="center"/>
              <w:rPr>
                <w:sz w:val="20"/>
                <w:szCs w:val="20"/>
              </w:rPr>
            </w:pPr>
            <w:r>
              <w:rPr>
                <w:sz w:val="20"/>
                <w:szCs w:val="20"/>
              </w:rPr>
              <w:t>45</w:t>
            </w:r>
          </w:p>
        </w:tc>
        <w:tc>
          <w:tcPr>
            <w:tcW w:w="1570" w:type="dxa"/>
            <w:gridSpan w:val="2"/>
          </w:tcPr>
          <w:p w:rsidR="00EC7D3E" w:rsidRPr="001A6619" w:rsidRDefault="00EC7D3E" w:rsidP="006B7A09">
            <w:pPr>
              <w:jc w:val="center"/>
              <w:rPr>
                <w:b/>
                <w:bCs/>
                <w:sz w:val="20"/>
                <w:szCs w:val="20"/>
              </w:rPr>
            </w:pPr>
            <w:r>
              <w:rPr>
                <w:b/>
                <w:bCs/>
                <w:sz w:val="20"/>
                <w:szCs w:val="20"/>
              </w:rPr>
              <w:t>180</w:t>
            </w:r>
          </w:p>
        </w:tc>
        <w:tc>
          <w:tcPr>
            <w:tcW w:w="1570" w:type="dxa"/>
            <w:gridSpan w:val="2"/>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A</w:t>
            </w:r>
          </w:p>
        </w:tc>
        <w:tc>
          <w:tcPr>
            <w:tcW w:w="4678" w:type="dxa"/>
          </w:tcPr>
          <w:p w:rsidR="00EC7D3E" w:rsidRPr="001A6619" w:rsidRDefault="00EC7D3E" w:rsidP="006B7A09">
            <w:r w:rsidRPr="001A6619">
              <w:rPr>
                <w:b/>
                <w:bCs/>
              </w:rPr>
              <w:t>Définir les techniques d’analyse d’un sous ensemble de machine</w:t>
            </w:r>
            <w:r w:rsidRPr="001A6619">
              <w:t xml:space="preserve"> </w:t>
            </w:r>
          </w:p>
        </w:tc>
        <w:tc>
          <w:tcPr>
            <w:tcW w:w="1569" w:type="dxa"/>
            <w:gridSpan w:val="2"/>
            <w:vMerge w:val="restart"/>
          </w:tcPr>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r>
              <w:rPr>
                <w:b/>
                <w:bCs/>
                <w:sz w:val="20"/>
                <w:szCs w:val="20"/>
              </w:rPr>
              <w:t>45</w:t>
            </w:r>
          </w:p>
          <w:p w:rsidR="00EC7D3E" w:rsidRPr="001A6619" w:rsidRDefault="00EC7D3E" w:rsidP="006B7A09">
            <w:pPr>
              <w:jc w:val="center"/>
              <w:rPr>
                <w:b/>
                <w:bCs/>
                <w:sz w:val="20"/>
                <w:szCs w:val="20"/>
              </w:rPr>
            </w:pPr>
          </w:p>
        </w:tc>
        <w:tc>
          <w:tcPr>
            <w:tcW w:w="1570" w:type="dxa"/>
            <w:gridSpan w:val="2"/>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B</w:t>
            </w:r>
          </w:p>
        </w:tc>
        <w:tc>
          <w:tcPr>
            <w:tcW w:w="4678" w:type="dxa"/>
          </w:tcPr>
          <w:p w:rsidR="00EC7D3E" w:rsidRPr="001A6619" w:rsidRDefault="00EC7D3E" w:rsidP="006B7A09">
            <w:pPr>
              <w:spacing w:after="0"/>
              <w:rPr>
                <w:sz w:val="20"/>
                <w:szCs w:val="20"/>
              </w:rPr>
            </w:pPr>
            <w:r w:rsidRPr="001A6619">
              <w:rPr>
                <w:b/>
                <w:bCs/>
                <w:sz w:val="20"/>
                <w:szCs w:val="20"/>
              </w:rPr>
              <w:t>Maitriser les caractéristiques des sous ensembles mécaniques des  machines alimentaires</w:t>
            </w:r>
            <w:r w:rsidRPr="001A6619">
              <w:rPr>
                <w:sz w:val="20"/>
                <w:szCs w:val="20"/>
              </w:rPr>
              <w:t xml:space="preserve"> </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C</w:t>
            </w:r>
          </w:p>
        </w:tc>
        <w:tc>
          <w:tcPr>
            <w:tcW w:w="4678" w:type="dxa"/>
          </w:tcPr>
          <w:p w:rsidR="00EC7D3E" w:rsidRPr="001A6619" w:rsidRDefault="00EC7D3E" w:rsidP="006B7A09">
            <w:pPr>
              <w:spacing w:after="0"/>
              <w:rPr>
                <w:sz w:val="20"/>
                <w:szCs w:val="20"/>
              </w:rPr>
            </w:pPr>
            <w:r w:rsidRPr="001A6619">
              <w:rPr>
                <w:b/>
                <w:bCs/>
                <w:sz w:val="20"/>
                <w:szCs w:val="20"/>
              </w:rPr>
              <w:t>Reconnaître et analyser un sous ensemble mécanique d’une machine industrielle</w:t>
            </w:r>
            <w:r w:rsidRPr="001A6619">
              <w:rPr>
                <w:sz w:val="20"/>
                <w:szCs w:val="20"/>
              </w:rPr>
              <w:t xml:space="preserve"> </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D</w:t>
            </w:r>
          </w:p>
        </w:tc>
        <w:tc>
          <w:tcPr>
            <w:tcW w:w="4678" w:type="dxa"/>
          </w:tcPr>
          <w:p w:rsidR="00EC7D3E" w:rsidRPr="001A6619" w:rsidRDefault="00EC7D3E" w:rsidP="006B7A09">
            <w:pPr>
              <w:spacing w:after="0"/>
              <w:rPr>
                <w:b/>
                <w:bCs/>
                <w:sz w:val="20"/>
                <w:szCs w:val="20"/>
              </w:rPr>
            </w:pPr>
            <w:r w:rsidRPr="001A6619">
              <w:rPr>
                <w:b/>
                <w:bCs/>
                <w:sz w:val="20"/>
                <w:szCs w:val="20"/>
              </w:rPr>
              <w:t xml:space="preserve">Utilisation adaptée du matériel d’entretien mécanique courant </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E</w:t>
            </w:r>
          </w:p>
        </w:tc>
        <w:tc>
          <w:tcPr>
            <w:tcW w:w="4678" w:type="dxa"/>
          </w:tcPr>
          <w:p w:rsidR="00EC7D3E" w:rsidRPr="001A6619" w:rsidRDefault="00EC7D3E" w:rsidP="006B7A09">
            <w:pPr>
              <w:spacing w:after="0"/>
              <w:rPr>
                <w:sz w:val="20"/>
                <w:szCs w:val="20"/>
              </w:rPr>
            </w:pPr>
            <w:r w:rsidRPr="001A6619">
              <w:rPr>
                <w:b/>
                <w:bCs/>
                <w:sz w:val="20"/>
                <w:szCs w:val="20"/>
              </w:rPr>
              <w:t>Réaliser la  surveillance des organes mécaniques</w:t>
            </w:r>
            <w:r w:rsidRPr="001A6619">
              <w:rPr>
                <w:sz w:val="20"/>
                <w:szCs w:val="20"/>
              </w:rPr>
              <w:t xml:space="preserve"> </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F</w:t>
            </w:r>
          </w:p>
        </w:tc>
        <w:tc>
          <w:tcPr>
            <w:tcW w:w="4678" w:type="dxa"/>
          </w:tcPr>
          <w:p w:rsidR="00EC7D3E" w:rsidRPr="001A6619" w:rsidRDefault="00EC7D3E" w:rsidP="006B7A09">
            <w:pPr>
              <w:spacing w:after="0"/>
              <w:rPr>
                <w:sz w:val="20"/>
                <w:szCs w:val="20"/>
              </w:rPr>
            </w:pPr>
            <w:r w:rsidRPr="001A6619">
              <w:rPr>
                <w:b/>
                <w:bCs/>
                <w:sz w:val="20"/>
                <w:szCs w:val="20"/>
              </w:rPr>
              <w:t>Assurer les opérations de maintenance de 1er et 2ème niveau des organes mécaniques des installations agroalimentaires</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G</w:t>
            </w:r>
          </w:p>
        </w:tc>
        <w:tc>
          <w:tcPr>
            <w:tcW w:w="4678" w:type="dxa"/>
          </w:tcPr>
          <w:p w:rsidR="00EC7D3E" w:rsidRPr="001A6619" w:rsidRDefault="00EC7D3E" w:rsidP="006B7A09">
            <w:pPr>
              <w:spacing w:after="0"/>
              <w:rPr>
                <w:b/>
                <w:bCs/>
                <w:sz w:val="20"/>
                <w:szCs w:val="20"/>
              </w:rPr>
            </w:pPr>
            <w:r w:rsidRPr="001A6619">
              <w:rPr>
                <w:b/>
                <w:bCs/>
                <w:sz w:val="20"/>
                <w:szCs w:val="20"/>
              </w:rPr>
              <w:t xml:space="preserve"> définir les paramètres de la mécanique des fluides appliquées aux installations agroalimentaires</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H</w:t>
            </w:r>
          </w:p>
        </w:tc>
        <w:tc>
          <w:tcPr>
            <w:tcW w:w="4678" w:type="dxa"/>
          </w:tcPr>
          <w:p w:rsidR="00EC7D3E" w:rsidRPr="001A6619" w:rsidRDefault="00EC7D3E" w:rsidP="006B7A09">
            <w:pPr>
              <w:spacing w:after="0"/>
              <w:rPr>
                <w:b/>
                <w:bCs/>
                <w:sz w:val="20"/>
                <w:szCs w:val="20"/>
              </w:rPr>
            </w:pPr>
            <w:r w:rsidRPr="001A6619">
              <w:rPr>
                <w:b/>
                <w:bCs/>
                <w:sz w:val="20"/>
                <w:szCs w:val="20"/>
              </w:rPr>
              <w:t>Raisonner les interventions sur circuits pneumatiques</w:t>
            </w:r>
          </w:p>
        </w:tc>
        <w:tc>
          <w:tcPr>
            <w:tcW w:w="784"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r>
              <w:rPr>
                <w:b/>
                <w:bCs/>
                <w:sz w:val="20"/>
                <w:szCs w:val="20"/>
              </w:rPr>
              <w:t>05</w:t>
            </w:r>
          </w:p>
        </w:tc>
        <w:tc>
          <w:tcPr>
            <w:tcW w:w="785" w:type="dxa"/>
          </w:tcPr>
          <w:p w:rsidR="00EC7D3E" w:rsidRPr="001A6619" w:rsidRDefault="00EC7D3E" w:rsidP="006B7A09">
            <w:pPr>
              <w:jc w:val="center"/>
              <w:rPr>
                <w:b/>
                <w:bCs/>
                <w:sz w:val="20"/>
                <w:szCs w:val="20"/>
              </w:rPr>
            </w:pPr>
            <w:r>
              <w:rPr>
                <w:b/>
                <w:bCs/>
                <w:sz w:val="20"/>
                <w:szCs w:val="20"/>
              </w:rPr>
              <w:t>05</w:t>
            </w:r>
          </w:p>
        </w:tc>
        <w:tc>
          <w:tcPr>
            <w:tcW w:w="1570" w:type="dxa"/>
            <w:gridSpan w:val="2"/>
            <w:vMerge w:val="restart"/>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t>I</w:t>
            </w:r>
          </w:p>
        </w:tc>
        <w:tc>
          <w:tcPr>
            <w:tcW w:w="4678" w:type="dxa"/>
          </w:tcPr>
          <w:p w:rsidR="00EC7D3E" w:rsidRPr="001A6619" w:rsidRDefault="00EC7D3E" w:rsidP="006B7A09">
            <w:pPr>
              <w:spacing w:after="0"/>
              <w:rPr>
                <w:b/>
                <w:bCs/>
                <w:sz w:val="20"/>
                <w:szCs w:val="20"/>
              </w:rPr>
            </w:pPr>
            <w:r w:rsidRPr="001A6619">
              <w:rPr>
                <w:b/>
                <w:bCs/>
                <w:sz w:val="20"/>
                <w:szCs w:val="20"/>
              </w:rPr>
              <w:t>Raisonner les interventions sur  circuits hydrauliques</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05</w:t>
            </w:r>
          </w:p>
        </w:tc>
        <w:tc>
          <w:tcPr>
            <w:tcW w:w="785" w:type="dxa"/>
          </w:tcPr>
          <w:p w:rsidR="00EC7D3E" w:rsidRPr="006607ED" w:rsidRDefault="00EC7D3E" w:rsidP="006B7A09">
            <w:pPr>
              <w:jc w:val="center"/>
              <w:rPr>
                <w:sz w:val="20"/>
                <w:szCs w:val="20"/>
              </w:rPr>
            </w:pPr>
            <w:r>
              <w:rPr>
                <w:sz w:val="20"/>
                <w:szCs w:val="20"/>
              </w:rPr>
              <w:t>05</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J</w:t>
            </w:r>
          </w:p>
        </w:tc>
        <w:tc>
          <w:tcPr>
            <w:tcW w:w="4678" w:type="dxa"/>
          </w:tcPr>
          <w:p w:rsidR="00EC7D3E" w:rsidRPr="001A6619" w:rsidRDefault="00EC7D3E" w:rsidP="006B7A09">
            <w:pPr>
              <w:spacing w:after="0"/>
              <w:rPr>
                <w:b/>
                <w:bCs/>
                <w:sz w:val="20"/>
                <w:szCs w:val="20"/>
              </w:rPr>
            </w:pPr>
            <w:r w:rsidRPr="001A6619">
              <w:rPr>
                <w:b/>
                <w:bCs/>
                <w:sz w:val="20"/>
                <w:szCs w:val="20"/>
              </w:rPr>
              <w:t xml:space="preserve">Analyser une installation électrique </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K</w:t>
            </w:r>
          </w:p>
        </w:tc>
        <w:tc>
          <w:tcPr>
            <w:tcW w:w="4678" w:type="dxa"/>
          </w:tcPr>
          <w:p w:rsidR="00EC7D3E" w:rsidRPr="001A6619" w:rsidRDefault="00EC7D3E" w:rsidP="006B7A09">
            <w:r w:rsidRPr="001A6619">
              <w:rPr>
                <w:b/>
                <w:bCs/>
                <w:sz w:val="20"/>
                <w:szCs w:val="20"/>
              </w:rPr>
              <w:t>Intervenir en sécurité sur les installations électriques électrotechniques</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L</w:t>
            </w:r>
          </w:p>
        </w:tc>
        <w:tc>
          <w:tcPr>
            <w:tcW w:w="4678" w:type="dxa"/>
          </w:tcPr>
          <w:p w:rsidR="00EC7D3E" w:rsidRPr="001A6619" w:rsidRDefault="00EC7D3E" w:rsidP="006B7A09">
            <w:r w:rsidRPr="001A6619">
              <w:rPr>
                <w:b/>
                <w:bCs/>
                <w:sz w:val="20"/>
                <w:szCs w:val="20"/>
              </w:rPr>
              <w:t>Analyser le fonctionnement d’un appareillage électrique </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05</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M</w:t>
            </w:r>
          </w:p>
        </w:tc>
        <w:tc>
          <w:tcPr>
            <w:tcW w:w="4678" w:type="dxa"/>
          </w:tcPr>
          <w:p w:rsidR="00EC7D3E" w:rsidRPr="001A6619" w:rsidRDefault="00EC7D3E" w:rsidP="006B7A09">
            <w:r w:rsidRPr="001A6619">
              <w:rPr>
                <w:b/>
                <w:bCs/>
                <w:sz w:val="20"/>
                <w:szCs w:val="20"/>
              </w:rPr>
              <w:t>Analyser le fonctionnement et la qualité d’une installation électrique</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N</w:t>
            </w:r>
          </w:p>
        </w:tc>
        <w:tc>
          <w:tcPr>
            <w:tcW w:w="4678" w:type="dxa"/>
          </w:tcPr>
          <w:p w:rsidR="00EC7D3E" w:rsidRPr="001A6619" w:rsidRDefault="00EC7D3E" w:rsidP="006B7A09">
            <w:r w:rsidRPr="001A6619">
              <w:rPr>
                <w:b/>
                <w:bCs/>
                <w:sz w:val="20"/>
                <w:szCs w:val="20"/>
              </w:rPr>
              <w:t>Évaluer et optimiser la consommation d’une installation</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O</w:t>
            </w:r>
          </w:p>
        </w:tc>
        <w:tc>
          <w:tcPr>
            <w:tcW w:w="4678" w:type="dxa"/>
          </w:tcPr>
          <w:p w:rsidR="00EC7D3E" w:rsidRPr="001A6619" w:rsidRDefault="00EC7D3E" w:rsidP="006B7A09">
            <w:r w:rsidRPr="001A6619">
              <w:rPr>
                <w:b/>
                <w:bCs/>
                <w:sz w:val="20"/>
                <w:szCs w:val="20"/>
              </w:rPr>
              <w:t>Réaliser l’analyse fonctionnelle d’une installation automatisée</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P</w:t>
            </w:r>
          </w:p>
        </w:tc>
        <w:tc>
          <w:tcPr>
            <w:tcW w:w="4678" w:type="dxa"/>
          </w:tcPr>
          <w:p w:rsidR="00EC7D3E" w:rsidRPr="001A6619" w:rsidRDefault="00EC7D3E" w:rsidP="006B7A09">
            <w:r w:rsidRPr="001A6619">
              <w:rPr>
                <w:b/>
                <w:bCs/>
                <w:sz w:val="20"/>
                <w:szCs w:val="20"/>
              </w:rPr>
              <w:t>Analyser et maîtriser le fonctionnement d'une boucle de régulation</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05</w:t>
            </w:r>
          </w:p>
        </w:tc>
        <w:tc>
          <w:tcPr>
            <w:tcW w:w="785" w:type="dxa"/>
          </w:tcPr>
          <w:p w:rsidR="00EC7D3E" w:rsidRPr="006607ED" w:rsidRDefault="00EC7D3E" w:rsidP="006B7A09">
            <w:pPr>
              <w:jc w:val="center"/>
              <w:rPr>
                <w:sz w:val="20"/>
                <w:szCs w:val="20"/>
              </w:rPr>
            </w:pPr>
            <w:r>
              <w:rPr>
                <w:sz w:val="20"/>
                <w:szCs w:val="20"/>
              </w:rPr>
              <w:t>05</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Q</w:t>
            </w:r>
          </w:p>
        </w:tc>
        <w:tc>
          <w:tcPr>
            <w:tcW w:w="4678" w:type="dxa"/>
          </w:tcPr>
          <w:p w:rsidR="00EC7D3E" w:rsidRPr="001A6619" w:rsidRDefault="00EC7D3E" w:rsidP="006B7A09">
            <w:r w:rsidRPr="001A6619">
              <w:rPr>
                <w:b/>
                <w:bCs/>
                <w:sz w:val="20"/>
                <w:szCs w:val="20"/>
              </w:rPr>
              <w:t>Définir et choisir un capteur</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05</w:t>
            </w:r>
          </w:p>
        </w:tc>
        <w:tc>
          <w:tcPr>
            <w:tcW w:w="785" w:type="dxa"/>
          </w:tcPr>
          <w:p w:rsidR="00EC7D3E" w:rsidRPr="006607ED" w:rsidRDefault="00EC7D3E" w:rsidP="006B7A09">
            <w:pPr>
              <w:jc w:val="center"/>
              <w:rPr>
                <w:sz w:val="20"/>
                <w:szCs w:val="20"/>
              </w:rPr>
            </w:pPr>
            <w:r>
              <w:rPr>
                <w:sz w:val="20"/>
                <w:szCs w:val="20"/>
              </w:rPr>
              <w:t>05</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R</w:t>
            </w:r>
          </w:p>
        </w:tc>
        <w:tc>
          <w:tcPr>
            <w:tcW w:w="4678" w:type="dxa"/>
          </w:tcPr>
          <w:p w:rsidR="00EC7D3E" w:rsidRPr="001A6619" w:rsidRDefault="00EC7D3E" w:rsidP="006B7A09">
            <w:r w:rsidRPr="001A6619">
              <w:rPr>
                <w:b/>
                <w:bCs/>
                <w:sz w:val="20"/>
                <w:szCs w:val="20"/>
              </w:rPr>
              <w:t>Organiser et gérer la maintenance</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1A6619" w:rsidRDefault="00EC7D3E" w:rsidP="006B7A09">
            <w:pPr>
              <w:spacing w:after="0"/>
              <w:rPr>
                <w:b/>
                <w:bCs/>
                <w:sz w:val="20"/>
                <w:szCs w:val="20"/>
              </w:rPr>
            </w:pP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1A6619" w:rsidRDefault="00EC7D3E" w:rsidP="006B7A09"/>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bl>
    <w:p w:rsidR="00EC7D3E" w:rsidRDefault="00EC7D3E" w:rsidP="00EC7D3E"/>
    <w:p w:rsidR="00EC7D3E" w:rsidRDefault="00EC7D3E" w:rsidP="00EC7D3E">
      <w:pPr>
        <w:rPr>
          <w:smallCaps/>
        </w:rPr>
      </w:pPr>
      <w:r w:rsidRPr="00885B43">
        <w:rPr>
          <w:smallCaps/>
        </w:rPr>
        <w:t xml:space="preserve">Recommandations pédagogiques </w:t>
      </w:r>
    </w:p>
    <w:p w:rsidR="00EC7D3E" w:rsidRDefault="00EC7D3E" w:rsidP="00EC7D3E">
      <w:pPr>
        <w:rPr>
          <w:b/>
          <w:i/>
          <w:smallCaps/>
        </w:rPr>
      </w:pPr>
      <w:r>
        <w:rPr>
          <w:b/>
          <w:i/>
          <w:smallCaps/>
        </w:rPr>
        <w:t xml:space="preserve">présentation générale </w:t>
      </w:r>
    </w:p>
    <w:p w:rsidR="00EC7D3E" w:rsidRDefault="00EC7D3E" w:rsidP="00EC7D3E">
      <w:pPr>
        <w:jc w:val="both"/>
      </w:pPr>
      <w:r>
        <w:t>L</w:t>
      </w:r>
      <w:r w:rsidRPr="00425894">
        <w:t xml:space="preserve">es cours de physiques appliquées </w:t>
      </w:r>
      <w:r>
        <w:t>sont utilisés comme introduction aux techniques de maintenance, par ex les cours relatifs aux lois physiques de l’électricité sont réalisés en introduction de l’étude des systèmes électriques industriels</w:t>
      </w:r>
    </w:p>
    <w:p w:rsidR="00EC7D3E" w:rsidRDefault="00EC7D3E" w:rsidP="00EC7D3E">
      <w:pPr>
        <w:jc w:val="both"/>
      </w:pPr>
      <w:r>
        <w:t xml:space="preserve">Cette approche est différente de l’approche académique classique qui consiste à étudier séparément les physiques appliquées et les applications à, la maintenance dans le cadre de cours de génie industriel </w:t>
      </w:r>
    </w:p>
    <w:p w:rsidR="00EC7D3E" w:rsidRDefault="00EC7D3E" w:rsidP="00EC7D3E">
      <w:pPr>
        <w:jc w:val="both"/>
      </w:pPr>
      <w:r>
        <w:t xml:space="preserve">Il sera important de bien préciser aux étudiants les différences entre les considérations théoriques fondamentales qui relèvent de la physique appliquée et des opérations de maintenance </w:t>
      </w:r>
    </w:p>
    <w:p w:rsidR="00EC7D3E" w:rsidRPr="003E19FC" w:rsidRDefault="00EC7D3E" w:rsidP="00EC7D3E">
      <w:pPr>
        <w:jc w:val="both"/>
      </w:pPr>
      <w:r>
        <w:t xml:space="preserve">Lors de la rédaction de ce module, on a </w:t>
      </w:r>
      <w:r w:rsidRPr="003E19FC">
        <w:t>considérées</w:t>
      </w:r>
      <w:r>
        <w:t xml:space="preserve"> </w:t>
      </w:r>
      <w:r w:rsidRPr="003E19FC">
        <w:t>comme acquises la connaissance des lois générales de l'électricité</w:t>
      </w:r>
      <w:r>
        <w:t xml:space="preserve"> </w:t>
      </w:r>
      <w:r w:rsidRPr="003E19FC">
        <w:t>(courant continu, courant alternatif), de l'électromagnétisme, de la thermométrie, de</w:t>
      </w:r>
      <w:r>
        <w:t xml:space="preserve"> </w:t>
      </w:r>
      <w:r w:rsidRPr="003E19FC">
        <w:t>la calorimétrie et de la statique des fluides, ainsi que celle du système international</w:t>
      </w:r>
      <w:r>
        <w:t xml:space="preserve"> </w:t>
      </w:r>
      <w:r w:rsidRPr="003E19FC">
        <w:t>d'uilités.</w:t>
      </w:r>
    </w:p>
    <w:p w:rsidR="00EC7D3E" w:rsidRDefault="00EC7D3E" w:rsidP="00EC7D3E">
      <w:pPr>
        <w:jc w:val="both"/>
      </w:pPr>
      <w:r>
        <w:t>Il est toutefois fortement recommandé de procéder à des révisions / mise à niveau pour s’assurer que les élèves possèdent bien les bases nécessaires. Les cours relatifs à ces mises à niveau sont prévus dans ce programme. Le professeur doit ajuster son enseignement au niveau de ses élèves .</w:t>
      </w:r>
    </w:p>
    <w:p w:rsidR="00EC7D3E" w:rsidRDefault="00EC7D3E" w:rsidP="00EC7D3E">
      <w:pPr>
        <w:jc w:val="both"/>
      </w:pPr>
      <w:r>
        <w:t xml:space="preserve"> Le professeur pourra approfondir les autres parties des programmes par la réalisation de dossiers thématiques ou des visites d’entreprises, etc. </w:t>
      </w:r>
    </w:p>
    <w:p w:rsidR="00EC7D3E" w:rsidRPr="00425894" w:rsidRDefault="00EC7D3E" w:rsidP="00EC7D3E">
      <w:pPr>
        <w:jc w:val="both"/>
      </w:pPr>
    </w:p>
    <w:p w:rsidR="00EC7D3E" w:rsidRPr="003E19FC" w:rsidRDefault="00EC7D3E" w:rsidP="00EC7D3E">
      <w:pPr>
        <w:rPr>
          <w:b/>
          <w:i/>
          <w:smallCaps/>
        </w:rPr>
      </w:pPr>
      <w:r w:rsidRPr="003E19FC">
        <w:rPr>
          <w:b/>
          <w:i/>
          <w:smallCaps/>
        </w:rPr>
        <w:t xml:space="preserve">Chapitres de physiques appliquées </w:t>
      </w:r>
    </w:p>
    <w:p w:rsidR="00EC7D3E" w:rsidRPr="003E19FC" w:rsidRDefault="00EC7D3E" w:rsidP="00EC7D3E">
      <w:pPr>
        <w:jc w:val="both"/>
      </w:pPr>
      <w:r w:rsidRPr="003E19FC">
        <w:t>L'objectif général d</w:t>
      </w:r>
      <w:r>
        <w:t xml:space="preserve">es éléments de </w:t>
      </w:r>
      <w:r w:rsidRPr="003E19FC">
        <w:t>physique industrielle est d'apporter aux étudiants les</w:t>
      </w:r>
      <w:r>
        <w:t xml:space="preserve"> </w:t>
      </w:r>
      <w:r w:rsidRPr="003E19FC">
        <w:t>connaissances nécessaires à la compréhension du fonctionnement d'une ligne de</w:t>
      </w:r>
      <w:r>
        <w:t xml:space="preserve"> </w:t>
      </w:r>
      <w:r w:rsidRPr="003E19FC">
        <w:t>production agroalimentaire, en particulier en ce qui concerne son alimentation en</w:t>
      </w:r>
      <w:r>
        <w:t xml:space="preserve"> </w:t>
      </w:r>
      <w:r w:rsidRPr="003E19FC">
        <w:t>énergie et en fluides de service (fluides caloporteurs, air comprimé..).</w:t>
      </w:r>
    </w:p>
    <w:p w:rsidR="00EC7D3E" w:rsidRPr="003E19FC" w:rsidRDefault="00EC7D3E" w:rsidP="00EC7D3E">
      <w:pPr>
        <w:jc w:val="both"/>
      </w:pPr>
      <w:r w:rsidRPr="003E19FC">
        <w:t>Compte tenu de cet objectif général, de la diversité des sujets abordés, ainsi que de</w:t>
      </w:r>
      <w:r>
        <w:t xml:space="preserve"> </w:t>
      </w:r>
      <w:r w:rsidRPr="003E19FC">
        <w:t>la durée de ce module, il ne sera pas demandé aux étudiants d'être capables de</w:t>
      </w:r>
      <w:r>
        <w:t xml:space="preserve"> </w:t>
      </w:r>
      <w:r w:rsidRPr="003E19FC">
        <w:t>démontrer les différentes formules introduites dans le cours, mais ils devront pouvoir</w:t>
      </w:r>
      <w:r>
        <w:t xml:space="preserve"> </w:t>
      </w:r>
      <w:r w:rsidRPr="003E19FC">
        <w:t>les appliquer aux situations rencontrées dans les IAA.</w:t>
      </w:r>
    </w:p>
    <w:p w:rsidR="00EC7D3E" w:rsidRPr="003E19FC" w:rsidRDefault="00EC7D3E" w:rsidP="00EC7D3E">
      <w:pPr>
        <w:jc w:val="both"/>
      </w:pPr>
      <w:r w:rsidRPr="003E19FC">
        <w:t>Au niveau des applications numériques, seules les unités du système international,</w:t>
      </w:r>
      <w:r>
        <w:t xml:space="preserve"> </w:t>
      </w:r>
      <w:r w:rsidRPr="003E19FC">
        <w:t>ainsi que les autres unités légales en France (par exemple, le kWh) sont autorisées,</w:t>
      </w:r>
      <w:r>
        <w:t xml:space="preserve"> </w:t>
      </w:r>
      <w:r w:rsidRPr="003E19FC">
        <w:t>en particulier pour les contrôles écrits (en cours de formation, ou lors des épreuves</w:t>
      </w:r>
      <w:r>
        <w:t xml:space="preserve"> </w:t>
      </w:r>
      <w:r w:rsidRPr="003E19FC">
        <w:t>terminales). Toutefois, les unités usuelles encore en usage, et leur correspondance</w:t>
      </w:r>
      <w:r>
        <w:t xml:space="preserve"> </w:t>
      </w:r>
      <w:r w:rsidRPr="003E19FC">
        <w:t>avec les unités du système international, seront présentées au fur et à mesure des</w:t>
      </w:r>
      <w:r>
        <w:t xml:space="preserve"> </w:t>
      </w:r>
      <w:r w:rsidRPr="003E19FC">
        <w:t>besoins.</w:t>
      </w:r>
    </w:p>
    <w:p w:rsidR="00EC7D3E" w:rsidRDefault="00EC7D3E" w:rsidP="00EC7D3E">
      <w:pPr>
        <w:jc w:val="both"/>
      </w:pPr>
    </w:p>
    <w:p w:rsidR="00EC7D3E" w:rsidRPr="003E19FC" w:rsidRDefault="00EC7D3E" w:rsidP="00EC7D3E">
      <w:pPr>
        <w:rPr>
          <w:b/>
          <w:i/>
          <w:smallCaps/>
        </w:rPr>
      </w:pPr>
      <w:r w:rsidRPr="003E19FC">
        <w:rPr>
          <w:b/>
          <w:i/>
          <w:smallCaps/>
        </w:rPr>
        <w:lastRenderedPageBreak/>
        <w:t xml:space="preserve">Objectif G </w:t>
      </w:r>
    </w:p>
    <w:p w:rsidR="00EC7D3E" w:rsidRPr="003E19FC" w:rsidRDefault="00EC7D3E" w:rsidP="00EC7D3E">
      <w:pPr>
        <w:jc w:val="both"/>
      </w:pPr>
      <w:r w:rsidRPr="003E19FC">
        <w:t>L'équation de Bernoulli n'est pas à démontrer ; par contre, l'étudiant doit être</w:t>
      </w:r>
      <w:r>
        <w:t xml:space="preserve"> </w:t>
      </w:r>
      <w:r w:rsidRPr="003E19FC">
        <w:t>capable de la formuler sous ses différentes formes (énergie, pression, hauteur).</w:t>
      </w:r>
      <w:r>
        <w:t xml:space="preserve"> </w:t>
      </w:r>
    </w:p>
    <w:p w:rsidR="00EC7D3E" w:rsidRPr="003E19FC" w:rsidRDefault="00EC7D3E" w:rsidP="00EC7D3E">
      <w:pPr>
        <w:jc w:val="both"/>
      </w:pPr>
      <w:r w:rsidRPr="003E19FC">
        <w:t>La formulation du nombre de Reynolds est à connaître.</w:t>
      </w:r>
    </w:p>
    <w:p w:rsidR="00EC7D3E" w:rsidRPr="003E19FC" w:rsidRDefault="00EC7D3E" w:rsidP="00EC7D3E">
      <w:pPr>
        <w:jc w:val="both"/>
      </w:pPr>
      <w:r>
        <w:t>L</w:t>
      </w:r>
      <w:r w:rsidRPr="003E19FC">
        <w:t>e calcul des pertes de charge</w:t>
      </w:r>
      <w:r>
        <w:t xml:space="preserve"> </w:t>
      </w:r>
      <w:r w:rsidRPr="003E19FC">
        <w:t>linéiques sera réalisé en utilisant le diagramme de Colebrook. Pour les pertes</w:t>
      </w:r>
      <w:r>
        <w:t xml:space="preserve"> </w:t>
      </w:r>
      <w:r w:rsidRPr="003E19FC">
        <w:t>de charge singulières, elles pourront être calculées soit à partir du coefficient</w:t>
      </w:r>
      <w:r>
        <w:t xml:space="preserve">  </w:t>
      </w:r>
      <w:r w:rsidRPr="003E19FC">
        <w:t>spécifique de perte de charge (qui sera alors donné), soit à partir d'</w:t>
      </w:r>
      <w:r>
        <w:t>un</w:t>
      </w:r>
      <w:r w:rsidRPr="003E19FC">
        <w:t xml:space="preserve"> tableau</w:t>
      </w:r>
      <w:r>
        <w:t xml:space="preserve"> </w:t>
      </w:r>
      <w:r w:rsidRPr="003E19FC">
        <w:t>de longueurs fictives équivalentes.</w:t>
      </w:r>
    </w:p>
    <w:p w:rsidR="00EC7D3E" w:rsidRPr="003E19FC" w:rsidRDefault="00EC7D3E" w:rsidP="00EC7D3E">
      <w:pPr>
        <w:jc w:val="both"/>
      </w:pPr>
      <w:r w:rsidRPr="003E19FC">
        <w:t>L'étudiant doit connaître l</w:t>
      </w:r>
      <w:r>
        <w:t xml:space="preserve">es </w:t>
      </w:r>
      <w:r w:rsidRPr="003E19FC">
        <w:t>formule</w:t>
      </w:r>
      <w:r>
        <w:t>s relatives à l’écoulement laminaire</w:t>
      </w:r>
      <w:r w:rsidRPr="003E19FC">
        <w:t>.</w:t>
      </w:r>
    </w:p>
    <w:p w:rsidR="00EC7D3E" w:rsidRPr="003E19FC" w:rsidRDefault="00EC7D3E" w:rsidP="00EC7D3E">
      <w:pPr>
        <w:jc w:val="both"/>
      </w:pPr>
      <w:r w:rsidRPr="003E19FC">
        <w:t>Le phénomène de cavitation sera abordé conjointement à l'introduction de la</w:t>
      </w:r>
      <w:r>
        <w:t xml:space="preserve"> </w:t>
      </w:r>
      <w:r w:rsidRPr="003E19FC">
        <w:t>notion de NPSH ; Cette notion sera définie à partir d'une documentation</w:t>
      </w:r>
      <w:r>
        <w:t xml:space="preserve"> </w:t>
      </w:r>
      <w:r w:rsidRPr="003E19FC">
        <w:t>teclmique de pompe.</w:t>
      </w:r>
    </w:p>
    <w:p w:rsidR="00EC7D3E" w:rsidRDefault="00EC7D3E" w:rsidP="00EC7D3E">
      <w:pPr>
        <w:jc w:val="both"/>
        <w:rPr>
          <w:sz w:val="28"/>
          <w:szCs w:val="28"/>
          <w:lang w:eastAsia="fr-FR"/>
        </w:rPr>
      </w:pPr>
      <w:r w:rsidRPr="003E19FC">
        <w:t>L'étudiant doit être capable de comprendre et d'utiliser les différentes courbes</w:t>
      </w:r>
      <w:r>
        <w:t xml:space="preserve"> </w:t>
      </w:r>
      <w:r w:rsidRPr="003E19FC">
        <w:t>caractéristiques d'une pompe, ainsi que d'en calculer la puissance</w:t>
      </w:r>
      <w:r>
        <w:rPr>
          <w:sz w:val="28"/>
          <w:szCs w:val="28"/>
          <w:lang w:eastAsia="fr-FR"/>
        </w:rPr>
        <w:t>.</w:t>
      </w:r>
    </w:p>
    <w:p w:rsidR="00EC7D3E" w:rsidRPr="00A42B9F" w:rsidRDefault="00EC7D3E" w:rsidP="00EC7D3E">
      <w:pPr>
        <w:jc w:val="both"/>
      </w:pPr>
      <w:r>
        <w:t xml:space="preserve">Etudier les abaques de pompes (document constructeur) pour identifier les paramètres de fonctionnement de l’installation </w:t>
      </w:r>
    </w:p>
    <w:p w:rsidR="00EC7D3E" w:rsidRPr="00A42B9F" w:rsidRDefault="00EC7D3E" w:rsidP="00EC7D3E">
      <w:pPr>
        <w:jc w:val="both"/>
      </w:pPr>
      <w:r w:rsidRPr="00A42B9F">
        <w:t xml:space="preserve">Présenter le problème de l'amorçage des pompes. Étudier, </w:t>
      </w:r>
      <w:r>
        <w:t xml:space="preserve"> </w:t>
      </w:r>
      <w:r w:rsidRPr="00A42B9F">
        <w:t>le fonctionnement</w:t>
      </w:r>
      <w:r>
        <w:t xml:space="preserve"> </w:t>
      </w:r>
      <w:r w:rsidRPr="00A42B9F">
        <w:t>des pompes centrifuges auto-amorçantes.</w:t>
      </w:r>
    </w:p>
    <w:p w:rsidR="00EC7D3E" w:rsidRPr="00F459BA" w:rsidRDefault="00EC7D3E" w:rsidP="00EC7D3E">
      <w:pPr>
        <w:rPr>
          <w:b/>
          <w:i/>
          <w:smallCaps/>
        </w:rPr>
      </w:pPr>
      <w:r w:rsidRPr="00F459BA">
        <w:rPr>
          <w:b/>
          <w:i/>
          <w:smallCaps/>
        </w:rPr>
        <w:t xml:space="preserve">Objectifs J, K, L, M </w:t>
      </w:r>
    </w:p>
    <w:p w:rsidR="00EC7D3E" w:rsidRDefault="00EC7D3E" w:rsidP="00EC7D3E">
      <w:pPr>
        <w:jc w:val="both"/>
      </w:pPr>
      <w:r w:rsidRPr="00F459BA">
        <w:t xml:space="preserve">Expliquer les différents modes de calcul des prix de consommation électrique </w:t>
      </w:r>
    </w:p>
    <w:p w:rsidR="00EC7D3E" w:rsidRDefault="00EC7D3E" w:rsidP="00EC7D3E">
      <w:pPr>
        <w:jc w:val="both"/>
      </w:pPr>
      <w:r>
        <w:t xml:space="preserve">Calculer els différents paramètres de l’installation  électrique </w:t>
      </w:r>
    </w:p>
    <w:p w:rsidR="00EC7D3E" w:rsidRPr="00F459BA" w:rsidRDefault="00EC7D3E" w:rsidP="00EC7D3E">
      <w:pPr>
        <w:jc w:val="both"/>
      </w:pPr>
      <w:r>
        <w:t xml:space="preserve">Prévoir l’étude du </w:t>
      </w:r>
      <w:r w:rsidRPr="00F459BA">
        <w:t xml:space="preserve"> moteur asynchrone triphasé à rotor à cage.</w:t>
      </w:r>
      <w:r>
        <w:t xml:space="preserve"> </w:t>
      </w:r>
      <w:r w:rsidRPr="00F459BA">
        <w:t>L'étudiant doit être capable de réaliser des calculs simples (de puissance,</w:t>
      </w:r>
      <w:r>
        <w:t xml:space="preserve"> </w:t>
      </w:r>
      <w:r w:rsidRPr="00F459BA">
        <w:t>d'intensité, de couple moteur.. .) à partir de la plaque signalétique.</w:t>
      </w:r>
    </w:p>
    <w:p w:rsidR="00EC7D3E" w:rsidRPr="00F459BA" w:rsidRDefault="00EC7D3E" w:rsidP="00EC7D3E">
      <w:pPr>
        <w:jc w:val="both"/>
      </w:pPr>
      <w:r w:rsidRPr="00F459BA">
        <w:t>L'étudiant doit être capable de représenter la plaque à bornes d'un moteur</w:t>
      </w:r>
      <w:r>
        <w:t xml:space="preserve"> </w:t>
      </w:r>
      <w:r w:rsidRPr="00F459BA">
        <w:t>asynchrone triphasé pour les deux couplages.</w:t>
      </w:r>
      <w:r>
        <w:t xml:space="preserve"> </w:t>
      </w:r>
    </w:p>
    <w:p w:rsidR="00EC7D3E" w:rsidRPr="00F459BA" w:rsidRDefault="00EC7D3E" w:rsidP="00EC7D3E">
      <w:pPr>
        <w:jc w:val="both"/>
      </w:pPr>
      <w:r>
        <w:t xml:space="preserve">On détaillera les régimes du neutre et de protection des moteurs </w:t>
      </w:r>
    </w:p>
    <w:p w:rsidR="00EC7D3E" w:rsidRDefault="00EC7D3E" w:rsidP="00EC7D3E">
      <w:pPr>
        <w:jc w:val="both"/>
      </w:pPr>
    </w:p>
    <w:p w:rsidR="00EC7D3E" w:rsidRDefault="00EC7D3E" w:rsidP="00EC7D3E">
      <w:pPr>
        <w:rPr>
          <w:b/>
          <w:i/>
          <w:smallCaps/>
        </w:rPr>
      </w:pPr>
      <w:r w:rsidRPr="00F459BA">
        <w:rPr>
          <w:b/>
          <w:i/>
          <w:smallCaps/>
        </w:rPr>
        <w:t>Objectifs O, P, Q</w:t>
      </w:r>
    </w:p>
    <w:p w:rsidR="00EC7D3E" w:rsidRPr="00F459BA" w:rsidRDefault="00EC7D3E" w:rsidP="00EC7D3E">
      <w:pPr>
        <w:jc w:val="both"/>
      </w:pPr>
      <w:r w:rsidRPr="00F459BA">
        <w:t>Se limiter aux boucles fermées, mentionner l'existence de boucles ouvertes.</w:t>
      </w:r>
      <w:r>
        <w:t xml:space="preserve"> </w:t>
      </w:r>
    </w:p>
    <w:p w:rsidR="00EC7D3E" w:rsidRPr="00F459BA" w:rsidRDefault="00EC7D3E" w:rsidP="00EC7D3E">
      <w:pPr>
        <w:jc w:val="both"/>
      </w:pPr>
      <w:r w:rsidRPr="00F459BA">
        <w:t>Traiter des principes, des intérêts et limites des différentes actions.</w:t>
      </w:r>
      <w:r>
        <w:t xml:space="preserve"> </w:t>
      </w:r>
    </w:p>
    <w:p w:rsidR="00EC7D3E" w:rsidRPr="00F459BA" w:rsidRDefault="00EC7D3E" w:rsidP="00EC7D3E">
      <w:pPr>
        <w:jc w:val="both"/>
      </w:pPr>
      <w:r w:rsidRPr="00F459BA">
        <w:t>Le réglage d'un régulateur doit faire l'objet d'un TP. L'étudiant doit être capable</w:t>
      </w:r>
      <w:r>
        <w:t xml:space="preserve"> </w:t>
      </w:r>
      <w:r w:rsidRPr="00F459BA">
        <w:t>de mettre en oeuvre une méthode à partir d'une notice (il n'y a pas à connaître les</w:t>
      </w:r>
      <w:r>
        <w:t xml:space="preserve"> </w:t>
      </w:r>
      <w:r w:rsidRPr="00F459BA">
        <w:t>formules de calcul des paramètres).</w:t>
      </w:r>
    </w:p>
    <w:p w:rsidR="00EC7D3E" w:rsidRDefault="00EC7D3E" w:rsidP="00EC7D3E">
      <w:pPr>
        <w:jc w:val="both"/>
      </w:pPr>
    </w:p>
    <w:p w:rsidR="00EC7D3E" w:rsidRPr="00F459BA" w:rsidRDefault="00EC7D3E" w:rsidP="00EC7D3E">
      <w:pPr>
        <w:jc w:val="both"/>
      </w:pPr>
      <w:r>
        <w:t xml:space="preserve"> On mentionnera les </w:t>
      </w:r>
      <w:r w:rsidRPr="00F459BA">
        <w:t xml:space="preserve">interfaces dtE/S analogiques et de communication </w:t>
      </w:r>
    </w:p>
    <w:p w:rsidR="00EC7D3E" w:rsidRDefault="00EC7D3E" w:rsidP="00EC7D3E">
      <w:pPr>
        <w:jc w:val="both"/>
      </w:pPr>
      <w:r>
        <w:lastRenderedPageBreak/>
        <w:t xml:space="preserve">Etude simplifiée </w:t>
      </w:r>
      <w:r w:rsidRPr="00F459BA">
        <w:t xml:space="preserve">du grafcet </w:t>
      </w:r>
      <w:r>
        <w:t xml:space="preserve"> </w:t>
      </w:r>
    </w:p>
    <w:p w:rsidR="00EC7D3E" w:rsidRPr="00F459BA" w:rsidRDefault="00EC7D3E" w:rsidP="00EC7D3E">
      <w:pPr>
        <w:jc w:val="both"/>
      </w:pPr>
      <w:r>
        <w:t>P</w:t>
      </w:r>
      <w:r w:rsidRPr="00F459BA">
        <w:t>révoir</w:t>
      </w:r>
      <w:r>
        <w:t xml:space="preserve"> </w:t>
      </w:r>
      <w:r w:rsidRPr="00F459BA">
        <w:t>de</w:t>
      </w:r>
      <w:r>
        <w:t>s</w:t>
      </w:r>
      <w:r w:rsidRPr="00F459BA">
        <w:t xml:space="preserve"> travaux pratiques, depuis l'analyse d'un process jusqu'à la</w:t>
      </w:r>
      <w:r>
        <w:t xml:space="preserve"> </w:t>
      </w:r>
      <w:r w:rsidRPr="00F459BA">
        <w:t>programmation d'un automate programmable industriel. L'analyse d'un système</w:t>
      </w:r>
      <w:r>
        <w:t xml:space="preserve"> automatisée d’une des machines du pilot plant </w:t>
      </w:r>
      <w:r w:rsidRPr="00F459BA">
        <w:t>pourra être prise comme exemple.</w:t>
      </w:r>
    </w:p>
    <w:p w:rsidR="00EC7D3E" w:rsidRDefault="00EC7D3E" w:rsidP="00EC7D3E">
      <w:pPr>
        <w:rPr>
          <w:b/>
          <w:i/>
          <w:smallCaps/>
        </w:rPr>
      </w:pPr>
    </w:p>
    <w:p w:rsidR="00EC7D3E" w:rsidRPr="00F459BA" w:rsidRDefault="00EC7D3E" w:rsidP="00EC7D3E">
      <w:pPr>
        <w:jc w:val="both"/>
      </w:pPr>
      <w:r w:rsidRPr="00F459BA">
        <w:t>Bien distinguer les capteurs fournissant un signal analogique ou logique</w:t>
      </w:r>
    </w:p>
    <w:p w:rsidR="00EC7D3E" w:rsidRDefault="00EC7D3E" w:rsidP="00EC7D3E">
      <w:pPr>
        <w:jc w:val="both"/>
        <w:rPr>
          <w:sz w:val="20"/>
          <w:szCs w:val="20"/>
          <w:lang w:eastAsia="fr-FR"/>
        </w:rPr>
      </w:pPr>
      <w:r w:rsidRPr="00F459BA">
        <w:t>Aborder le principe des capteurs courants :</w:t>
      </w:r>
      <w:r>
        <w:t xml:space="preserve"> </w:t>
      </w:r>
      <w:r w:rsidRPr="00F459BA">
        <w:t>résistance thermométrique</w:t>
      </w:r>
      <w:r>
        <w:t xml:space="preserve">, </w:t>
      </w:r>
      <w:r w:rsidRPr="00F459BA">
        <w:t>capteur de débit électromagnétique</w:t>
      </w:r>
      <w:r>
        <w:t xml:space="preserve">, </w:t>
      </w:r>
      <w:r w:rsidRPr="00F459BA">
        <w:t>capteur de débit à hélice</w:t>
      </w:r>
      <w:r>
        <w:t xml:space="preserve">, </w:t>
      </w:r>
      <w:r w:rsidRPr="00F459BA">
        <w:t>capteur de débit à piston oscillant</w:t>
      </w:r>
      <w:r>
        <w:t xml:space="preserve">, autres principaux capteurs utilisés en industrie alimentaire </w:t>
      </w:r>
    </w:p>
    <w:p w:rsidR="00EC7D3E" w:rsidRPr="00F459BA" w:rsidRDefault="00EC7D3E" w:rsidP="00EC7D3E">
      <w:pPr>
        <w:rPr>
          <w:b/>
          <w:i/>
          <w:smallCaps/>
        </w:rPr>
      </w:pPr>
    </w:p>
    <w:p w:rsidR="00EC7D3E" w:rsidRDefault="00EC7D3E" w:rsidP="00EC7D3E">
      <w:pPr>
        <w:pStyle w:val="Heading2"/>
      </w:pPr>
      <w:r w:rsidRPr="00B10BEE">
        <w:rPr>
          <w:sz w:val="22"/>
          <w:szCs w:val="22"/>
        </w:rPr>
        <w:br w:type="page"/>
      </w:r>
      <w:bookmarkStart w:id="7" w:name="_Toc304627314"/>
      <w:r>
        <w:lastRenderedPageBreak/>
        <w:t>Utilités industrielles, installations thermiques et frigorifiques</w:t>
      </w:r>
      <w:bookmarkEnd w:id="7"/>
      <w:r>
        <w:t xml:space="preserve"> </w:t>
      </w:r>
      <w:r w:rsidRPr="005808D1">
        <w:t xml:space="preserve"> </w:t>
      </w:r>
    </w:p>
    <w:p w:rsidR="00EC7D3E" w:rsidRPr="00B10BEE"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B10BEE">
        <w:rPr>
          <w:b/>
          <w:caps/>
        </w:rPr>
        <w:t xml:space="preserve"> Utilités INDUSTRIELLES,</w:t>
      </w:r>
      <w:r>
        <w:rPr>
          <w:b/>
          <w:caps/>
        </w:rPr>
        <w:t xml:space="preserve"> installations thermiques et frigorifiques </w:t>
      </w:r>
    </w:p>
    <w:tbl>
      <w:tblPr>
        <w:tblW w:w="5000" w:type="pct"/>
        <w:tblLook w:val="00A0" w:firstRow="1" w:lastRow="0" w:firstColumn="1" w:lastColumn="0" w:noHBand="0" w:noVBand="0"/>
      </w:tblPr>
      <w:tblGrid>
        <w:gridCol w:w="852"/>
        <w:gridCol w:w="2137"/>
        <w:gridCol w:w="3018"/>
        <w:gridCol w:w="2955"/>
        <w:gridCol w:w="893"/>
      </w:tblGrid>
      <w:tr w:rsidR="00EC7D3E" w:rsidTr="006B7A09">
        <w:tc>
          <w:tcPr>
            <w:tcW w:w="432" w:type="pct"/>
            <w:shd w:val="clear" w:color="auto" w:fill="auto"/>
          </w:tcPr>
          <w:p w:rsidR="00EC7D3E" w:rsidRPr="001A6619" w:rsidRDefault="00EC7D3E" w:rsidP="006B7A09">
            <w:r w:rsidRPr="001A6619">
              <w:t>Durée</w:t>
            </w:r>
          </w:p>
        </w:tc>
        <w:tc>
          <w:tcPr>
            <w:tcW w:w="1084" w:type="pct"/>
            <w:shd w:val="clear" w:color="auto" w:fill="auto"/>
          </w:tcPr>
          <w:p w:rsidR="00EC7D3E" w:rsidRPr="001A6619" w:rsidRDefault="00EC7D3E" w:rsidP="006B7A09">
            <w:r w:rsidRPr="001A6619">
              <w:t>1</w:t>
            </w:r>
            <w:r w:rsidRPr="001A6619">
              <w:rPr>
                <w:vertAlign w:val="superscript"/>
              </w:rPr>
              <w:t>ère</w:t>
            </w:r>
            <w:r w:rsidRPr="001A6619">
              <w:t xml:space="preserve"> année </w:t>
            </w:r>
          </w:p>
        </w:tc>
        <w:tc>
          <w:tcPr>
            <w:tcW w:w="1531" w:type="pct"/>
            <w:shd w:val="clear" w:color="auto" w:fill="auto"/>
          </w:tcPr>
          <w:p w:rsidR="00EC7D3E" w:rsidRPr="001A6619" w:rsidRDefault="00EC7D3E" w:rsidP="006B7A09">
            <w:r>
              <w:t>3</w:t>
            </w:r>
            <w:r w:rsidRPr="001A6619">
              <w:t>0</w:t>
            </w:r>
          </w:p>
        </w:tc>
        <w:tc>
          <w:tcPr>
            <w:tcW w:w="1499" w:type="pct"/>
            <w:shd w:val="clear" w:color="auto" w:fill="auto"/>
          </w:tcPr>
          <w:p w:rsidR="00EC7D3E" w:rsidRPr="001A6619" w:rsidRDefault="00EC7D3E" w:rsidP="006B7A09">
            <w:r w:rsidRPr="001A6619">
              <w:t>Théorie / TD/TP</w:t>
            </w:r>
          </w:p>
        </w:tc>
        <w:tc>
          <w:tcPr>
            <w:tcW w:w="453" w:type="pct"/>
            <w:shd w:val="clear" w:color="auto" w:fill="auto"/>
          </w:tcPr>
          <w:p w:rsidR="00EC7D3E" w:rsidRPr="001A6619" w:rsidRDefault="00EC7D3E" w:rsidP="006B7A09">
            <w:r>
              <w:t>60</w:t>
            </w:r>
          </w:p>
        </w:tc>
      </w:tr>
      <w:tr w:rsidR="00EC7D3E" w:rsidTr="006B7A09">
        <w:tc>
          <w:tcPr>
            <w:tcW w:w="432" w:type="pct"/>
            <w:shd w:val="clear" w:color="auto" w:fill="auto"/>
          </w:tcPr>
          <w:p w:rsidR="00EC7D3E" w:rsidRPr="001A6619" w:rsidRDefault="00EC7D3E" w:rsidP="006B7A09"/>
        </w:tc>
        <w:tc>
          <w:tcPr>
            <w:tcW w:w="1084" w:type="pct"/>
            <w:shd w:val="clear" w:color="auto" w:fill="auto"/>
          </w:tcPr>
          <w:p w:rsidR="00EC7D3E" w:rsidRPr="001A6619" w:rsidRDefault="00EC7D3E" w:rsidP="006B7A09">
            <w:r w:rsidRPr="001A6619">
              <w:t>2</w:t>
            </w:r>
            <w:r w:rsidRPr="001A6619">
              <w:rPr>
                <w:vertAlign w:val="superscript"/>
              </w:rPr>
              <w:t>ème</w:t>
            </w:r>
            <w:r w:rsidRPr="001A6619">
              <w:t xml:space="preserve"> année </w:t>
            </w:r>
          </w:p>
        </w:tc>
        <w:tc>
          <w:tcPr>
            <w:tcW w:w="1531" w:type="pct"/>
            <w:shd w:val="clear" w:color="auto" w:fill="auto"/>
          </w:tcPr>
          <w:p w:rsidR="00EC7D3E" w:rsidRPr="001A6619" w:rsidRDefault="00EC7D3E" w:rsidP="006B7A09">
            <w:r>
              <w:t>6</w:t>
            </w:r>
            <w:r w:rsidRPr="001A6619">
              <w:t>0</w:t>
            </w:r>
          </w:p>
        </w:tc>
        <w:tc>
          <w:tcPr>
            <w:tcW w:w="1499" w:type="pct"/>
            <w:shd w:val="clear" w:color="auto" w:fill="auto"/>
          </w:tcPr>
          <w:p w:rsidR="00EC7D3E" w:rsidRPr="001A6619" w:rsidRDefault="00EC7D3E" w:rsidP="006B7A09">
            <w:r w:rsidRPr="001A6619">
              <w:t>Théorie / TD/TP</w:t>
            </w:r>
          </w:p>
        </w:tc>
        <w:tc>
          <w:tcPr>
            <w:tcW w:w="453" w:type="pct"/>
            <w:shd w:val="clear" w:color="auto" w:fill="auto"/>
          </w:tcPr>
          <w:p w:rsidR="00EC7D3E" w:rsidRPr="001A6619" w:rsidRDefault="00EC7D3E" w:rsidP="006B7A09"/>
        </w:tc>
      </w:tr>
      <w:tr w:rsidR="00EC7D3E" w:rsidTr="006B7A09">
        <w:tc>
          <w:tcPr>
            <w:tcW w:w="432" w:type="pct"/>
            <w:shd w:val="clear" w:color="auto" w:fill="auto"/>
          </w:tcPr>
          <w:p w:rsidR="00EC7D3E" w:rsidRPr="001A6619" w:rsidRDefault="00EC7D3E" w:rsidP="006B7A09"/>
        </w:tc>
        <w:tc>
          <w:tcPr>
            <w:tcW w:w="1084" w:type="pct"/>
            <w:shd w:val="clear" w:color="auto" w:fill="auto"/>
          </w:tcPr>
          <w:p w:rsidR="00EC7D3E" w:rsidRPr="001A6619" w:rsidRDefault="00EC7D3E" w:rsidP="006B7A09"/>
        </w:tc>
        <w:tc>
          <w:tcPr>
            <w:tcW w:w="1531" w:type="pct"/>
            <w:shd w:val="clear" w:color="auto" w:fill="auto"/>
          </w:tcPr>
          <w:p w:rsidR="00EC7D3E" w:rsidRPr="001A6619" w:rsidRDefault="00EC7D3E" w:rsidP="006B7A09"/>
        </w:tc>
        <w:tc>
          <w:tcPr>
            <w:tcW w:w="1499" w:type="pct"/>
            <w:shd w:val="clear" w:color="auto" w:fill="auto"/>
          </w:tcPr>
          <w:p w:rsidR="00EC7D3E" w:rsidRPr="001A6619" w:rsidRDefault="00EC7D3E" w:rsidP="006B7A09">
            <w:r w:rsidRPr="001A6619">
              <w:t xml:space="preserve">Evaluation </w:t>
            </w:r>
          </w:p>
        </w:tc>
        <w:tc>
          <w:tcPr>
            <w:tcW w:w="453" w:type="pct"/>
            <w:shd w:val="clear" w:color="auto" w:fill="auto"/>
          </w:tcPr>
          <w:p w:rsidR="00EC7D3E" w:rsidRPr="001A6619"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Tr="006B7A09">
        <w:trPr>
          <w:trHeight w:val="834"/>
        </w:trPr>
        <w:tc>
          <w:tcPr>
            <w:tcW w:w="5000" w:type="pct"/>
            <w:tcBorders>
              <w:bottom w:val="nil"/>
            </w:tcBorders>
          </w:tcPr>
          <w:p w:rsidR="00EC7D3E" w:rsidRPr="00B10BEE" w:rsidRDefault="00EC7D3E" w:rsidP="006B7A09">
            <w:pPr>
              <w:rPr>
                <w:smallCaps/>
              </w:rPr>
            </w:pPr>
            <w:r w:rsidRPr="00B10BEE">
              <w:rPr>
                <w:smallCaps/>
              </w:rPr>
              <w:t>COMPETENCE</w:t>
            </w:r>
          </w:p>
          <w:p w:rsidR="00EC7D3E" w:rsidRPr="003E2107" w:rsidRDefault="00EC7D3E" w:rsidP="006B7A09">
            <w:r w:rsidRPr="003441F7">
              <w:t>Définir les caractéristiques nominales des utilités industrielles (production d’eau chaude, de vapeur, d’eau glacée, d’air comprimé</w:t>
            </w:r>
            <w:r>
              <w:t xml:space="preserve"> de froid </w:t>
            </w:r>
            <w:r w:rsidRPr="003441F7">
              <w:t>) pour identifier des dysfonctionnements, procéder à leur diagnostic et préparer les opérations de maintenance / entretien et les réglages simples les concernant</w:t>
            </w:r>
            <w:r>
              <w:t xml:space="preserve"> </w:t>
            </w:r>
          </w:p>
        </w:tc>
      </w:tr>
      <w:tr w:rsidR="00EC7D3E" w:rsidTr="006B7A09">
        <w:trPr>
          <w:trHeight w:val="552"/>
        </w:trPr>
        <w:tc>
          <w:tcPr>
            <w:tcW w:w="5000" w:type="pct"/>
          </w:tcPr>
          <w:p w:rsidR="00EC7D3E" w:rsidRPr="00EE2FBF" w:rsidRDefault="00EC7D3E" w:rsidP="006B7A09">
            <w:pPr>
              <w:rPr>
                <w:smallCaps/>
              </w:rPr>
            </w:pPr>
            <w:r w:rsidRPr="00EE2FBF">
              <w:rPr>
                <w:smallCaps/>
              </w:rPr>
              <w:t>DESCRIPTION</w:t>
            </w:r>
          </w:p>
          <w:p w:rsidR="00EC7D3E" w:rsidRPr="000D3528" w:rsidRDefault="00EC7D3E" w:rsidP="006B7A09">
            <w:pPr>
              <w:jc w:val="both"/>
            </w:pPr>
            <w:r w:rsidRPr="000D3528">
              <w:t xml:space="preserve">Ce module permet de donner aux </w:t>
            </w:r>
            <w:r>
              <w:t>élèves</w:t>
            </w:r>
            <w:r w:rsidRPr="000D3528">
              <w:t xml:space="preserve"> les connaissances, savoir faire techniques et savoir faire procéduraux nécessaires à la surveillance des fluides utilisé par les procédés agro alimentaires (eau, vapeur froide et chaude air comprimé, vide ) et des installations de production et de transport correspondantes </w:t>
            </w:r>
          </w:p>
          <w:p w:rsidR="00EC7D3E" w:rsidRPr="00EE2FBF" w:rsidRDefault="00EC7D3E" w:rsidP="006B7A09">
            <w:pPr>
              <w:rPr>
                <w:smallCaps/>
              </w:rPr>
            </w:pPr>
            <w:r w:rsidRPr="00EE2FBF">
              <w:rPr>
                <w:smallCaps/>
              </w:rPr>
              <w:t>CONTEXTE D’ENSEIGNEMENT</w:t>
            </w:r>
          </w:p>
          <w:p w:rsidR="00EC7D3E" w:rsidRPr="000D3528" w:rsidRDefault="00EC7D3E" w:rsidP="006B7A09">
            <w:pPr>
              <w:jc w:val="both"/>
            </w:pPr>
            <w:r w:rsidRPr="000D3528">
              <w:t xml:space="preserve">Ce module doit fournir les techniques de contrôle et de surveillance des fluides alimentaires. La réglementation fera partie intégrante des enseignements de façon à permettre au </w:t>
            </w:r>
            <w:r>
              <w:t>élève</w:t>
            </w:r>
            <w:r w:rsidRPr="000D3528">
              <w:t xml:space="preserve"> d’évaluer le niveau de conformité suite aux analyses </w:t>
            </w:r>
          </w:p>
          <w:p w:rsidR="00EC7D3E" w:rsidRPr="000D3528" w:rsidRDefault="00EC7D3E" w:rsidP="006B7A09">
            <w:pPr>
              <w:jc w:val="both"/>
            </w:pPr>
            <w:r w:rsidRPr="000D3528">
              <w:t xml:space="preserve">L’analyse des paramètres de fonctionnement des installations de production et de transport devra permettre aux </w:t>
            </w:r>
            <w:r>
              <w:t>élèves</w:t>
            </w:r>
            <w:r w:rsidRPr="000D3528">
              <w:t xml:space="preserve"> d’identifier des dysfonctionnements et de disposer des compétences nécessaires pour les résoudre (baisse de puissance thermique, perte de pression d’installation d’air comprimé, niveau de vide insuffisant, etc. </w:t>
            </w:r>
          </w:p>
          <w:p w:rsidR="00EC7D3E" w:rsidRPr="000D3528" w:rsidRDefault="00EC7D3E" w:rsidP="006B7A09">
            <w:pPr>
              <w:jc w:val="both"/>
            </w:pPr>
            <w:r w:rsidRPr="000D3528">
              <w:t xml:space="preserve">On insistera tout particulièrement sur les conséquences pour les produits, les consommateurs et les installations de paramètres non conformes (intoxication, dégradation des installations) </w:t>
            </w:r>
          </w:p>
          <w:p w:rsidR="00EC7D3E" w:rsidRPr="000D3528" w:rsidRDefault="00EC7D3E" w:rsidP="006B7A09">
            <w:pPr>
              <w:jc w:val="both"/>
            </w:pPr>
            <w:r w:rsidRPr="000D3528">
              <w:t xml:space="preserve">On veillera à faire réaliser par les </w:t>
            </w:r>
            <w:r>
              <w:t>élèves</w:t>
            </w:r>
            <w:r w:rsidRPr="000D3528">
              <w:t xml:space="preserve"> les techniques de maintenance de 1er et 2ème niveau simples des installations dans le cadre d’un plan de maintenance préventive </w:t>
            </w:r>
          </w:p>
          <w:p w:rsidR="00EC7D3E" w:rsidRPr="000D3528" w:rsidRDefault="00EC7D3E" w:rsidP="006B7A09">
            <w:pPr>
              <w:jc w:val="both"/>
            </w:pPr>
            <w:r w:rsidRPr="000D3528">
              <w:t xml:space="preserve">Les savoirs et savoirs faire relatives aux opérations de traitement des eaux seront données à titre d’information </w:t>
            </w:r>
          </w:p>
          <w:p w:rsidR="00EC7D3E" w:rsidRPr="000C62D0" w:rsidRDefault="00EC7D3E" w:rsidP="006B7A09">
            <w:pPr>
              <w:jc w:val="both"/>
              <w:rPr>
                <w:bCs/>
              </w:rPr>
            </w:pPr>
            <w:r w:rsidRPr="000D3528">
              <w:t>On veillera à faire appliquer systématiquement la démarche PDCA</w:t>
            </w:r>
            <w:r>
              <w:t xml:space="preserve"> : </w:t>
            </w:r>
            <w:r w:rsidRPr="00EE2FBF">
              <w:t xml:space="preserve">P : identifier les paramètres, définir la ou les fonctions de l’élément étudié, définir les points de fonctionnement nominal en mode normal </w:t>
            </w:r>
            <w:r>
              <w:t xml:space="preserve">, </w:t>
            </w:r>
            <w:r w:rsidRPr="00EE2FBF">
              <w:t xml:space="preserve">D : identifier les facteurs de dégradation du mode de fonctionnement normal </w:t>
            </w:r>
            <w:r>
              <w:t xml:space="preserve">, </w:t>
            </w:r>
            <w:r w:rsidRPr="00EE2FBF">
              <w:t>C : évaluer par le raisonnement, le calcul, ou la mesure le niveau de conformité des paramètres de l’installatio</w:t>
            </w:r>
            <w:r>
              <w:t xml:space="preserve">n </w:t>
            </w:r>
            <w:r w:rsidRPr="00EE2FBF">
              <w:t xml:space="preserve">avec le mode de fonctionnement nominal </w:t>
            </w:r>
            <w:r>
              <w:t xml:space="preserve"> </w:t>
            </w:r>
            <w:r w:rsidRPr="00EE2FBF">
              <w:t>A : définir les actions correctives à mettre en  œuvre pour revenir au mode nominal standard</w:t>
            </w:r>
            <w:r>
              <w:t xml:space="preserve"> </w:t>
            </w:r>
          </w:p>
        </w:tc>
      </w:tr>
      <w:tr w:rsidR="00EC7D3E" w:rsidTr="006B7A09">
        <w:trPr>
          <w:trHeight w:val="552"/>
        </w:trPr>
        <w:tc>
          <w:tcPr>
            <w:tcW w:w="5000" w:type="pct"/>
          </w:tcPr>
          <w:p w:rsidR="00EC7D3E" w:rsidRPr="00EE2FBF" w:rsidRDefault="00EC7D3E" w:rsidP="006B7A09">
            <w:pPr>
              <w:rPr>
                <w:smallCaps/>
              </w:rPr>
            </w:pPr>
            <w:r w:rsidRPr="00EE2FBF">
              <w:rPr>
                <w:smallCaps/>
              </w:rPr>
              <w:lastRenderedPageBreak/>
              <w:t>CONDITIONS D’EVALUATION</w:t>
            </w:r>
          </w:p>
          <w:p w:rsidR="00EC7D3E" w:rsidRDefault="00EC7D3E" w:rsidP="006B7A09">
            <w:pPr>
              <w:jc w:val="both"/>
            </w:pPr>
            <w:r>
              <w:t>Travail individuel, A partir :</w:t>
            </w:r>
          </w:p>
          <w:p w:rsidR="00EC7D3E" w:rsidRDefault="00EC7D3E" w:rsidP="00EC7D3E">
            <w:pPr>
              <w:numPr>
                <w:ilvl w:val="0"/>
                <w:numId w:val="16"/>
              </w:numPr>
              <w:spacing w:after="120" w:line="240" w:lineRule="auto"/>
              <w:jc w:val="both"/>
            </w:pPr>
            <w:r>
              <w:t xml:space="preserve">De situations problèmes rencontrées en conduite d’utilités industrielles (production d’air comprimé, production de vapeur, production d’eau chaude, traitement de l’eau « alimentaire », traitement des eaux de chaudières) </w:t>
            </w:r>
          </w:p>
          <w:p w:rsidR="00EC7D3E" w:rsidRDefault="00EC7D3E" w:rsidP="00EC7D3E">
            <w:pPr>
              <w:numPr>
                <w:ilvl w:val="0"/>
                <w:numId w:val="16"/>
              </w:numPr>
              <w:spacing w:after="120" w:line="240" w:lineRule="auto"/>
              <w:jc w:val="both"/>
            </w:pPr>
            <w:r>
              <w:t xml:space="preserve">D’installations pilotes de production d’air comprimé, de vapeur, d’eau chaude, d’eau « alimentaire » </w:t>
            </w:r>
          </w:p>
          <w:p w:rsidR="00EC7D3E" w:rsidRDefault="00EC7D3E" w:rsidP="006B7A09">
            <w:pPr>
              <w:jc w:val="both"/>
            </w:pPr>
            <w:r>
              <w:t>A l’aide :</w:t>
            </w:r>
          </w:p>
          <w:p w:rsidR="00EC7D3E" w:rsidRDefault="00EC7D3E" w:rsidP="00EC7D3E">
            <w:pPr>
              <w:numPr>
                <w:ilvl w:val="0"/>
                <w:numId w:val="16"/>
              </w:numPr>
              <w:spacing w:after="120" w:line="240" w:lineRule="auto"/>
              <w:jc w:val="both"/>
            </w:pPr>
            <w:r>
              <w:t xml:space="preserve">Des dossiers techniques des installations </w:t>
            </w:r>
          </w:p>
          <w:p w:rsidR="00EC7D3E" w:rsidRDefault="00EC7D3E" w:rsidP="00EC7D3E">
            <w:pPr>
              <w:numPr>
                <w:ilvl w:val="0"/>
                <w:numId w:val="16"/>
              </w:numPr>
              <w:spacing w:after="120" w:line="240" w:lineRule="auto"/>
              <w:jc w:val="both"/>
            </w:pPr>
            <w:r>
              <w:t xml:space="preserve">des techniques et matériels de contrôles des fluides industriels </w:t>
            </w:r>
          </w:p>
          <w:p w:rsidR="00EC7D3E" w:rsidRDefault="00EC7D3E" w:rsidP="00EC7D3E">
            <w:pPr>
              <w:numPr>
                <w:ilvl w:val="0"/>
                <w:numId w:val="16"/>
              </w:numPr>
              <w:spacing w:after="120" w:line="240" w:lineRule="auto"/>
              <w:jc w:val="both"/>
            </w:pPr>
            <w:r>
              <w:t xml:space="preserve">des bancs didactiques d’étude de la production des fluides industriels </w:t>
            </w:r>
          </w:p>
          <w:p w:rsidR="00EC7D3E" w:rsidRDefault="00EC7D3E" w:rsidP="00EC7D3E">
            <w:pPr>
              <w:numPr>
                <w:ilvl w:val="0"/>
                <w:numId w:val="16"/>
              </w:numPr>
              <w:spacing w:after="120" w:line="240" w:lineRule="auto"/>
              <w:jc w:val="both"/>
            </w:pPr>
            <w:r>
              <w:t xml:space="preserve">des installations de transports des fluides des halles pilotes </w:t>
            </w:r>
          </w:p>
          <w:p w:rsidR="00EC7D3E" w:rsidRDefault="00EC7D3E" w:rsidP="00EC7D3E">
            <w:pPr>
              <w:numPr>
                <w:ilvl w:val="0"/>
                <w:numId w:val="16"/>
              </w:numPr>
              <w:spacing w:after="120" w:line="240" w:lineRule="auto"/>
              <w:jc w:val="both"/>
            </w:pPr>
            <w:r>
              <w:t xml:space="preserve">De la documentation technique, de la documentation fournisseur relatives aux installations de production et de traitement des fluides industriels </w:t>
            </w:r>
          </w:p>
          <w:p w:rsidR="00EC7D3E" w:rsidRDefault="00EC7D3E" w:rsidP="00EC7D3E">
            <w:pPr>
              <w:numPr>
                <w:ilvl w:val="0"/>
                <w:numId w:val="16"/>
              </w:numPr>
              <w:spacing w:after="120" w:line="240" w:lineRule="auto"/>
              <w:jc w:val="both"/>
            </w:pPr>
            <w:r>
              <w:t xml:space="preserve">Des exigences normatives et réglementaires relatives aux fluides industrielles </w:t>
            </w:r>
          </w:p>
          <w:p w:rsidR="00EC7D3E" w:rsidRPr="00EE2FBF" w:rsidRDefault="00EC7D3E" w:rsidP="006B7A09">
            <w:pPr>
              <w:rPr>
                <w:smallCaps/>
              </w:rPr>
            </w:pPr>
            <w:r w:rsidRPr="00EE2FBF">
              <w:rPr>
                <w:smallCaps/>
              </w:rPr>
              <w:t>RESSOURCES MATERIELLES</w:t>
            </w:r>
          </w:p>
          <w:p w:rsidR="00EC7D3E" w:rsidRDefault="00EC7D3E" w:rsidP="006B7A09">
            <w:pPr>
              <w:jc w:val="both"/>
            </w:pPr>
            <w:r w:rsidRPr="00EA4263">
              <w:t>Une salle de cours</w:t>
            </w:r>
            <w:r>
              <w:t xml:space="preserve">, Installations thermiques, Installations des halles pilotent du centre de formation </w:t>
            </w:r>
          </w:p>
          <w:p w:rsidR="00EC7D3E" w:rsidRPr="00EE2FBF" w:rsidRDefault="00EC7D3E" w:rsidP="006B7A09">
            <w:pPr>
              <w:rPr>
                <w:smallCaps/>
              </w:rPr>
            </w:pPr>
            <w:r w:rsidRPr="00EE2FBF">
              <w:rPr>
                <w:smallCaps/>
              </w:rPr>
              <w:t>LISTE DES RESSOURCES PEDAGOGIQUES</w:t>
            </w:r>
          </w:p>
          <w:p w:rsidR="00EC7D3E" w:rsidRPr="00EE2FBF" w:rsidRDefault="00EC7D3E" w:rsidP="006B7A09">
            <w:pPr>
              <w:jc w:val="both"/>
            </w:pPr>
            <w:r w:rsidRPr="00EA4263">
              <w:t>Programme d’études</w:t>
            </w:r>
            <w:r>
              <w:t xml:space="preserve">, </w:t>
            </w:r>
            <w:r w:rsidRPr="00EA4263">
              <w:t>Guide pédagogique</w:t>
            </w:r>
            <w:r>
              <w:t xml:space="preserve">, </w:t>
            </w:r>
            <w:r w:rsidRPr="00EA4263">
              <w:t>Guide d’évaluation</w:t>
            </w:r>
            <w:r>
              <w:t xml:space="preserve">, </w:t>
            </w:r>
            <w:r w:rsidRPr="00EA4263">
              <w:t>Résumé théorique et guide de travaux pratiques</w:t>
            </w:r>
            <w:r>
              <w:t xml:space="preserve">, </w:t>
            </w:r>
            <w:r w:rsidRPr="00EA4263">
              <w:t>études de cas</w:t>
            </w:r>
            <w:r>
              <w:t xml:space="preserve">, Ressources documentaires du centre </w:t>
            </w:r>
          </w:p>
        </w:tc>
      </w:tr>
    </w:tbl>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sectPr w:rsidR="00EC7D3E" w:rsidSect="00CA2F3F">
          <w:pgSz w:w="11907" w:h="16840" w:code="9"/>
          <w:pgMar w:top="1134" w:right="1134" w:bottom="1134" w:left="1134" w:header="720" w:footer="720" w:gutter="0"/>
          <w:pgNumType w:start="84"/>
          <w:cols w:space="720"/>
        </w:sectPr>
      </w:pPr>
    </w:p>
    <w:p w:rsidR="00EC7D3E" w:rsidRPr="00826C4C" w:rsidRDefault="00EC7D3E" w:rsidP="00EC7D3E">
      <w:pPr>
        <w:pStyle w:val="Header"/>
        <w:tabs>
          <w:tab w:val="clear" w:pos="4536"/>
          <w:tab w:val="clear" w:pos="9072"/>
        </w:tabs>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A. Assurer la surveillance des installations de production et de transport de l’air comprimé</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caractéristiques physiques de l’air comprimé </w:t>
            </w:r>
          </w:p>
        </w:tc>
        <w:tc>
          <w:tcPr>
            <w:tcW w:w="2201" w:type="pct"/>
            <w:tcBorders>
              <w:top w:val="nil"/>
              <w:left w:val="nil"/>
            </w:tcBorders>
          </w:tcPr>
          <w:p w:rsidR="00EC7D3E" w:rsidRPr="00826C4C" w:rsidRDefault="00EC7D3E" w:rsidP="006B7A09">
            <w:pPr>
              <w:spacing w:after="0"/>
              <w:rPr>
                <w:sz w:val="20"/>
                <w:szCs w:val="20"/>
              </w:rPr>
            </w:pPr>
            <w:r w:rsidRPr="00826C4C">
              <w:rPr>
                <w:sz w:val="20"/>
                <w:szCs w:val="20"/>
              </w:rPr>
              <w:t xml:space="preserve">propriétés de l’air comprimé </w:t>
            </w:r>
          </w:p>
          <w:p w:rsidR="00EC7D3E" w:rsidRPr="00826C4C" w:rsidRDefault="00EC7D3E" w:rsidP="006B7A09">
            <w:pPr>
              <w:spacing w:after="0"/>
              <w:rPr>
                <w:sz w:val="20"/>
                <w:szCs w:val="20"/>
              </w:rPr>
            </w:pPr>
            <w:r w:rsidRPr="00826C4C">
              <w:rPr>
                <w:sz w:val="20"/>
                <w:szCs w:val="20"/>
              </w:rPr>
              <w:t xml:space="preserve">détente : principe et dispositifs de détente </w:t>
            </w:r>
          </w:p>
        </w:tc>
        <w:tc>
          <w:tcPr>
            <w:tcW w:w="1604" w:type="pct"/>
            <w:vMerge w:val="restart"/>
            <w:tcBorders>
              <w:top w:val="nil"/>
              <w:left w:val="nil"/>
            </w:tcBorders>
          </w:tcPr>
          <w:p w:rsidR="00EC7D3E" w:rsidRDefault="00EC7D3E" w:rsidP="006B7A09"/>
          <w:p w:rsidR="00EC7D3E" w:rsidRDefault="00EC7D3E" w:rsidP="00EC7D3E">
            <w:pPr>
              <w:numPr>
                <w:ilvl w:val="0"/>
                <w:numId w:val="28"/>
              </w:numPr>
              <w:spacing w:after="0" w:line="240" w:lineRule="auto"/>
            </w:pPr>
            <w:r>
              <w:t xml:space="preserve">Justesse de l’identification fonctionnelle </w:t>
            </w:r>
          </w:p>
          <w:p w:rsidR="00EC7D3E" w:rsidRDefault="00EC7D3E" w:rsidP="00EC7D3E">
            <w:pPr>
              <w:numPr>
                <w:ilvl w:val="0"/>
                <w:numId w:val="28"/>
              </w:numPr>
              <w:spacing w:after="0" w:line="240" w:lineRule="auto"/>
            </w:pPr>
            <w:r>
              <w:t xml:space="preserve">Justesse des protocoles de surveillance </w:t>
            </w:r>
          </w:p>
          <w:p w:rsidR="00EC7D3E" w:rsidRPr="00826C4C" w:rsidRDefault="00EC7D3E" w:rsidP="00EC7D3E">
            <w:pPr>
              <w:numPr>
                <w:ilvl w:val="0"/>
                <w:numId w:val="28"/>
              </w:numPr>
              <w:spacing w:after="0" w:line="240" w:lineRule="auto"/>
              <w:rPr>
                <w:caps/>
                <w:sz w:val="20"/>
                <w:szCs w:val="20"/>
              </w:rPr>
            </w:pPr>
            <w:r>
              <w:t>Pertinence de l’analyse et justesse des protocoles retenus</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Décrire un groupe de production d’air comprimé </w:t>
            </w:r>
          </w:p>
        </w:tc>
        <w:tc>
          <w:tcPr>
            <w:tcW w:w="2201" w:type="pct"/>
            <w:tcBorders>
              <w:top w:val="nil"/>
              <w:left w:val="nil"/>
            </w:tcBorders>
          </w:tcPr>
          <w:p w:rsidR="00EC7D3E" w:rsidRPr="00826C4C" w:rsidRDefault="00EC7D3E" w:rsidP="006B7A09">
            <w:pPr>
              <w:spacing w:after="0"/>
              <w:rPr>
                <w:sz w:val="20"/>
                <w:szCs w:val="20"/>
              </w:rPr>
            </w:pPr>
            <w:r w:rsidRPr="00826C4C">
              <w:rPr>
                <w:sz w:val="20"/>
                <w:szCs w:val="20"/>
              </w:rPr>
              <w:t>Types de compresseur : piston rectiligne, vis, membrane</w:t>
            </w:r>
          </w:p>
          <w:p w:rsidR="00EC7D3E" w:rsidRPr="00826C4C" w:rsidRDefault="00EC7D3E" w:rsidP="006B7A09">
            <w:pPr>
              <w:spacing w:after="0"/>
              <w:rPr>
                <w:sz w:val="20"/>
                <w:szCs w:val="20"/>
              </w:rPr>
            </w:pPr>
            <w:r w:rsidRPr="00826C4C">
              <w:rPr>
                <w:sz w:val="20"/>
                <w:szCs w:val="20"/>
              </w:rPr>
              <w:t>caractéristiques des compresseurs débits, taux de compression, puissance)</w:t>
            </w:r>
          </w:p>
          <w:p w:rsidR="00EC7D3E" w:rsidRPr="00826C4C" w:rsidRDefault="00EC7D3E" w:rsidP="006B7A09">
            <w:pPr>
              <w:spacing w:after="0"/>
              <w:rPr>
                <w:sz w:val="20"/>
                <w:szCs w:val="20"/>
              </w:rPr>
            </w:pPr>
            <w:r w:rsidRPr="00826C4C">
              <w:rPr>
                <w:sz w:val="20"/>
                <w:szCs w:val="20"/>
              </w:rPr>
              <w:t>groupe de production d'air (ensemble compresseur, cuve, matériel de traitement)</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organes de régulation de la qualité de l’air comprimé </w:t>
            </w:r>
          </w:p>
        </w:tc>
        <w:tc>
          <w:tcPr>
            <w:tcW w:w="2201" w:type="pct"/>
            <w:tcBorders>
              <w:top w:val="nil"/>
              <w:left w:val="nil"/>
            </w:tcBorders>
          </w:tcPr>
          <w:p w:rsidR="00EC7D3E" w:rsidRPr="00826C4C" w:rsidRDefault="00EC7D3E" w:rsidP="006B7A09">
            <w:pPr>
              <w:spacing w:after="0"/>
              <w:rPr>
                <w:sz w:val="20"/>
                <w:szCs w:val="20"/>
              </w:rPr>
            </w:pPr>
            <w:r w:rsidRPr="00826C4C">
              <w:rPr>
                <w:sz w:val="20"/>
                <w:szCs w:val="20"/>
              </w:rPr>
              <w:t xml:space="preserve">pièges à huiles  </w:t>
            </w:r>
          </w:p>
          <w:p w:rsidR="00EC7D3E" w:rsidRPr="00826C4C" w:rsidRDefault="00EC7D3E" w:rsidP="006B7A09">
            <w:pPr>
              <w:spacing w:after="0"/>
              <w:rPr>
                <w:sz w:val="20"/>
                <w:szCs w:val="20"/>
              </w:rPr>
            </w:pPr>
            <w:r w:rsidRPr="00826C4C">
              <w:rPr>
                <w:sz w:val="20"/>
                <w:szCs w:val="20"/>
              </w:rPr>
              <w:t>déshumidification : sécheur frigorifique, adsorption, absorption</w:t>
            </w:r>
          </w:p>
          <w:p w:rsidR="00EC7D3E" w:rsidRPr="00826C4C" w:rsidRDefault="00EC7D3E" w:rsidP="006B7A09">
            <w:pPr>
              <w:spacing w:after="0"/>
              <w:rPr>
                <w:sz w:val="20"/>
                <w:szCs w:val="20"/>
              </w:rPr>
            </w:pPr>
            <w:r w:rsidRPr="00826C4C">
              <w:rPr>
                <w:sz w:val="20"/>
                <w:szCs w:val="20"/>
              </w:rPr>
              <w:t xml:space="preserve">procédure de surveillance et d’entretien de l’installation </w:t>
            </w:r>
          </w:p>
        </w:tc>
        <w:tc>
          <w:tcPr>
            <w:tcW w:w="1604" w:type="pct"/>
            <w:vMerge/>
            <w:tcBorders>
              <w:left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 xml:space="preserve">B. Assurer la surveillance des installations de vide industriel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Décrire un groupe de vide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Principes, groupe à anneau liquide, groupe à palettes, autres types </w:t>
            </w:r>
          </w:p>
        </w:tc>
        <w:tc>
          <w:tcPr>
            <w:tcW w:w="1604" w:type="pct"/>
            <w:vMerge w:val="restart"/>
            <w:tcBorders>
              <w:top w:val="nil"/>
              <w:left w:val="nil"/>
            </w:tcBorders>
          </w:tcPr>
          <w:p w:rsidR="00EC7D3E" w:rsidRDefault="00EC7D3E" w:rsidP="00EC7D3E">
            <w:pPr>
              <w:numPr>
                <w:ilvl w:val="0"/>
                <w:numId w:val="28"/>
              </w:numPr>
              <w:spacing w:after="0" w:line="240" w:lineRule="auto"/>
            </w:pPr>
            <w:r>
              <w:t>Justesse de la définition des paramètres</w:t>
            </w:r>
          </w:p>
          <w:p w:rsidR="00EC7D3E" w:rsidRDefault="00EC7D3E" w:rsidP="00EC7D3E">
            <w:pPr>
              <w:numPr>
                <w:ilvl w:val="0"/>
                <w:numId w:val="28"/>
              </w:numPr>
              <w:spacing w:after="0" w:line="240" w:lineRule="auto"/>
            </w:pPr>
            <w:r>
              <w:t>Justesse des protocoles de surveillance</w:t>
            </w:r>
          </w:p>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Interpréter un schéma de circuit de vide</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Représentation normalisée </w:t>
            </w:r>
          </w:p>
          <w:p w:rsidR="00EC7D3E" w:rsidRPr="00826C4C" w:rsidRDefault="00EC7D3E" w:rsidP="006B7A09">
            <w:pPr>
              <w:spacing w:after="0"/>
              <w:rPr>
                <w:sz w:val="20"/>
                <w:szCs w:val="20"/>
              </w:rPr>
            </w:pPr>
            <w:r w:rsidRPr="00826C4C">
              <w:rPr>
                <w:sz w:val="20"/>
                <w:szCs w:val="20"/>
              </w:rPr>
              <w:t xml:space="preserve">Code de couleur d’identification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 xml:space="preserve">C. Maitrise des lois de la thermodynamique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Calculer un bilan thermique</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chaleur sensible, chaleur latente, chaleur de métabolisme</w:t>
            </w:r>
          </w:p>
        </w:tc>
        <w:tc>
          <w:tcPr>
            <w:tcW w:w="1604" w:type="pct"/>
            <w:vMerge w:val="restart"/>
            <w:tcBorders>
              <w:top w:val="nil"/>
              <w:left w:val="nil"/>
            </w:tcBorders>
          </w:tcPr>
          <w:p w:rsidR="00EC7D3E" w:rsidRPr="00826C4C" w:rsidRDefault="00EC7D3E" w:rsidP="00EC7D3E">
            <w:pPr>
              <w:numPr>
                <w:ilvl w:val="0"/>
                <w:numId w:val="28"/>
              </w:numPr>
              <w:spacing w:after="0" w:line="240" w:lineRule="auto"/>
              <w:rPr>
                <w:sz w:val="20"/>
                <w:szCs w:val="20"/>
              </w:rPr>
            </w:pPr>
            <w:r w:rsidRPr="00826C4C">
              <w:rPr>
                <w:sz w:val="20"/>
                <w:szCs w:val="20"/>
              </w:rPr>
              <w:t xml:space="preserve">Pertinences des paramètres </w:t>
            </w:r>
          </w:p>
          <w:p w:rsidR="00EC7D3E" w:rsidRPr="00826C4C" w:rsidRDefault="00EC7D3E" w:rsidP="00EC7D3E">
            <w:pPr>
              <w:numPr>
                <w:ilvl w:val="0"/>
                <w:numId w:val="28"/>
              </w:numPr>
              <w:spacing w:after="0" w:line="240" w:lineRule="auto"/>
              <w:rPr>
                <w:sz w:val="20"/>
                <w:szCs w:val="20"/>
              </w:rPr>
            </w:pPr>
            <w:r w:rsidRPr="00826C4C">
              <w:rPr>
                <w:sz w:val="20"/>
                <w:szCs w:val="20"/>
              </w:rPr>
              <w:t xml:space="preserve">Justesse des calculs </w:t>
            </w:r>
          </w:p>
          <w:p w:rsidR="00EC7D3E" w:rsidRPr="00826C4C" w:rsidRDefault="00EC7D3E" w:rsidP="00EC7D3E">
            <w:pPr>
              <w:numPr>
                <w:ilvl w:val="0"/>
                <w:numId w:val="28"/>
              </w:numPr>
              <w:spacing w:after="0" w:line="240" w:lineRule="auto"/>
              <w:rPr>
                <w:sz w:val="20"/>
                <w:szCs w:val="20"/>
              </w:rPr>
            </w:pPr>
            <w:r w:rsidRPr="00826C4C">
              <w:rPr>
                <w:sz w:val="20"/>
                <w:szCs w:val="20"/>
              </w:rPr>
              <w:t xml:space="preserve">Bonnes connaissances des éléments des diagrammes enthalpiques </w:t>
            </w:r>
          </w:p>
          <w:p w:rsidR="00EC7D3E" w:rsidRPr="00826C4C" w:rsidRDefault="00EC7D3E" w:rsidP="00EC7D3E">
            <w:pPr>
              <w:numPr>
                <w:ilvl w:val="0"/>
                <w:numId w:val="28"/>
              </w:numPr>
              <w:spacing w:after="0" w:line="240" w:lineRule="auto"/>
              <w:rPr>
                <w:sz w:val="20"/>
                <w:szCs w:val="20"/>
              </w:rPr>
            </w:pPr>
            <w:r w:rsidRPr="00826C4C">
              <w:rPr>
                <w:sz w:val="20"/>
                <w:szCs w:val="20"/>
              </w:rPr>
              <w:t xml:space="preserve">Bonne connaissance des lois de la thermodynamique </w:t>
            </w:r>
          </w:p>
          <w:p w:rsidR="00EC7D3E" w:rsidRPr="00826C4C" w:rsidRDefault="00EC7D3E" w:rsidP="00EC7D3E">
            <w:pPr>
              <w:numPr>
                <w:ilvl w:val="0"/>
                <w:numId w:val="28"/>
              </w:numPr>
              <w:spacing w:after="0" w:line="240" w:lineRule="auto"/>
              <w:rPr>
                <w:sz w:val="20"/>
                <w:szCs w:val="20"/>
              </w:rPr>
            </w:pPr>
            <w:r w:rsidRPr="00826C4C">
              <w:rPr>
                <w:sz w:val="20"/>
                <w:szCs w:val="20"/>
              </w:rPr>
              <w:t xml:space="preserve">Justesse des paramètres définis à l’aide du diagramme </w:t>
            </w:r>
          </w:p>
          <w:p w:rsidR="00EC7D3E" w:rsidRPr="00826C4C" w:rsidRDefault="00EC7D3E" w:rsidP="006B7A09">
            <w:pPr>
              <w:spacing w:after="0"/>
              <w:rPr>
                <w:sz w:val="20"/>
                <w:szCs w:val="20"/>
              </w:rPr>
            </w:pPr>
          </w:p>
          <w:p w:rsidR="00EC7D3E" w:rsidRPr="00826C4C" w:rsidRDefault="00EC7D3E" w:rsidP="00EC7D3E">
            <w:pPr>
              <w:numPr>
                <w:ilvl w:val="0"/>
                <w:numId w:val="28"/>
              </w:numPr>
              <w:spacing w:after="0" w:line="240" w:lineRule="auto"/>
              <w:rPr>
                <w:sz w:val="20"/>
                <w:szCs w:val="20"/>
              </w:rPr>
            </w:pPr>
            <w:r w:rsidRPr="00826C4C">
              <w:rPr>
                <w:sz w:val="20"/>
                <w:szCs w:val="20"/>
              </w:rPr>
              <w:t xml:space="preserve">Pertinence de l’interprétation des paramètres </w:t>
            </w:r>
          </w:p>
          <w:p w:rsidR="00EC7D3E" w:rsidRPr="00826C4C" w:rsidRDefault="00EC7D3E" w:rsidP="006B7A09">
            <w:pPr>
              <w:spacing w:after="0"/>
              <w:rPr>
                <w:caps/>
                <w:sz w:val="20"/>
                <w:szCs w:val="20"/>
              </w:rPr>
            </w:pPr>
            <w:r w:rsidRPr="00826C4C">
              <w:rPr>
                <w:sz w:val="20"/>
                <w:szCs w:val="20"/>
              </w:rPr>
              <w:lastRenderedPageBreak/>
              <w:t>Justesse de la valeur des paramètres enthalpique du fluide</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Situer les changements d'état dans les applications industrielles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diagramme d'équilibre solide-liquide, liquide-vapeur, solide-vapeur d'un corps pur</w:t>
            </w:r>
          </w:p>
          <w:p w:rsidR="00EC7D3E" w:rsidRPr="00826C4C" w:rsidRDefault="00EC7D3E" w:rsidP="006B7A09">
            <w:pPr>
              <w:spacing w:after="0"/>
              <w:rPr>
                <w:sz w:val="20"/>
                <w:szCs w:val="20"/>
              </w:rPr>
            </w:pPr>
            <w:r w:rsidRPr="00826C4C">
              <w:rPr>
                <w:sz w:val="20"/>
                <w:szCs w:val="20"/>
              </w:rPr>
              <w:t>notion de pression de vapeur saturante</w:t>
            </w:r>
          </w:p>
          <w:p w:rsidR="00EC7D3E" w:rsidRPr="00826C4C" w:rsidRDefault="00EC7D3E" w:rsidP="006B7A09">
            <w:pPr>
              <w:spacing w:after="0"/>
              <w:rPr>
                <w:sz w:val="20"/>
                <w:szCs w:val="20"/>
              </w:rPr>
            </w:pPr>
            <w:r w:rsidRPr="00826C4C">
              <w:rPr>
                <w:sz w:val="20"/>
                <w:szCs w:val="20"/>
              </w:rPr>
              <w:t xml:space="preserve">diagramme de l’ait humide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Représenter une évolution sur un diagramme approprié</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diagramme pression-température de l'eau</w:t>
            </w:r>
          </w:p>
          <w:p w:rsidR="00EC7D3E" w:rsidRPr="00826C4C" w:rsidRDefault="00EC7D3E" w:rsidP="006B7A09">
            <w:pPr>
              <w:spacing w:after="0"/>
              <w:rPr>
                <w:sz w:val="20"/>
                <w:szCs w:val="20"/>
              </w:rPr>
            </w:pPr>
            <w:r w:rsidRPr="00826C4C">
              <w:rPr>
                <w:sz w:val="20"/>
                <w:szCs w:val="20"/>
              </w:rPr>
              <w:t>diagramme pression-température de l azote</w:t>
            </w:r>
          </w:p>
          <w:p w:rsidR="00EC7D3E" w:rsidRPr="00826C4C" w:rsidRDefault="00EC7D3E" w:rsidP="006B7A09">
            <w:pPr>
              <w:spacing w:after="0"/>
              <w:rPr>
                <w:sz w:val="20"/>
                <w:szCs w:val="20"/>
              </w:rPr>
            </w:pPr>
            <w:r w:rsidRPr="00826C4C">
              <w:rPr>
                <w:sz w:val="20"/>
                <w:szCs w:val="20"/>
              </w:rPr>
              <w:t xml:space="preserve">diagramme pression-température du gaz carbonique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Établir un bilan énergétique</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travail des forces de pression et énergie interne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Retrouver les chaleurs sensibles et latentes sur les tables et les diagrammes enthalpiques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-premier principe</w:t>
            </w:r>
          </w:p>
          <w:p w:rsidR="00EC7D3E" w:rsidRPr="00826C4C" w:rsidRDefault="00EC7D3E" w:rsidP="006B7A09">
            <w:pPr>
              <w:spacing w:after="0"/>
              <w:rPr>
                <w:sz w:val="20"/>
                <w:szCs w:val="20"/>
              </w:rPr>
            </w:pPr>
            <w:r w:rsidRPr="00826C4C">
              <w:rPr>
                <w:sz w:val="20"/>
                <w:szCs w:val="20"/>
              </w:rPr>
              <w:t>-enthalpie, diagrammes enthalpiques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Interpréter le diagramme de l’air humide</w:t>
            </w: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les modes de transmission de la chaleur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conduction  convection, rayonnement </w:t>
            </w:r>
          </w:p>
          <w:p w:rsidR="00EC7D3E" w:rsidRPr="00826C4C" w:rsidRDefault="00EC7D3E" w:rsidP="006B7A09">
            <w:pPr>
              <w:spacing w:after="0"/>
              <w:rPr>
                <w:sz w:val="20"/>
                <w:szCs w:val="20"/>
              </w:rPr>
            </w:pPr>
            <w:r w:rsidRPr="00826C4C">
              <w:rPr>
                <w:sz w:val="20"/>
                <w:szCs w:val="20"/>
              </w:rPr>
              <w:t xml:space="preserve">application aux installations thermiques </w:t>
            </w:r>
          </w:p>
          <w:p w:rsidR="00EC7D3E" w:rsidRPr="00826C4C" w:rsidRDefault="00EC7D3E" w:rsidP="006B7A09">
            <w:pPr>
              <w:spacing w:after="0"/>
              <w:rPr>
                <w:sz w:val="20"/>
                <w:szCs w:val="20"/>
              </w:rPr>
            </w:pPr>
            <w:r w:rsidRPr="00826C4C">
              <w:rPr>
                <w:sz w:val="20"/>
                <w:szCs w:val="20"/>
              </w:rPr>
              <w:t xml:space="preserve">application aux échangeurs de chaleur de l’industrie agroalimentaires : définition des principes des pasteurisateurs, stérilisateurs, fours, etc. </w:t>
            </w:r>
          </w:p>
          <w:p w:rsidR="00EC7D3E" w:rsidRPr="00826C4C" w:rsidRDefault="00EC7D3E" w:rsidP="006B7A09">
            <w:pPr>
              <w:spacing w:after="0"/>
              <w:rPr>
                <w:sz w:val="20"/>
                <w:szCs w:val="20"/>
              </w:rPr>
            </w:pPr>
            <w:r w:rsidRPr="00826C4C">
              <w:rPr>
                <w:sz w:val="20"/>
                <w:szCs w:val="20"/>
              </w:rPr>
              <w:t xml:space="preserve">application aux procédés agroalimentaires : transfert de chaleur dans le produit au cours des traitements thermiques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et raisonner les propriétés thermiques des matériaux industriels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conductivité thermiques des matériaux conducteurs de  chaleur (métal) : application aux transferts de chaleur industriels </w:t>
            </w:r>
          </w:p>
          <w:p w:rsidR="00EC7D3E" w:rsidRPr="00826C4C" w:rsidRDefault="00EC7D3E" w:rsidP="006B7A09">
            <w:pPr>
              <w:spacing w:after="0"/>
              <w:rPr>
                <w:sz w:val="20"/>
                <w:szCs w:val="20"/>
              </w:rPr>
            </w:pPr>
            <w:r w:rsidRPr="00826C4C">
              <w:rPr>
                <w:sz w:val="20"/>
                <w:szCs w:val="20"/>
              </w:rPr>
              <w:t xml:space="preserve">résistance thermiques des matériaux hétérogènes et des isolants : raisonner le principe de l’isolation thermique des conduites de froid et de chaleur </w:t>
            </w:r>
          </w:p>
          <w:p w:rsidR="00EC7D3E" w:rsidRPr="00826C4C" w:rsidRDefault="00EC7D3E" w:rsidP="006B7A09">
            <w:pPr>
              <w:spacing w:after="0"/>
              <w:rPr>
                <w:sz w:val="20"/>
                <w:szCs w:val="20"/>
              </w:rPr>
            </w:pPr>
            <w:r w:rsidRPr="00826C4C">
              <w:rPr>
                <w:sz w:val="20"/>
                <w:szCs w:val="20"/>
              </w:rPr>
              <w:t xml:space="preserve">résistance thermiques des matériaux de construction isolant : isolation des enceintes, phénomène de la paroi froide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la qualification des isolants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certificat de qualification d’un isolant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D. Assurer la surveillance des installations de production et de transport de l’eau chaude et de la vapeur</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Énoncer les différentes techniques classiques  et alternatives de production de chaleur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Techniques à combustible classique </w:t>
            </w:r>
          </w:p>
          <w:p w:rsidR="00EC7D3E" w:rsidRPr="00826C4C" w:rsidRDefault="00EC7D3E" w:rsidP="006B7A09">
            <w:pPr>
              <w:spacing w:after="0"/>
              <w:rPr>
                <w:sz w:val="20"/>
                <w:szCs w:val="20"/>
              </w:rPr>
            </w:pPr>
            <w:r w:rsidRPr="00826C4C">
              <w:rPr>
                <w:sz w:val="20"/>
                <w:szCs w:val="20"/>
              </w:rPr>
              <w:t xml:space="preserve">techniques électriques </w:t>
            </w:r>
          </w:p>
          <w:p w:rsidR="00EC7D3E" w:rsidRPr="00826C4C" w:rsidRDefault="00EC7D3E" w:rsidP="006B7A09">
            <w:pPr>
              <w:spacing w:after="0"/>
              <w:rPr>
                <w:sz w:val="20"/>
                <w:szCs w:val="20"/>
              </w:rPr>
            </w:pPr>
            <w:r w:rsidRPr="00826C4C">
              <w:rPr>
                <w:sz w:val="20"/>
                <w:szCs w:val="20"/>
              </w:rPr>
              <w:t>techniques alternatives de production de chaleur</w:t>
            </w:r>
          </w:p>
          <w:p w:rsidR="00EC7D3E" w:rsidRPr="00826C4C" w:rsidRDefault="00EC7D3E" w:rsidP="006B7A09">
            <w:pPr>
              <w:spacing w:after="0"/>
              <w:rPr>
                <w:sz w:val="20"/>
                <w:szCs w:val="20"/>
              </w:rPr>
            </w:pPr>
            <w:r w:rsidRPr="00826C4C">
              <w:rPr>
                <w:sz w:val="20"/>
                <w:szCs w:val="20"/>
              </w:rPr>
              <w:t>caractéristiques des différents combustibles : la combustion, analyse et bilan de combustion, caractéristiques des combustibles solides, liquides, gazeux</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 l’identification fonctionnelle </w:t>
            </w:r>
          </w:p>
          <w:p w:rsidR="00EC7D3E" w:rsidRDefault="00EC7D3E" w:rsidP="00EC7D3E">
            <w:pPr>
              <w:numPr>
                <w:ilvl w:val="0"/>
                <w:numId w:val="28"/>
              </w:numPr>
              <w:spacing w:after="0" w:line="240" w:lineRule="auto"/>
            </w:pPr>
            <w:r>
              <w:t>Justesse des protocoles de surveillance</w:t>
            </w:r>
          </w:p>
          <w:p w:rsidR="00EC7D3E" w:rsidRDefault="00EC7D3E" w:rsidP="006B7A09"/>
          <w:p w:rsidR="00EC7D3E" w:rsidRPr="00826C4C" w:rsidRDefault="00EC7D3E" w:rsidP="006B7A09">
            <w:pPr>
              <w:spacing w:after="0"/>
              <w:rPr>
                <w:caps/>
                <w:sz w:val="20"/>
                <w:szCs w:val="20"/>
              </w:rPr>
            </w:pPr>
            <w:r>
              <w:t>Justesse de l’analyse et des protocoles retenus</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caractéristiques d'une chaudière et paramètres d’exploitation</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réglementation d'une chaufferie </w:t>
            </w:r>
          </w:p>
          <w:p w:rsidR="00EC7D3E" w:rsidRPr="00826C4C" w:rsidRDefault="00EC7D3E" w:rsidP="006B7A09">
            <w:pPr>
              <w:spacing w:after="0"/>
              <w:rPr>
                <w:sz w:val="20"/>
                <w:szCs w:val="20"/>
              </w:rPr>
            </w:pPr>
            <w:r w:rsidRPr="00826C4C">
              <w:rPr>
                <w:sz w:val="20"/>
                <w:szCs w:val="20"/>
              </w:rPr>
              <w:t xml:space="preserve">Conception et caractéristiques techniques </w:t>
            </w:r>
          </w:p>
          <w:p w:rsidR="00EC7D3E" w:rsidRPr="00826C4C" w:rsidRDefault="00EC7D3E" w:rsidP="006B7A09">
            <w:pPr>
              <w:spacing w:after="0"/>
              <w:rPr>
                <w:sz w:val="20"/>
                <w:szCs w:val="20"/>
              </w:rPr>
            </w:pPr>
            <w:r w:rsidRPr="00826C4C">
              <w:rPr>
                <w:sz w:val="20"/>
                <w:szCs w:val="20"/>
              </w:rPr>
              <w:t>PCI, PCS, coût, Rendement d’une chaudière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Présenter les principes et la technologie du  traitement de l'air en climatisation et en séchage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Diagrammes de l’air humide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Présenter les principaux fluides caloporteurs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vapeur,</w:t>
            </w:r>
          </w:p>
          <w:p w:rsidR="00EC7D3E" w:rsidRPr="00826C4C" w:rsidRDefault="00EC7D3E" w:rsidP="006B7A09">
            <w:pPr>
              <w:spacing w:after="0"/>
              <w:rPr>
                <w:sz w:val="20"/>
                <w:szCs w:val="20"/>
              </w:rPr>
            </w:pPr>
            <w:r w:rsidRPr="00826C4C">
              <w:rPr>
                <w:sz w:val="20"/>
                <w:szCs w:val="20"/>
              </w:rPr>
              <w:t>eau</w:t>
            </w:r>
          </w:p>
          <w:p w:rsidR="00EC7D3E" w:rsidRPr="00826C4C" w:rsidRDefault="00EC7D3E" w:rsidP="006B7A09">
            <w:pPr>
              <w:spacing w:after="0"/>
              <w:rPr>
                <w:sz w:val="20"/>
                <w:szCs w:val="20"/>
              </w:rPr>
            </w:pPr>
            <w:r w:rsidRPr="00826C4C">
              <w:rPr>
                <w:sz w:val="20"/>
                <w:szCs w:val="20"/>
              </w:rPr>
              <w:t>huile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 xml:space="preserve">Raisonner les conditions de stockage des combustibles solides et gazeux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Réglementation, normalisation </w:t>
            </w:r>
          </w:p>
          <w:p w:rsidR="00EC7D3E" w:rsidRPr="00826C4C" w:rsidRDefault="00EC7D3E" w:rsidP="006B7A09">
            <w:pPr>
              <w:spacing w:after="0"/>
              <w:rPr>
                <w:sz w:val="20"/>
                <w:szCs w:val="20"/>
              </w:rPr>
            </w:pPr>
            <w:r w:rsidRPr="00826C4C">
              <w:rPr>
                <w:sz w:val="20"/>
                <w:szCs w:val="20"/>
              </w:rPr>
              <w:t xml:space="preserve">Protection de l’environnement </w:t>
            </w:r>
          </w:p>
          <w:p w:rsidR="00EC7D3E" w:rsidRPr="00826C4C" w:rsidRDefault="00EC7D3E" w:rsidP="006B7A09">
            <w:pPr>
              <w:spacing w:after="0"/>
              <w:rPr>
                <w:sz w:val="20"/>
                <w:szCs w:val="20"/>
              </w:rPr>
            </w:pPr>
            <w:r w:rsidRPr="00826C4C">
              <w:rPr>
                <w:sz w:val="20"/>
                <w:szCs w:val="20"/>
              </w:rPr>
              <w:t>Stockage des combustibles solides, liquides et</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Raisonner le stockage de l’eau chaude </w:t>
            </w:r>
          </w:p>
        </w:tc>
        <w:tc>
          <w:tcPr>
            <w:tcW w:w="2201" w:type="pct"/>
            <w:gridSpan w:val="2"/>
            <w:tcBorders>
              <w:top w:val="nil"/>
              <w:left w:val="nil"/>
              <w:bottom w:val="nil"/>
            </w:tcBorders>
          </w:tcPr>
          <w:p w:rsidR="00EC7D3E" w:rsidRPr="00826C4C" w:rsidRDefault="00EC7D3E" w:rsidP="006B7A09">
            <w:pPr>
              <w:spacing w:after="0"/>
              <w:rPr>
                <w:sz w:val="20"/>
                <w:szCs w:val="20"/>
              </w:rPr>
            </w:pPr>
            <w:r w:rsidRPr="00826C4C">
              <w:rPr>
                <w:sz w:val="20"/>
                <w:szCs w:val="20"/>
              </w:rPr>
              <w:t>Réservoir E.C.S (eau Chaude sanitaire)</w:t>
            </w:r>
          </w:p>
          <w:p w:rsidR="00EC7D3E" w:rsidRPr="00826C4C" w:rsidRDefault="00EC7D3E" w:rsidP="006B7A09">
            <w:pPr>
              <w:spacing w:after="0"/>
              <w:rPr>
                <w:sz w:val="20"/>
                <w:szCs w:val="20"/>
              </w:rPr>
            </w:pPr>
            <w:r w:rsidRPr="00826C4C">
              <w:rPr>
                <w:sz w:val="20"/>
                <w:szCs w:val="20"/>
              </w:rPr>
              <w:t xml:space="preserve">Réservoir tampon de chauffage </w:t>
            </w:r>
          </w:p>
        </w:tc>
        <w:tc>
          <w:tcPr>
            <w:tcW w:w="1604" w:type="pct"/>
            <w:gridSpan w:val="0"/>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single" w:sz="4" w:space="0" w:color="auto"/>
              <w:bottom w:val="nil"/>
            </w:tcBorders>
          </w:tcPr>
          <w:p w:rsidR="00EC7D3E" w:rsidRPr="00EE5E23" w:rsidRDefault="00EC7D3E" w:rsidP="006B7A09">
            <w:pPr>
              <w:spacing w:after="0"/>
              <w:rPr>
                <w:b/>
                <w:bCs/>
                <w:sz w:val="20"/>
                <w:szCs w:val="20"/>
              </w:rPr>
            </w:pPr>
            <w:r w:rsidRPr="00EE5E23">
              <w:rPr>
                <w:b/>
                <w:bCs/>
                <w:sz w:val="20"/>
                <w:szCs w:val="20"/>
              </w:rPr>
              <w:t>E. Analyser un réseau de fluide pour évaluer son fonctionnement</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évaluer les tuyauteries en fonction de l’usage prévu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Choix des matériaux en fonction du fluide ou produit à transporter</w:t>
            </w:r>
          </w:p>
          <w:p w:rsidR="00EC7D3E" w:rsidRPr="00826C4C" w:rsidRDefault="00EC7D3E" w:rsidP="006B7A09">
            <w:pPr>
              <w:spacing w:after="0"/>
              <w:rPr>
                <w:sz w:val="20"/>
                <w:szCs w:val="20"/>
              </w:rPr>
            </w:pPr>
            <w:r w:rsidRPr="00826C4C">
              <w:rPr>
                <w:sz w:val="20"/>
                <w:szCs w:val="20"/>
              </w:rPr>
              <w:t xml:space="preserve">paramètres de dimensionnement : débit, vitesse, pertes de charge, pressions. </w:t>
            </w:r>
          </w:p>
          <w:p w:rsidR="00EC7D3E" w:rsidRPr="00826C4C" w:rsidRDefault="00EC7D3E" w:rsidP="006B7A09">
            <w:pPr>
              <w:spacing w:after="0"/>
              <w:rPr>
                <w:sz w:val="20"/>
                <w:szCs w:val="20"/>
              </w:rPr>
            </w:pPr>
            <w:r w:rsidRPr="00826C4C">
              <w:rPr>
                <w:sz w:val="20"/>
                <w:szCs w:val="20"/>
              </w:rPr>
              <w:t>Calcul des diamètres de tuyauterie à l'aide d'abaques</w:t>
            </w:r>
          </w:p>
          <w:p w:rsidR="00EC7D3E" w:rsidRPr="00826C4C" w:rsidRDefault="00EC7D3E" w:rsidP="006B7A09">
            <w:pPr>
              <w:spacing w:after="0"/>
              <w:rPr>
                <w:sz w:val="20"/>
                <w:szCs w:val="20"/>
              </w:rPr>
            </w:pPr>
            <w:r w:rsidRPr="00826C4C">
              <w:rPr>
                <w:sz w:val="20"/>
                <w:szCs w:val="20"/>
              </w:rPr>
              <w:t>Applications au cas des liquides alimentaires</w:t>
            </w:r>
          </w:p>
          <w:p w:rsidR="00EC7D3E" w:rsidRPr="00826C4C" w:rsidRDefault="00EC7D3E" w:rsidP="006B7A09">
            <w:pPr>
              <w:spacing w:after="0"/>
              <w:rPr>
                <w:sz w:val="20"/>
                <w:szCs w:val="20"/>
              </w:rPr>
            </w:pPr>
            <w:r w:rsidRPr="00826C4C">
              <w:rPr>
                <w:sz w:val="20"/>
                <w:szCs w:val="20"/>
              </w:rPr>
              <w:t>Applications au cas de la vapeur</w:t>
            </w:r>
          </w:p>
          <w:p w:rsidR="00EC7D3E" w:rsidRPr="00826C4C" w:rsidRDefault="00EC7D3E" w:rsidP="006B7A09">
            <w:pPr>
              <w:spacing w:after="0"/>
              <w:rPr>
                <w:sz w:val="20"/>
                <w:szCs w:val="20"/>
              </w:rPr>
            </w:pPr>
            <w:r w:rsidRPr="00826C4C">
              <w:rPr>
                <w:sz w:val="20"/>
                <w:szCs w:val="20"/>
              </w:rPr>
              <w:t>Applications  au cas de l'air comprimé</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 la détermination des paramètres de fonctionnement </w:t>
            </w:r>
          </w:p>
          <w:p w:rsidR="00EC7D3E" w:rsidRDefault="00EC7D3E" w:rsidP="006B7A09">
            <w:pPr>
              <w:spacing w:after="0"/>
            </w:pPr>
            <w:r>
              <w:t>Justesse de l’analyse</w:t>
            </w:r>
          </w:p>
          <w:p w:rsidR="00EC7D3E" w:rsidRDefault="00EC7D3E" w:rsidP="006B7A09">
            <w:pPr>
              <w:spacing w:after="0"/>
            </w:pPr>
          </w:p>
          <w:p w:rsidR="00EC7D3E" w:rsidRDefault="00EC7D3E" w:rsidP="00EC7D3E">
            <w:pPr>
              <w:numPr>
                <w:ilvl w:val="0"/>
                <w:numId w:val="28"/>
              </w:numPr>
              <w:spacing w:after="0" w:line="240" w:lineRule="auto"/>
            </w:pPr>
            <w:r>
              <w:t>Justesse des protocoles de surveillance</w:t>
            </w:r>
          </w:p>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les fonctions des différents éléments d’un circuit de transport des fluides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Clapets, filtres, séparateurs de phases, purgeurs, détendeurs, soupapes</w:t>
            </w:r>
          </w:p>
          <w:p w:rsidR="00EC7D3E" w:rsidRPr="00826C4C" w:rsidRDefault="00EC7D3E" w:rsidP="006B7A09">
            <w:pPr>
              <w:spacing w:after="0"/>
              <w:rPr>
                <w:sz w:val="20"/>
                <w:szCs w:val="20"/>
              </w:rPr>
            </w:pPr>
            <w:r w:rsidRPr="00826C4C">
              <w:rPr>
                <w:sz w:val="20"/>
                <w:szCs w:val="20"/>
              </w:rPr>
              <w:t>Les différents robinets, adaptation à l’usage, commande des robinets : robinets de régulation, robinets de sectionnement, critères de choix des robinets de sectionnement : nature des fluides, nombre de voies, pertes de charge, commande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analyser les fonctions et le fonctionnement des pompes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caractéristiques hydrauliques, usages et entretien des différents types de pompes, adaptation au fluide à transporter : pompes centrifuges, -volumétriques</w:t>
            </w:r>
          </w:p>
          <w:p w:rsidR="00EC7D3E" w:rsidRPr="00826C4C" w:rsidRDefault="00EC7D3E" w:rsidP="006B7A09">
            <w:pPr>
              <w:spacing w:after="0"/>
              <w:rPr>
                <w:sz w:val="20"/>
                <w:szCs w:val="20"/>
              </w:rPr>
            </w:pPr>
            <w:r w:rsidRPr="00826C4C">
              <w:rPr>
                <w:sz w:val="20"/>
                <w:szCs w:val="20"/>
              </w:rPr>
              <w:t xml:space="preserve">amorçage des pompes / pompes auto amorçantes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analyser et interpréter un réseau de transport de fluide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schématisation  normalisée des réseaux de fluides </w:t>
            </w:r>
          </w:p>
          <w:p w:rsidR="00EC7D3E" w:rsidRPr="00826C4C" w:rsidRDefault="00EC7D3E" w:rsidP="006B7A09">
            <w:pPr>
              <w:spacing w:after="0"/>
              <w:rPr>
                <w:sz w:val="20"/>
                <w:szCs w:val="20"/>
              </w:rPr>
            </w:pPr>
            <w:r w:rsidRPr="00826C4C">
              <w:rPr>
                <w:sz w:val="20"/>
                <w:szCs w:val="20"/>
              </w:rPr>
              <w:t xml:space="preserve">identification visuelle (code de couleur) des réseaux de fluides </w:t>
            </w:r>
          </w:p>
          <w:p w:rsidR="00EC7D3E" w:rsidRPr="00826C4C" w:rsidRDefault="00EC7D3E" w:rsidP="006B7A09">
            <w:pPr>
              <w:spacing w:after="0"/>
              <w:rPr>
                <w:sz w:val="20"/>
                <w:szCs w:val="20"/>
              </w:rPr>
            </w:pPr>
            <w:r w:rsidRPr="00826C4C">
              <w:rPr>
                <w:sz w:val="20"/>
                <w:szCs w:val="20"/>
              </w:rPr>
              <w:t xml:space="preserve">analyse fonctionnelle de réseau de liquide </w:t>
            </w:r>
          </w:p>
          <w:p w:rsidR="00EC7D3E" w:rsidRPr="00826C4C" w:rsidRDefault="00EC7D3E" w:rsidP="006B7A09">
            <w:pPr>
              <w:spacing w:after="0"/>
              <w:rPr>
                <w:sz w:val="20"/>
                <w:szCs w:val="20"/>
              </w:rPr>
            </w:pPr>
            <w:r w:rsidRPr="00826C4C">
              <w:rPr>
                <w:sz w:val="20"/>
                <w:szCs w:val="20"/>
              </w:rPr>
              <w:t xml:space="preserve">analyse fonctionnelle de réseau d’air comprimé </w:t>
            </w:r>
          </w:p>
          <w:p w:rsidR="00EC7D3E" w:rsidRPr="00826C4C" w:rsidRDefault="00EC7D3E" w:rsidP="006B7A09">
            <w:pPr>
              <w:spacing w:after="0"/>
              <w:rPr>
                <w:sz w:val="20"/>
                <w:szCs w:val="20"/>
              </w:rPr>
            </w:pPr>
            <w:r w:rsidRPr="00826C4C">
              <w:rPr>
                <w:sz w:val="20"/>
                <w:szCs w:val="20"/>
              </w:rPr>
              <w:t xml:space="preserve">analyse fonctionnelle de réseau de vapeur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définir les caractéristiques des équipements pour les réseaux de fluides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dispositif d’expansion , </w:t>
            </w:r>
          </w:p>
          <w:p w:rsidR="00EC7D3E" w:rsidRPr="00826C4C" w:rsidRDefault="00EC7D3E" w:rsidP="006B7A09">
            <w:pPr>
              <w:spacing w:after="0"/>
              <w:rPr>
                <w:sz w:val="20"/>
                <w:szCs w:val="20"/>
              </w:rPr>
            </w:pPr>
            <w:r w:rsidRPr="00826C4C">
              <w:rPr>
                <w:sz w:val="20"/>
                <w:szCs w:val="20"/>
              </w:rPr>
              <w:t xml:space="preserve">sécurité des installations </w:t>
            </w:r>
          </w:p>
          <w:p w:rsidR="00EC7D3E" w:rsidRPr="00826C4C" w:rsidRDefault="00EC7D3E" w:rsidP="006B7A09">
            <w:pPr>
              <w:spacing w:after="0"/>
              <w:rPr>
                <w:sz w:val="20"/>
                <w:szCs w:val="20"/>
              </w:rPr>
            </w:pPr>
            <w:r w:rsidRPr="00826C4C">
              <w:rPr>
                <w:sz w:val="20"/>
                <w:szCs w:val="20"/>
              </w:rPr>
              <w:t xml:space="preserve">dispositifs anti vibrations </w:t>
            </w:r>
          </w:p>
          <w:p w:rsidR="00EC7D3E" w:rsidRPr="00826C4C" w:rsidRDefault="00EC7D3E" w:rsidP="006B7A09">
            <w:pPr>
              <w:spacing w:after="0"/>
              <w:rPr>
                <w:sz w:val="20"/>
                <w:szCs w:val="20"/>
              </w:rPr>
            </w:pPr>
            <w:r w:rsidRPr="00826C4C">
              <w:rPr>
                <w:sz w:val="20"/>
                <w:szCs w:val="20"/>
              </w:rPr>
              <w:t xml:space="preserve">dispositif de dilatation </w:t>
            </w:r>
          </w:p>
          <w:p w:rsidR="00EC7D3E" w:rsidRPr="00826C4C" w:rsidRDefault="00EC7D3E" w:rsidP="006B7A09">
            <w:pPr>
              <w:spacing w:after="0"/>
              <w:rPr>
                <w:sz w:val="20"/>
                <w:szCs w:val="20"/>
              </w:rPr>
            </w:pPr>
            <w:r w:rsidRPr="00826C4C">
              <w:rPr>
                <w:sz w:val="20"/>
                <w:szCs w:val="20"/>
              </w:rPr>
              <w:t xml:space="preserve">isolation thermique (principe) </w:t>
            </w:r>
          </w:p>
          <w:p w:rsidR="00EC7D3E" w:rsidRPr="00826C4C" w:rsidRDefault="00EC7D3E" w:rsidP="006B7A09">
            <w:pPr>
              <w:spacing w:after="0"/>
              <w:rPr>
                <w:sz w:val="20"/>
                <w:szCs w:val="20"/>
              </w:rPr>
            </w:pPr>
            <w:r w:rsidRPr="00826C4C">
              <w:rPr>
                <w:sz w:val="20"/>
                <w:szCs w:val="20"/>
              </w:rPr>
              <w:t xml:space="preserve">purge et vidange </w:t>
            </w:r>
          </w:p>
          <w:p w:rsidR="00EC7D3E" w:rsidRPr="00826C4C" w:rsidRDefault="00EC7D3E" w:rsidP="006B7A09">
            <w:pPr>
              <w:spacing w:after="0"/>
              <w:rPr>
                <w:sz w:val="20"/>
                <w:szCs w:val="20"/>
              </w:rPr>
            </w:pPr>
            <w:r w:rsidRPr="00826C4C">
              <w:rPr>
                <w:sz w:val="20"/>
                <w:szCs w:val="20"/>
              </w:rPr>
              <w:t xml:space="preserve">filtre anti retour </w:t>
            </w:r>
          </w:p>
          <w:p w:rsidR="00EC7D3E" w:rsidRPr="00826C4C" w:rsidRDefault="00EC7D3E" w:rsidP="006B7A09">
            <w:pPr>
              <w:spacing w:after="0"/>
              <w:rPr>
                <w:sz w:val="20"/>
                <w:szCs w:val="20"/>
              </w:rPr>
            </w:pPr>
            <w:r w:rsidRPr="00826C4C">
              <w:rPr>
                <w:sz w:val="20"/>
                <w:szCs w:val="20"/>
              </w:rPr>
              <w:t>séparateur de phase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équipement de contrôle et mesure en ligne</w:t>
            </w: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les paramètres d’une tour de refroidissement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transfert thermique </w:t>
            </w:r>
          </w:p>
          <w:p w:rsidR="00EC7D3E" w:rsidRPr="00826C4C" w:rsidRDefault="00EC7D3E" w:rsidP="006B7A09">
            <w:pPr>
              <w:spacing w:after="0"/>
              <w:rPr>
                <w:sz w:val="20"/>
                <w:szCs w:val="20"/>
              </w:rPr>
            </w:pPr>
            <w:r w:rsidRPr="00826C4C">
              <w:rPr>
                <w:sz w:val="20"/>
                <w:szCs w:val="20"/>
              </w:rPr>
              <w:t xml:space="preserve">technologies </w:t>
            </w:r>
          </w:p>
          <w:p w:rsidR="00EC7D3E" w:rsidRPr="00826C4C" w:rsidRDefault="00EC7D3E" w:rsidP="006B7A09">
            <w:pPr>
              <w:spacing w:after="0"/>
              <w:rPr>
                <w:sz w:val="20"/>
                <w:szCs w:val="20"/>
              </w:rPr>
            </w:pPr>
            <w:r w:rsidRPr="00826C4C">
              <w:rPr>
                <w:sz w:val="20"/>
                <w:szCs w:val="20"/>
              </w:rPr>
              <w:t xml:space="preserve">réglementation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raisonner le transfert thermique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coefficient global de transfert thermique d'un échangeur</w:t>
            </w:r>
          </w:p>
          <w:p w:rsidR="00EC7D3E" w:rsidRPr="00826C4C" w:rsidRDefault="00EC7D3E" w:rsidP="006B7A09">
            <w:pPr>
              <w:spacing w:after="0"/>
              <w:rPr>
                <w:sz w:val="20"/>
                <w:szCs w:val="20"/>
              </w:rPr>
            </w:pPr>
            <w:r w:rsidRPr="00826C4C">
              <w:rPr>
                <w:sz w:val="20"/>
                <w:szCs w:val="20"/>
              </w:rPr>
              <w:t xml:space="preserve">surface d’échange </w:t>
            </w:r>
          </w:p>
          <w:p w:rsidR="00EC7D3E" w:rsidRPr="00826C4C" w:rsidRDefault="00EC7D3E" w:rsidP="006B7A09">
            <w:pPr>
              <w:spacing w:after="0"/>
              <w:rPr>
                <w:sz w:val="20"/>
                <w:szCs w:val="20"/>
              </w:rPr>
            </w:pPr>
            <w:r w:rsidRPr="00826C4C">
              <w:rPr>
                <w:sz w:val="20"/>
                <w:szCs w:val="20"/>
              </w:rPr>
              <w:t>principaux types d'échangeurs de chaleur</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contrôler l’isolation des installations d’eaux chaudes et de vapeur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principaux isolants</w:t>
            </w:r>
          </w:p>
          <w:p w:rsidR="00EC7D3E" w:rsidRPr="00826C4C" w:rsidRDefault="00EC7D3E" w:rsidP="006B7A09">
            <w:pPr>
              <w:spacing w:after="0"/>
              <w:rPr>
                <w:sz w:val="20"/>
                <w:szCs w:val="20"/>
              </w:rPr>
            </w:pPr>
            <w:r w:rsidRPr="00826C4C">
              <w:rPr>
                <w:sz w:val="20"/>
                <w:szCs w:val="20"/>
              </w:rPr>
              <w:t>températures de surface de paroi</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 xml:space="preserve">F Définir les caractéristiques et les utilisations des différents circuits frigorifiques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sur un schéma les différents sous ensemble d’une installation frigorifiques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Notation normalisée des éléments frigorifiques </w:t>
            </w:r>
          </w:p>
          <w:p w:rsidR="00EC7D3E" w:rsidRPr="00826C4C" w:rsidRDefault="00EC7D3E" w:rsidP="006B7A09">
            <w:pPr>
              <w:spacing w:after="0"/>
              <w:rPr>
                <w:sz w:val="20"/>
                <w:szCs w:val="20"/>
              </w:rPr>
            </w:pPr>
            <w:r w:rsidRPr="00826C4C">
              <w:rPr>
                <w:sz w:val="20"/>
                <w:szCs w:val="20"/>
              </w:rPr>
              <w:t xml:space="preserve">Notation normalisée des réseaux frigorifiques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Pertinence de l’interprétation du diagramme </w:t>
            </w:r>
          </w:p>
          <w:p w:rsidR="00EC7D3E" w:rsidRPr="00826C4C" w:rsidRDefault="00EC7D3E" w:rsidP="006B7A09">
            <w:pPr>
              <w:spacing w:after="0"/>
              <w:rPr>
                <w:caps/>
                <w:sz w:val="20"/>
                <w:szCs w:val="20"/>
              </w:rPr>
            </w:pPr>
            <w:r>
              <w:t>Justesse de la valeur des points de fonction</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sur un diagramme enthalpique les fonctions thermodynamiques des sous ensembles de l’installation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lecture d’un diagramme enthalpique (rappel) </w:t>
            </w:r>
          </w:p>
          <w:p w:rsidR="00EC7D3E" w:rsidRPr="00826C4C" w:rsidRDefault="00EC7D3E" w:rsidP="006B7A09">
            <w:pPr>
              <w:spacing w:after="0"/>
              <w:rPr>
                <w:sz w:val="20"/>
                <w:szCs w:val="20"/>
              </w:rPr>
            </w:pPr>
            <w:r w:rsidRPr="00826C4C">
              <w:rPr>
                <w:sz w:val="20"/>
                <w:szCs w:val="20"/>
              </w:rPr>
              <w:t xml:space="preserve">signification pratique de la variation des paramètres thermodynamiques </w:t>
            </w:r>
          </w:p>
          <w:p w:rsidR="00EC7D3E" w:rsidRPr="00826C4C" w:rsidRDefault="00EC7D3E" w:rsidP="006B7A09">
            <w:pPr>
              <w:spacing w:after="0"/>
              <w:rPr>
                <w:sz w:val="20"/>
                <w:szCs w:val="20"/>
              </w:rPr>
            </w:pPr>
            <w:r w:rsidRPr="00826C4C">
              <w:rPr>
                <w:sz w:val="20"/>
                <w:szCs w:val="20"/>
              </w:rPr>
              <w:t xml:space="preserve">fonctions des différents sous ensembles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Tracer un cycle de fluide frigorigène sur un diagramme entnaipique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Fluides frigorigènes utilisés en réfrigérations </w:t>
            </w:r>
          </w:p>
          <w:p w:rsidR="00EC7D3E" w:rsidRPr="00826C4C" w:rsidRDefault="00EC7D3E" w:rsidP="006B7A09">
            <w:pPr>
              <w:spacing w:after="0"/>
              <w:rPr>
                <w:sz w:val="20"/>
                <w:szCs w:val="20"/>
              </w:rPr>
            </w:pPr>
            <w:r w:rsidRPr="00826C4C">
              <w:rPr>
                <w:sz w:val="20"/>
                <w:szCs w:val="20"/>
              </w:rPr>
              <w:t xml:space="preserve">Fluides frigorigène utilisé en congélation </w:t>
            </w:r>
          </w:p>
          <w:p w:rsidR="00EC7D3E" w:rsidRPr="00826C4C" w:rsidRDefault="00EC7D3E" w:rsidP="006B7A09">
            <w:pPr>
              <w:spacing w:after="0"/>
              <w:rPr>
                <w:sz w:val="20"/>
                <w:szCs w:val="20"/>
              </w:rPr>
            </w:pPr>
            <w:r w:rsidRPr="00826C4C">
              <w:rPr>
                <w:sz w:val="20"/>
                <w:szCs w:val="20"/>
              </w:rPr>
              <w:t xml:space="preserve">Fluide frigorigène utilisés en conditionnement d’air </w:t>
            </w:r>
          </w:p>
          <w:p w:rsidR="00EC7D3E" w:rsidRPr="00826C4C" w:rsidRDefault="00EC7D3E" w:rsidP="006B7A09">
            <w:pPr>
              <w:spacing w:after="0"/>
              <w:rPr>
                <w:sz w:val="20"/>
                <w:szCs w:val="20"/>
              </w:rPr>
            </w:pPr>
            <w:r w:rsidRPr="00826C4C">
              <w:rPr>
                <w:sz w:val="20"/>
                <w:szCs w:val="20"/>
              </w:rPr>
              <w:t>Position des différents organes sur le cycle frigorigène</w:t>
            </w:r>
          </w:p>
        </w:tc>
        <w:tc>
          <w:tcPr>
            <w:tcW w:w="1604" w:type="pct"/>
            <w:vMerge/>
            <w:tcBorders>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 xml:space="preserve">identifier le principe de fonctionnement des installations cryogéniques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caractéristiques énergétique de l’azote et du CO2 liquide </w:t>
            </w:r>
          </w:p>
        </w:tc>
        <w:tc>
          <w:tcPr>
            <w:tcW w:w="1604" w:type="pct"/>
            <w:tcBorders>
              <w:top w:val="nil"/>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les caractéristiques et les paramètres de fonctionnement des composants du circuit et de l’installation frigorifiques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Identifier, Repérer et nommer  les sous parties </w:t>
            </w:r>
          </w:p>
          <w:p w:rsidR="00EC7D3E" w:rsidRPr="00826C4C" w:rsidRDefault="00EC7D3E" w:rsidP="006B7A09">
            <w:pPr>
              <w:spacing w:after="0"/>
              <w:rPr>
                <w:sz w:val="20"/>
                <w:szCs w:val="20"/>
              </w:rPr>
            </w:pPr>
            <w:r w:rsidRPr="00826C4C">
              <w:rPr>
                <w:sz w:val="20"/>
                <w:szCs w:val="20"/>
              </w:rPr>
              <w:t xml:space="preserve">Expliquer et justifier le fonctionnement et le rôle du composant </w:t>
            </w:r>
          </w:p>
          <w:p w:rsidR="00EC7D3E" w:rsidRPr="00826C4C" w:rsidRDefault="00EC7D3E" w:rsidP="006B7A09">
            <w:pPr>
              <w:spacing w:after="0"/>
              <w:rPr>
                <w:sz w:val="20"/>
                <w:szCs w:val="20"/>
              </w:rPr>
            </w:pPr>
            <w:r w:rsidRPr="00826C4C">
              <w:rPr>
                <w:sz w:val="20"/>
                <w:szCs w:val="20"/>
              </w:rPr>
              <w:t>Définir  les caractéristiques principales d’un composant : puissance, dimensions, limites d’utilisation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 l’identification des sous ensembles de l’installation </w:t>
            </w:r>
          </w:p>
          <w:p w:rsidR="00EC7D3E" w:rsidRDefault="00EC7D3E" w:rsidP="00EC7D3E">
            <w:pPr>
              <w:numPr>
                <w:ilvl w:val="0"/>
                <w:numId w:val="28"/>
              </w:numPr>
              <w:spacing w:after="0" w:line="240" w:lineRule="auto"/>
            </w:pPr>
            <w:r>
              <w:t xml:space="preserve">Pertinence des fonctions des sous ensembles de l’installation </w:t>
            </w:r>
          </w:p>
          <w:p w:rsidR="00EC7D3E" w:rsidRDefault="00EC7D3E" w:rsidP="006B7A09"/>
          <w:p w:rsidR="00EC7D3E" w:rsidRDefault="00EC7D3E" w:rsidP="00EC7D3E">
            <w:pPr>
              <w:numPr>
                <w:ilvl w:val="0"/>
                <w:numId w:val="28"/>
              </w:numPr>
              <w:spacing w:after="0" w:line="240" w:lineRule="auto"/>
            </w:pPr>
            <w:r>
              <w:t xml:space="preserve">Justesse des paramètres </w:t>
            </w:r>
          </w:p>
          <w:p w:rsidR="00EC7D3E" w:rsidRDefault="00EC7D3E" w:rsidP="006B7A09"/>
          <w:p w:rsidR="00EC7D3E" w:rsidRDefault="00EC7D3E" w:rsidP="006B7A09"/>
          <w:p w:rsidR="00EC7D3E" w:rsidRPr="00826C4C" w:rsidRDefault="00EC7D3E" w:rsidP="00EC7D3E">
            <w:pPr>
              <w:numPr>
                <w:ilvl w:val="0"/>
                <w:numId w:val="28"/>
              </w:numPr>
              <w:spacing w:after="0" w:line="240" w:lineRule="auto"/>
              <w:rPr>
                <w:caps/>
                <w:sz w:val="20"/>
                <w:szCs w:val="20"/>
              </w:rPr>
            </w:pPr>
            <w:r>
              <w:t>Pertinences du mode de conduite et de dégivrage des batteries froids</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structurellement les principaux sous ensemble d’une installation frigorifique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Caractéristiques et fonctions du compresseur </w:t>
            </w:r>
          </w:p>
          <w:p w:rsidR="00EC7D3E" w:rsidRPr="00826C4C" w:rsidRDefault="00EC7D3E" w:rsidP="006B7A09">
            <w:pPr>
              <w:spacing w:after="0"/>
              <w:rPr>
                <w:sz w:val="20"/>
                <w:szCs w:val="20"/>
              </w:rPr>
            </w:pPr>
            <w:r w:rsidRPr="00826C4C">
              <w:rPr>
                <w:sz w:val="20"/>
                <w:szCs w:val="20"/>
              </w:rPr>
              <w:t xml:space="preserve">Caractéristiques et fonctions du condenseur </w:t>
            </w:r>
          </w:p>
          <w:p w:rsidR="00EC7D3E" w:rsidRPr="00826C4C" w:rsidRDefault="00EC7D3E" w:rsidP="006B7A09">
            <w:pPr>
              <w:spacing w:after="0"/>
              <w:rPr>
                <w:sz w:val="20"/>
                <w:szCs w:val="20"/>
              </w:rPr>
            </w:pPr>
            <w:r w:rsidRPr="00826C4C">
              <w:rPr>
                <w:sz w:val="20"/>
                <w:szCs w:val="20"/>
              </w:rPr>
              <w:t xml:space="preserve">Caractéristiques et fonctions de l’évaporateur </w:t>
            </w:r>
          </w:p>
          <w:p w:rsidR="00EC7D3E" w:rsidRPr="00826C4C" w:rsidRDefault="00EC7D3E" w:rsidP="006B7A09">
            <w:pPr>
              <w:spacing w:after="0"/>
              <w:rPr>
                <w:sz w:val="20"/>
                <w:szCs w:val="20"/>
              </w:rPr>
            </w:pPr>
            <w:r w:rsidRPr="00826C4C">
              <w:rPr>
                <w:sz w:val="20"/>
                <w:szCs w:val="20"/>
              </w:rPr>
              <w:t xml:space="preserve">Organes accessoires </w:t>
            </w:r>
          </w:p>
          <w:p w:rsidR="00EC7D3E" w:rsidRPr="00826C4C" w:rsidRDefault="00EC7D3E" w:rsidP="006B7A09">
            <w:pPr>
              <w:spacing w:after="0"/>
              <w:rPr>
                <w:sz w:val="20"/>
                <w:szCs w:val="20"/>
              </w:rPr>
            </w:pP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échangeurs de chaleur</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évaporateur</w:t>
            </w:r>
          </w:p>
          <w:p w:rsidR="00EC7D3E" w:rsidRPr="00826C4C" w:rsidRDefault="00EC7D3E" w:rsidP="006B7A09">
            <w:pPr>
              <w:spacing w:after="0"/>
              <w:rPr>
                <w:sz w:val="20"/>
                <w:szCs w:val="20"/>
              </w:rPr>
            </w:pPr>
            <w:r w:rsidRPr="00826C4C">
              <w:rPr>
                <w:sz w:val="20"/>
                <w:szCs w:val="20"/>
              </w:rPr>
              <w:t>condenseur</w:t>
            </w:r>
          </w:p>
          <w:p w:rsidR="00EC7D3E" w:rsidRPr="00826C4C" w:rsidRDefault="00EC7D3E" w:rsidP="006B7A09">
            <w:pPr>
              <w:spacing w:after="0"/>
              <w:rPr>
                <w:sz w:val="20"/>
                <w:szCs w:val="20"/>
              </w:rPr>
            </w:pPr>
            <w:r w:rsidRPr="00826C4C">
              <w:rPr>
                <w:sz w:val="20"/>
                <w:szCs w:val="20"/>
              </w:rPr>
              <w:t>échangeurs liquide-vapeur</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compresseurs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compresseurs à pistons</w:t>
            </w:r>
          </w:p>
          <w:p w:rsidR="00EC7D3E" w:rsidRPr="00826C4C" w:rsidRDefault="00EC7D3E" w:rsidP="006B7A09">
            <w:pPr>
              <w:spacing w:after="0"/>
              <w:rPr>
                <w:sz w:val="20"/>
                <w:szCs w:val="20"/>
              </w:rPr>
            </w:pPr>
            <w:r w:rsidRPr="00826C4C">
              <w:rPr>
                <w:sz w:val="20"/>
                <w:szCs w:val="20"/>
              </w:rPr>
              <w:t>compresseurs rotatif à spirales</w:t>
            </w:r>
          </w:p>
          <w:p w:rsidR="00EC7D3E" w:rsidRPr="00826C4C" w:rsidRDefault="00EC7D3E" w:rsidP="006B7A09">
            <w:pPr>
              <w:spacing w:after="0"/>
              <w:rPr>
                <w:sz w:val="20"/>
                <w:szCs w:val="20"/>
              </w:rPr>
            </w:pPr>
            <w:r w:rsidRPr="00826C4C">
              <w:rPr>
                <w:sz w:val="20"/>
                <w:szCs w:val="20"/>
              </w:rPr>
              <w:t>compresseurs rotatif à palettes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Détendeurs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Détendeurs capillaire</w:t>
            </w:r>
          </w:p>
          <w:p w:rsidR="00EC7D3E" w:rsidRPr="00826C4C" w:rsidRDefault="00EC7D3E" w:rsidP="006B7A09">
            <w:pPr>
              <w:spacing w:after="0"/>
              <w:rPr>
                <w:sz w:val="20"/>
                <w:szCs w:val="20"/>
              </w:rPr>
            </w:pPr>
            <w:r w:rsidRPr="00826C4C">
              <w:rPr>
                <w:sz w:val="20"/>
                <w:szCs w:val="20"/>
              </w:rPr>
              <w:t>détendeur thermostatique (égalisation interne, externe)</w:t>
            </w:r>
          </w:p>
          <w:p w:rsidR="00EC7D3E" w:rsidRPr="00826C4C" w:rsidRDefault="00EC7D3E" w:rsidP="006B7A09">
            <w:pPr>
              <w:spacing w:after="0"/>
              <w:rPr>
                <w:sz w:val="20"/>
                <w:szCs w:val="20"/>
              </w:rPr>
            </w:pPr>
            <w:r w:rsidRPr="00826C4C">
              <w:rPr>
                <w:sz w:val="20"/>
                <w:szCs w:val="20"/>
              </w:rPr>
              <w:t>détendeur à commande électrique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robinets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Robinets 2, 3ou 4 voies à commande manuelle ou électrique</w:t>
            </w:r>
          </w:p>
          <w:p w:rsidR="00EC7D3E" w:rsidRPr="00826C4C" w:rsidRDefault="00EC7D3E" w:rsidP="006B7A09">
            <w:pPr>
              <w:spacing w:after="0"/>
              <w:rPr>
                <w:sz w:val="20"/>
                <w:szCs w:val="20"/>
              </w:rPr>
            </w:pPr>
            <w:r w:rsidRPr="00826C4C">
              <w:rPr>
                <w:sz w:val="20"/>
                <w:szCs w:val="20"/>
              </w:rPr>
              <w:t xml:space="preserve"> clapet anti-retour et soupape de sécurité</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régulateurs de pression</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régulateurs de pression d’évaporation</w:t>
            </w:r>
          </w:p>
          <w:p w:rsidR="00EC7D3E" w:rsidRPr="00826C4C" w:rsidRDefault="00EC7D3E" w:rsidP="006B7A09">
            <w:pPr>
              <w:spacing w:after="0"/>
              <w:rPr>
                <w:sz w:val="20"/>
                <w:szCs w:val="20"/>
              </w:rPr>
            </w:pPr>
            <w:r w:rsidRPr="00826C4C">
              <w:rPr>
                <w:sz w:val="20"/>
                <w:szCs w:val="20"/>
              </w:rPr>
              <w:t xml:space="preserve">régulateurs de pression de condensation </w:t>
            </w:r>
          </w:p>
          <w:p w:rsidR="00EC7D3E" w:rsidRPr="00826C4C" w:rsidRDefault="00EC7D3E" w:rsidP="006B7A09">
            <w:pPr>
              <w:spacing w:after="0"/>
              <w:rPr>
                <w:sz w:val="20"/>
                <w:szCs w:val="20"/>
              </w:rPr>
            </w:pPr>
            <w:r w:rsidRPr="00826C4C">
              <w:rPr>
                <w:sz w:val="20"/>
                <w:szCs w:val="20"/>
              </w:rPr>
              <w:t xml:space="preserve">régulateurs de pression de démarrage :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récipients sous pression</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bouteille anti-coup de liquide</w:t>
            </w:r>
          </w:p>
          <w:p w:rsidR="00EC7D3E" w:rsidRPr="00826C4C" w:rsidRDefault="00EC7D3E" w:rsidP="006B7A09">
            <w:pPr>
              <w:spacing w:after="0"/>
              <w:rPr>
                <w:sz w:val="20"/>
                <w:szCs w:val="20"/>
              </w:rPr>
            </w:pPr>
            <w:r w:rsidRPr="00826C4C">
              <w:rPr>
                <w:sz w:val="20"/>
                <w:szCs w:val="20"/>
              </w:rPr>
              <w:t>séparateur d’huile</w:t>
            </w:r>
          </w:p>
          <w:p w:rsidR="00EC7D3E" w:rsidRPr="00826C4C" w:rsidRDefault="00EC7D3E" w:rsidP="006B7A09">
            <w:pPr>
              <w:spacing w:after="0"/>
              <w:rPr>
                <w:sz w:val="20"/>
                <w:szCs w:val="20"/>
              </w:rPr>
            </w:pPr>
            <w:r w:rsidRPr="00826C4C">
              <w:rPr>
                <w:sz w:val="20"/>
                <w:szCs w:val="20"/>
              </w:rPr>
              <w:t>réservoir de liquide</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G. Définir les conditions d’exploitation d’une installation frigorifiques ou de conditionnement d’air, définir les facteurs de dégradation de l’exploitation</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 xml:space="preserve">Analyse de l’installation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identifier le type d’installation </w:t>
            </w:r>
          </w:p>
          <w:p w:rsidR="00EC7D3E" w:rsidRPr="00826C4C" w:rsidRDefault="00EC7D3E" w:rsidP="006B7A09">
            <w:pPr>
              <w:spacing w:after="0"/>
              <w:rPr>
                <w:sz w:val="20"/>
                <w:szCs w:val="20"/>
              </w:rPr>
            </w:pPr>
            <w:r w:rsidRPr="00826C4C">
              <w:rPr>
                <w:sz w:val="20"/>
                <w:szCs w:val="20"/>
              </w:rPr>
              <w:t>repérer les différents circuits : frigorifiques, aérauliques,  hydrauliques</w:t>
            </w:r>
          </w:p>
          <w:p w:rsidR="00EC7D3E" w:rsidRPr="00826C4C" w:rsidRDefault="00EC7D3E" w:rsidP="006B7A09">
            <w:pPr>
              <w:spacing w:after="0"/>
              <w:rPr>
                <w:sz w:val="20"/>
                <w:szCs w:val="20"/>
              </w:rPr>
            </w:pPr>
            <w:r w:rsidRPr="00826C4C">
              <w:rPr>
                <w:sz w:val="20"/>
                <w:szCs w:val="20"/>
              </w:rPr>
              <w:t>identifier les composants du  circuit aéraulique : ventilateur, filtre, diffuseur,</w:t>
            </w:r>
          </w:p>
          <w:p w:rsidR="00EC7D3E" w:rsidRPr="00826C4C" w:rsidRDefault="00EC7D3E" w:rsidP="006B7A09">
            <w:pPr>
              <w:spacing w:after="0"/>
              <w:rPr>
                <w:sz w:val="20"/>
                <w:szCs w:val="20"/>
              </w:rPr>
            </w:pPr>
            <w:r w:rsidRPr="00826C4C">
              <w:rPr>
                <w:sz w:val="20"/>
                <w:szCs w:val="20"/>
              </w:rPr>
              <w:t>identifier les composants d’un circuit hydraulique : pompe, vase d’expansion, disconnecteur</w:t>
            </w:r>
          </w:p>
          <w:p w:rsidR="00EC7D3E" w:rsidRPr="00826C4C" w:rsidRDefault="00EC7D3E" w:rsidP="006B7A09">
            <w:pPr>
              <w:spacing w:after="0"/>
              <w:rPr>
                <w:sz w:val="20"/>
                <w:szCs w:val="20"/>
              </w:rPr>
            </w:pPr>
            <w:r w:rsidRPr="00826C4C">
              <w:rPr>
                <w:sz w:val="20"/>
                <w:szCs w:val="20"/>
              </w:rPr>
              <w:t>définir les caractéristiques : puissances, dimensions, etc.</w:t>
            </w:r>
          </w:p>
        </w:tc>
        <w:tc>
          <w:tcPr>
            <w:tcW w:w="1604" w:type="pct"/>
            <w:vMerge w:val="restart"/>
            <w:tcBorders>
              <w:top w:val="nil"/>
              <w:left w:val="nil"/>
            </w:tcBorders>
          </w:tcPr>
          <w:p w:rsidR="00EC7D3E" w:rsidRDefault="00EC7D3E" w:rsidP="006B7A09">
            <w:pPr>
              <w:spacing w:after="0"/>
            </w:pPr>
          </w:p>
          <w:p w:rsidR="00EC7D3E" w:rsidRPr="00826C4C" w:rsidRDefault="00EC7D3E" w:rsidP="006B7A09">
            <w:pPr>
              <w:spacing w:after="0"/>
              <w:rPr>
                <w:caps/>
                <w:sz w:val="20"/>
                <w:szCs w:val="20"/>
              </w:rPr>
            </w:pPr>
            <w:r>
              <w:t>Justesse des calculs</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la conception des chambres froides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constitution et fonctions d’une paroi de chambre froide </w:t>
            </w:r>
          </w:p>
          <w:p w:rsidR="00EC7D3E" w:rsidRPr="00826C4C" w:rsidRDefault="00EC7D3E" w:rsidP="006B7A09">
            <w:pPr>
              <w:spacing w:after="0"/>
              <w:rPr>
                <w:sz w:val="20"/>
                <w:szCs w:val="20"/>
              </w:rPr>
            </w:pPr>
            <w:r w:rsidRPr="00826C4C">
              <w:rPr>
                <w:sz w:val="20"/>
                <w:szCs w:val="20"/>
              </w:rPr>
              <w:t>fonction des différents constituants</w:t>
            </w:r>
          </w:p>
          <w:p w:rsidR="00EC7D3E" w:rsidRPr="00826C4C" w:rsidRDefault="00EC7D3E" w:rsidP="006B7A09">
            <w:pPr>
              <w:spacing w:after="0"/>
              <w:rPr>
                <w:sz w:val="20"/>
                <w:szCs w:val="20"/>
              </w:rPr>
            </w:pPr>
            <w:r w:rsidRPr="00826C4C">
              <w:rPr>
                <w:sz w:val="20"/>
                <w:szCs w:val="20"/>
              </w:rPr>
              <w:t>fonctions des accessoires spécifiques des chambres “ négatives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le mode de fonctionnement d’un climatiseur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climatiseurs monoblocs</w:t>
            </w:r>
          </w:p>
          <w:p w:rsidR="00EC7D3E" w:rsidRPr="00826C4C" w:rsidRDefault="00EC7D3E" w:rsidP="006B7A09">
            <w:pPr>
              <w:spacing w:after="0"/>
              <w:rPr>
                <w:sz w:val="20"/>
                <w:szCs w:val="20"/>
              </w:rPr>
            </w:pPr>
            <w:r w:rsidRPr="00826C4C">
              <w:rPr>
                <w:sz w:val="20"/>
                <w:szCs w:val="20"/>
              </w:rPr>
              <w:t>climatiseurs bi-blocs</w:t>
            </w:r>
          </w:p>
          <w:p w:rsidR="00EC7D3E" w:rsidRPr="00826C4C" w:rsidRDefault="00EC7D3E" w:rsidP="006B7A09">
            <w:pPr>
              <w:spacing w:after="0"/>
              <w:rPr>
                <w:sz w:val="20"/>
                <w:szCs w:val="20"/>
              </w:rPr>
            </w:pPr>
            <w:r w:rsidRPr="00826C4C">
              <w:rPr>
                <w:sz w:val="20"/>
                <w:szCs w:val="20"/>
              </w:rPr>
              <w:t>armoires de climatisation</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le mode de fonctionnement d’une pompe à chaleur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pompes à chaleur air/air</w:t>
            </w:r>
          </w:p>
          <w:p w:rsidR="00EC7D3E" w:rsidRPr="00826C4C" w:rsidRDefault="00EC7D3E" w:rsidP="006B7A09">
            <w:pPr>
              <w:spacing w:after="0"/>
              <w:rPr>
                <w:sz w:val="20"/>
                <w:szCs w:val="20"/>
              </w:rPr>
            </w:pPr>
            <w:r w:rsidRPr="00826C4C">
              <w:rPr>
                <w:sz w:val="20"/>
                <w:szCs w:val="20"/>
              </w:rPr>
              <w:t>pompes à chaleur air/eau</w:t>
            </w:r>
          </w:p>
          <w:p w:rsidR="00EC7D3E" w:rsidRPr="00826C4C" w:rsidRDefault="00EC7D3E" w:rsidP="006B7A09">
            <w:pPr>
              <w:spacing w:after="0"/>
              <w:rPr>
                <w:sz w:val="20"/>
                <w:szCs w:val="20"/>
              </w:rPr>
            </w:pPr>
            <w:r w:rsidRPr="00826C4C">
              <w:rPr>
                <w:sz w:val="20"/>
                <w:szCs w:val="20"/>
              </w:rPr>
              <w:t>pompes à chaleur eau/eau</w:t>
            </w:r>
          </w:p>
          <w:p w:rsidR="00EC7D3E" w:rsidRPr="00826C4C" w:rsidRDefault="00EC7D3E" w:rsidP="006B7A09">
            <w:pPr>
              <w:spacing w:after="0"/>
              <w:rPr>
                <w:sz w:val="20"/>
                <w:szCs w:val="20"/>
              </w:rPr>
            </w:pPr>
            <w:r w:rsidRPr="00826C4C">
              <w:rPr>
                <w:sz w:val="20"/>
                <w:szCs w:val="20"/>
              </w:rPr>
              <w:t xml:space="preserve">bilan énergétique vs installation classique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Calculer le bilan énergétique du groupe</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Bilan énergétique d’une installation frigorifique </w:t>
            </w:r>
          </w:p>
          <w:p w:rsidR="00EC7D3E" w:rsidRPr="00826C4C" w:rsidRDefault="00EC7D3E" w:rsidP="006B7A09">
            <w:pPr>
              <w:spacing w:after="0"/>
              <w:rPr>
                <w:sz w:val="20"/>
                <w:szCs w:val="20"/>
              </w:rPr>
            </w:pPr>
            <w:r w:rsidRPr="00826C4C">
              <w:rPr>
                <w:sz w:val="20"/>
                <w:szCs w:val="20"/>
              </w:rPr>
              <w:t xml:space="preserve">Bilan énergétique d’une installation de conditionnement d’air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établir la puissance frigorifique requise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équation de Planck</w:t>
            </w:r>
          </w:p>
          <w:p w:rsidR="00EC7D3E" w:rsidRPr="00826C4C" w:rsidRDefault="00EC7D3E" w:rsidP="006B7A09">
            <w:pPr>
              <w:spacing w:after="0"/>
              <w:rPr>
                <w:sz w:val="20"/>
                <w:szCs w:val="20"/>
              </w:rPr>
            </w:pPr>
            <w:r w:rsidRPr="00826C4C">
              <w:rPr>
                <w:sz w:val="20"/>
                <w:szCs w:val="20"/>
              </w:rPr>
              <w:t xml:space="preserve">capacité calorifiques des produits agricoles et alimentaires </w:t>
            </w:r>
          </w:p>
          <w:p w:rsidR="00EC7D3E" w:rsidRPr="00826C4C" w:rsidRDefault="00EC7D3E" w:rsidP="006B7A09">
            <w:pPr>
              <w:spacing w:after="0"/>
              <w:rPr>
                <w:sz w:val="20"/>
                <w:szCs w:val="20"/>
              </w:rPr>
            </w:pPr>
            <w:r w:rsidRPr="00826C4C">
              <w:rPr>
                <w:sz w:val="20"/>
                <w:szCs w:val="20"/>
              </w:rPr>
              <w:t xml:space="preserve">chaleur de respiration </w:t>
            </w:r>
          </w:p>
          <w:p w:rsidR="00EC7D3E" w:rsidRPr="00826C4C" w:rsidRDefault="00EC7D3E" w:rsidP="006B7A09">
            <w:pPr>
              <w:spacing w:after="0"/>
              <w:rPr>
                <w:sz w:val="20"/>
                <w:szCs w:val="20"/>
              </w:rPr>
            </w:pPr>
            <w:r w:rsidRPr="00826C4C">
              <w:rPr>
                <w:sz w:val="20"/>
                <w:szCs w:val="20"/>
              </w:rPr>
              <w:t xml:space="preserve">bilan thermique de l’installation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évaluer l’hygrométrie des salles de stockage de produits alimentaires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lecture du diagramme de l’air humide </w:t>
            </w:r>
          </w:p>
          <w:p w:rsidR="00EC7D3E" w:rsidRPr="00826C4C" w:rsidRDefault="00EC7D3E" w:rsidP="006B7A09">
            <w:pPr>
              <w:spacing w:after="0"/>
              <w:rPr>
                <w:sz w:val="20"/>
                <w:szCs w:val="20"/>
              </w:rPr>
            </w:pPr>
            <w:r w:rsidRPr="00826C4C">
              <w:rPr>
                <w:sz w:val="20"/>
                <w:szCs w:val="20"/>
              </w:rPr>
              <w:t xml:space="preserve">relation entre la température d’évaporation à la batterie froide et l’hygrométrie </w:t>
            </w:r>
          </w:p>
          <w:p w:rsidR="00EC7D3E" w:rsidRPr="00826C4C" w:rsidRDefault="00EC7D3E" w:rsidP="006B7A09">
            <w:pPr>
              <w:spacing w:after="0"/>
              <w:rPr>
                <w:sz w:val="20"/>
                <w:szCs w:val="20"/>
              </w:rPr>
            </w:pPr>
            <w:r w:rsidRPr="00826C4C">
              <w:rPr>
                <w:sz w:val="20"/>
                <w:szCs w:val="20"/>
              </w:rPr>
              <w:t>impact de l’hygrométrie et de la température sur la conservation des produits alimentaires (renvoi au thème « stabilisation des produits alimentaires par le froid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single" w:sz="4" w:space="0" w:color="auto"/>
              <w:bottom w:val="nil"/>
            </w:tcBorders>
          </w:tcPr>
          <w:p w:rsidR="00EC7D3E" w:rsidRPr="00EE5E23" w:rsidRDefault="00EC7D3E" w:rsidP="006B7A09">
            <w:pPr>
              <w:spacing w:after="0"/>
              <w:rPr>
                <w:b/>
                <w:bCs/>
                <w:sz w:val="20"/>
                <w:szCs w:val="20"/>
              </w:rPr>
            </w:pPr>
            <w:r w:rsidRPr="00EE5E23">
              <w:rPr>
                <w:b/>
                <w:bCs/>
                <w:sz w:val="20"/>
                <w:szCs w:val="20"/>
              </w:rPr>
              <w:t xml:space="preserve">H. assurer les opérations de maintenance sur installations frigorifiques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vAlign w:val="center"/>
          </w:tcPr>
          <w:p w:rsidR="00EC7D3E" w:rsidRPr="00826C4C" w:rsidRDefault="00EC7D3E" w:rsidP="006B7A09">
            <w:pPr>
              <w:spacing w:after="0"/>
              <w:rPr>
                <w:sz w:val="20"/>
                <w:szCs w:val="20"/>
              </w:rPr>
            </w:pPr>
            <w:r w:rsidRPr="00826C4C">
              <w:rPr>
                <w:sz w:val="20"/>
                <w:szCs w:val="20"/>
              </w:rPr>
              <w:lastRenderedPageBreak/>
              <w:t xml:space="preserve">identifier des dysfonctionnements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méthode de recherche de panne</w:t>
            </w:r>
          </w:p>
          <w:p w:rsidR="00EC7D3E" w:rsidRPr="00826C4C" w:rsidRDefault="00EC7D3E" w:rsidP="006B7A09">
            <w:pPr>
              <w:spacing w:after="0"/>
              <w:rPr>
                <w:sz w:val="20"/>
                <w:szCs w:val="20"/>
              </w:rPr>
            </w:pPr>
            <w:r w:rsidRPr="00826C4C">
              <w:rPr>
                <w:sz w:val="20"/>
                <w:szCs w:val="20"/>
              </w:rPr>
              <w:t>méthode d’intervention</w:t>
            </w:r>
          </w:p>
          <w:p w:rsidR="00EC7D3E" w:rsidRPr="00826C4C" w:rsidRDefault="00EC7D3E" w:rsidP="006B7A09">
            <w:pPr>
              <w:spacing w:after="0"/>
              <w:rPr>
                <w:sz w:val="20"/>
                <w:szCs w:val="20"/>
              </w:rPr>
            </w:pPr>
            <w:r w:rsidRPr="00826C4C">
              <w:rPr>
                <w:sz w:val="20"/>
                <w:szCs w:val="20"/>
              </w:rPr>
              <w:t>appareillages de mesures.</w:t>
            </w:r>
          </w:p>
          <w:p w:rsidR="00EC7D3E" w:rsidRPr="00826C4C" w:rsidRDefault="00EC7D3E" w:rsidP="006B7A09">
            <w:pPr>
              <w:spacing w:after="0"/>
              <w:rPr>
                <w:sz w:val="20"/>
                <w:szCs w:val="20"/>
              </w:rPr>
            </w:pPr>
            <w:r w:rsidRPr="00826C4C">
              <w:rPr>
                <w:sz w:val="20"/>
                <w:szCs w:val="20"/>
              </w:rPr>
              <w:t>consignes de sécurité.</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Justesse des opérations de contrôle du fonctionnement de l’installation </w:t>
            </w:r>
          </w:p>
          <w:p w:rsidR="00EC7D3E" w:rsidRPr="00BE32EC" w:rsidRDefault="00EC7D3E" w:rsidP="00EC7D3E">
            <w:pPr>
              <w:numPr>
                <w:ilvl w:val="0"/>
                <w:numId w:val="28"/>
              </w:numPr>
              <w:spacing w:after="0" w:line="240" w:lineRule="auto"/>
            </w:pPr>
            <w:r>
              <w:t xml:space="preserve">Pertinence de l’analyse du fonctionnement de l’installation </w:t>
            </w:r>
          </w:p>
        </w:tc>
      </w:tr>
    </w:tbl>
    <w:p w:rsidR="00EC7D3E" w:rsidRDefault="00EC7D3E" w:rsidP="00EC7D3E"/>
    <w:p w:rsidR="00EC7D3E" w:rsidRDefault="00EC7D3E" w:rsidP="00EC7D3E">
      <w:pPr>
        <w:sectPr w:rsidR="00EC7D3E" w:rsidSect="00CA2F3F">
          <w:pgSz w:w="16840" w:h="11907" w:orient="landscape" w:code="9"/>
          <w:pgMar w:top="1134" w:right="1134" w:bottom="1134" w:left="1134" w:header="720" w:footer="720" w:gutter="0"/>
          <w:pgNumType w:start="89"/>
          <w:cols w:space="720"/>
        </w:sectPr>
      </w:pPr>
    </w:p>
    <w:p w:rsidR="00EC7D3E" w:rsidRPr="00885B43" w:rsidRDefault="00EC7D3E" w:rsidP="00EC7D3E">
      <w:pPr>
        <w:rPr>
          <w:smallCaps/>
        </w:rPr>
      </w:pPr>
      <w:r w:rsidRPr="00885B43">
        <w:rPr>
          <w:smallCaps/>
        </w:rPr>
        <w:lastRenderedPageBreak/>
        <w:t xml:space="preserve">Répartition horaire </w:t>
      </w:r>
    </w:p>
    <w:p w:rsidR="00EC7D3E" w:rsidRPr="006B1EB1" w:rsidRDefault="00EC7D3E" w:rsidP="00EC7D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EC7D3E" w:rsidRPr="006607ED" w:rsidTr="006B7A09">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70" w:type="dxa"/>
            <w:gridSpan w:val="2"/>
            <w:tcBorders>
              <w:right w:val="single" w:sz="4" w:space="0" w:color="auto"/>
            </w:tcBorders>
          </w:tcPr>
          <w:p w:rsidR="00EC7D3E" w:rsidRPr="006607ED" w:rsidRDefault="00EC7D3E" w:rsidP="006B7A09">
            <w:pPr>
              <w:jc w:val="center"/>
            </w:pPr>
            <w:r w:rsidRPr="006607ED">
              <w:t>Année 2</w:t>
            </w:r>
          </w:p>
        </w:tc>
        <w:tc>
          <w:tcPr>
            <w:tcW w:w="1570" w:type="dxa"/>
            <w:gridSpan w:val="2"/>
            <w:tcBorders>
              <w:top w:val="nil"/>
              <w:left w:val="single" w:sz="4" w:space="0" w:color="auto"/>
              <w:bottom w:val="nil"/>
              <w:right w:val="nil"/>
            </w:tcBorders>
          </w:tcPr>
          <w:p w:rsidR="00EC7D3E" w:rsidRPr="006607ED" w:rsidRDefault="00EC7D3E" w:rsidP="006B7A09">
            <w:pPr>
              <w:jc w:val="center"/>
            </w:pPr>
          </w:p>
        </w:tc>
      </w:tr>
      <w:tr w:rsidR="00EC7D3E" w:rsidRPr="006607ED" w:rsidTr="006B7A09">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r>
              <w:rPr>
                <w:sz w:val="20"/>
                <w:szCs w:val="20"/>
              </w:rPr>
              <w:t>30</w:t>
            </w:r>
          </w:p>
        </w:tc>
        <w:tc>
          <w:tcPr>
            <w:tcW w:w="785" w:type="dxa"/>
          </w:tcPr>
          <w:p w:rsidR="00EC7D3E" w:rsidRPr="006607ED" w:rsidRDefault="00EC7D3E" w:rsidP="006B7A09">
            <w:pPr>
              <w:jc w:val="center"/>
              <w:rPr>
                <w:sz w:val="20"/>
                <w:szCs w:val="20"/>
              </w:rPr>
            </w:pPr>
            <w:r w:rsidRPr="006607ED">
              <w:rPr>
                <w:sz w:val="20"/>
                <w:szCs w:val="20"/>
              </w:rPr>
              <w:t>TP</w:t>
            </w:r>
            <w:r>
              <w:rPr>
                <w:sz w:val="20"/>
                <w:szCs w:val="20"/>
              </w:rPr>
              <w:t xml:space="preserve"> 30</w:t>
            </w:r>
          </w:p>
        </w:tc>
        <w:tc>
          <w:tcPr>
            <w:tcW w:w="785" w:type="dxa"/>
          </w:tcPr>
          <w:p w:rsidR="00EC7D3E" w:rsidRPr="006607ED" w:rsidRDefault="00EC7D3E" w:rsidP="006B7A09">
            <w:pPr>
              <w:jc w:val="center"/>
              <w:rPr>
                <w:sz w:val="20"/>
                <w:szCs w:val="20"/>
              </w:rPr>
            </w:pPr>
            <w:r w:rsidRPr="006607ED">
              <w:rPr>
                <w:sz w:val="20"/>
                <w:szCs w:val="20"/>
              </w:rPr>
              <w:t>Cours/ TD</w:t>
            </w:r>
            <w:r>
              <w:rPr>
                <w:sz w:val="20"/>
                <w:szCs w:val="20"/>
              </w:rPr>
              <w:t xml:space="preserve"> 60</w:t>
            </w:r>
          </w:p>
        </w:tc>
        <w:tc>
          <w:tcPr>
            <w:tcW w:w="785" w:type="dxa"/>
            <w:tcBorders>
              <w:right w:val="single" w:sz="4" w:space="0" w:color="auto"/>
            </w:tcBorders>
          </w:tcPr>
          <w:p w:rsidR="00EC7D3E" w:rsidRPr="006607ED" w:rsidRDefault="00EC7D3E" w:rsidP="006B7A09">
            <w:pPr>
              <w:jc w:val="center"/>
              <w:rPr>
                <w:sz w:val="20"/>
                <w:szCs w:val="20"/>
              </w:rPr>
            </w:pPr>
            <w:r w:rsidRPr="006607ED">
              <w:rPr>
                <w:sz w:val="20"/>
                <w:szCs w:val="20"/>
              </w:rPr>
              <w:t>TP</w:t>
            </w:r>
            <w:r>
              <w:rPr>
                <w:sz w:val="20"/>
                <w:szCs w:val="20"/>
              </w:rPr>
              <w:t xml:space="preserve"> 30</w:t>
            </w: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A</w:t>
            </w:r>
          </w:p>
        </w:tc>
        <w:tc>
          <w:tcPr>
            <w:tcW w:w="4678" w:type="dxa"/>
          </w:tcPr>
          <w:p w:rsidR="00EC7D3E" w:rsidRPr="001A6619" w:rsidRDefault="00EC7D3E" w:rsidP="006B7A09">
            <w:pPr>
              <w:spacing w:after="0"/>
              <w:rPr>
                <w:b/>
                <w:bCs/>
                <w:sz w:val="20"/>
                <w:szCs w:val="20"/>
              </w:rPr>
            </w:pPr>
            <w:r w:rsidRPr="001A6619">
              <w:rPr>
                <w:b/>
                <w:bCs/>
                <w:sz w:val="20"/>
                <w:szCs w:val="20"/>
              </w:rPr>
              <w:t>Assurer la surveillance des installations de production et de transport de l’air comprimé</w:t>
            </w:r>
          </w:p>
        </w:tc>
        <w:tc>
          <w:tcPr>
            <w:tcW w:w="784" w:type="dxa"/>
          </w:tcPr>
          <w:p w:rsidR="00EC7D3E" w:rsidRPr="001A6619" w:rsidRDefault="00EC7D3E" w:rsidP="006B7A09">
            <w:pPr>
              <w:jc w:val="center"/>
              <w:rPr>
                <w:sz w:val="20"/>
                <w:szCs w:val="20"/>
              </w:rPr>
            </w:pPr>
          </w:p>
        </w:tc>
        <w:tc>
          <w:tcPr>
            <w:tcW w:w="785" w:type="dxa"/>
          </w:tcPr>
          <w:p w:rsidR="00EC7D3E" w:rsidRPr="001A6619" w:rsidRDefault="00EC7D3E" w:rsidP="006B7A09">
            <w:pPr>
              <w:jc w:val="center"/>
              <w:rPr>
                <w:sz w:val="20"/>
                <w:szCs w:val="20"/>
              </w:rPr>
            </w:pPr>
            <w:r>
              <w:rPr>
                <w:sz w:val="20"/>
                <w:szCs w:val="20"/>
              </w:rPr>
              <w:t>5</w:t>
            </w: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val="restart"/>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B</w:t>
            </w:r>
          </w:p>
        </w:tc>
        <w:tc>
          <w:tcPr>
            <w:tcW w:w="4678" w:type="dxa"/>
          </w:tcPr>
          <w:p w:rsidR="00EC7D3E" w:rsidRPr="001A6619" w:rsidRDefault="00EC7D3E" w:rsidP="006B7A09">
            <w:pPr>
              <w:spacing w:after="0"/>
              <w:rPr>
                <w:b/>
                <w:bCs/>
                <w:sz w:val="20"/>
                <w:szCs w:val="20"/>
              </w:rPr>
            </w:pPr>
            <w:r w:rsidRPr="001A6619">
              <w:rPr>
                <w:b/>
                <w:bCs/>
                <w:sz w:val="20"/>
                <w:szCs w:val="20"/>
              </w:rPr>
              <w:t xml:space="preserve">Assurer la surveillance des installations de vide industriel </w:t>
            </w:r>
          </w:p>
        </w:tc>
        <w:tc>
          <w:tcPr>
            <w:tcW w:w="784" w:type="dxa"/>
          </w:tcPr>
          <w:p w:rsidR="00EC7D3E" w:rsidRPr="001A6619" w:rsidRDefault="00EC7D3E" w:rsidP="006B7A09">
            <w:pPr>
              <w:jc w:val="center"/>
              <w:rPr>
                <w:sz w:val="20"/>
                <w:szCs w:val="20"/>
              </w:rPr>
            </w:pPr>
            <w:r>
              <w:rPr>
                <w:sz w:val="20"/>
                <w:szCs w:val="20"/>
              </w:rPr>
              <w:t>10</w:t>
            </w:r>
          </w:p>
        </w:tc>
        <w:tc>
          <w:tcPr>
            <w:tcW w:w="785" w:type="dxa"/>
          </w:tcPr>
          <w:p w:rsidR="00EC7D3E" w:rsidRPr="001A6619" w:rsidRDefault="00EC7D3E" w:rsidP="006B7A09">
            <w:pPr>
              <w:jc w:val="center"/>
              <w:rPr>
                <w:sz w:val="20"/>
                <w:szCs w:val="20"/>
              </w:rPr>
            </w:pPr>
            <w:r>
              <w:rPr>
                <w:sz w:val="20"/>
                <w:szCs w:val="20"/>
              </w:rPr>
              <w:t>5</w:t>
            </w: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C</w:t>
            </w:r>
          </w:p>
        </w:tc>
        <w:tc>
          <w:tcPr>
            <w:tcW w:w="4678" w:type="dxa"/>
          </w:tcPr>
          <w:p w:rsidR="00EC7D3E" w:rsidRPr="001A6619" w:rsidRDefault="00EC7D3E" w:rsidP="006B7A09">
            <w:pPr>
              <w:spacing w:after="0"/>
              <w:rPr>
                <w:b/>
                <w:bCs/>
                <w:sz w:val="20"/>
                <w:szCs w:val="20"/>
              </w:rPr>
            </w:pPr>
            <w:r w:rsidRPr="001A6619">
              <w:rPr>
                <w:b/>
                <w:bCs/>
                <w:sz w:val="20"/>
                <w:szCs w:val="20"/>
              </w:rPr>
              <w:t xml:space="preserve">Maitrise des lois de la thermodynamique </w:t>
            </w:r>
          </w:p>
        </w:tc>
        <w:tc>
          <w:tcPr>
            <w:tcW w:w="1569" w:type="dxa"/>
            <w:gridSpan w:val="2"/>
          </w:tcPr>
          <w:p w:rsidR="00EC7D3E" w:rsidRPr="001A6619" w:rsidRDefault="00EC7D3E" w:rsidP="006B7A09">
            <w:pPr>
              <w:jc w:val="center"/>
              <w:rPr>
                <w:sz w:val="20"/>
                <w:szCs w:val="20"/>
              </w:rPr>
            </w:pP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D</w:t>
            </w:r>
          </w:p>
        </w:tc>
        <w:tc>
          <w:tcPr>
            <w:tcW w:w="4678" w:type="dxa"/>
          </w:tcPr>
          <w:p w:rsidR="00EC7D3E" w:rsidRPr="001A6619" w:rsidRDefault="00EC7D3E" w:rsidP="006B7A09">
            <w:pPr>
              <w:spacing w:after="0"/>
              <w:rPr>
                <w:b/>
                <w:bCs/>
                <w:sz w:val="20"/>
                <w:szCs w:val="20"/>
              </w:rPr>
            </w:pPr>
            <w:r w:rsidRPr="001A6619">
              <w:rPr>
                <w:b/>
                <w:bCs/>
                <w:sz w:val="20"/>
                <w:szCs w:val="20"/>
              </w:rPr>
              <w:t>Assurer la surveillance des installations de production et de transport de l’eau chaude et de la vapeur</w:t>
            </w:r>
          </w:p>
        </w:tc>
        <w:tc>
          <w:tcPr>
            <w:tcW w:w="784" w:type="dxa"/>
          </w:tcPr>
          <w:p w:rsidR="00EC7D3E" w:rsidRPr="001A6619" w:rsidRDefault="00EC7D3E" w:rsidP="006B7A09">
            <w:pPr>
              <w:jc w:val="center"/>
              <w:rPr>
                <w:sz w:val="20"/>
                <w:szCs w:val="20"/>
              </w:rPr>
            </w:pPr>
            <w:r>
              <w:rPr>
                <w:sz w:val="20"/>
                <w:szCs w:val="20"/>
              </w:rPr>
              <w:t>10</w:t>
            </w:r>
          </w:p>
        </w:tc>
        <w:tc>
          <w:tcPr>
            <w:tcW w:w="785" w:type="dxa"/>
          </w:tcPr>
          <w:p w:rsidR="00EC7D3E" w:rsidRPr="001A6619" w:rsidRDefault="00EC7D3E" w:rsidP="006B7A09">
            <w:pPr>
              <w:jc w:val="center"/>
              <w:rPr>
                <w:sz w:val="20"/>
                <w:szCs w:val="20"/>
              </w:rPr>
            </w:pPr>
            <w:r>
              <w:rPr>
                <w:sz w:val="20"/>
                <w:szCs w:val="20"/>
              </w:rPr>
              <w:t>10</w:t>
            </w: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E</w:t>
            </w:r>
          </w:p>
        </w:tc>
        <w:tc>
          <w:tcPr>
            <w:tcW w:w="4678" w:type="dxa"/>
          </w:tcPr>
          <w:p w:rsidR="00EC7D3E" w:rsidRPr="001A6619" w:rsidRDefault="00EC7D3E" w:rsidP="006B7A09">
            <w:pPr>
              <w:spacing w:after="0"/>
              <w:rPr>
                <w:b/>
                <w:bCs/>
                <w:sz w:val="20"/>
                <w:szCs w:val="20"/>
              </w:rPr>
            </w:pPr>
            <w:r w:rsidRPr="001A6619">
              <w:rPr>
                <w:b/>
                <w:bCs/>
                <w:sz w:val="20"/>
                <w:szCs w:val="20"/>
              </w:rPr>
              <w:t xml:space="preserve"> Analyser un réseau de fluide pour évaluer son fonctionnement</w:t>
            </w:r>
          </w:p>
        </w:tc>
        <w:tc>
          <w:tcPr>
            <w:tcW w:w="1569" w:type="dxa"/>
            <w:gridSpan w:val="2"/>
          </w:tcPr>
          <w:p w:rsidR="00EC7D3E" w:rsidRPr="001A6619" w:rsidRDefault="00EC7D3E" w:rsidP="006B7A09">
            <w:pPr>
              <w:rPr>
                <w:sz w:val="20"/>
                <w:szCs w:val="20"/>
              </w:rPr>
            </w:pPr>
            <w:r>
              <w:rPr>
                <w:sz w:val="20"/>
                <w:szCs w:val="20"/>
              </w:rPr>
              <w:t>5</w:t>
            </w:r>
          </w:p>
        </w:tc>
        <w:tc>
          <w:tcPr>
            <w:tcW w:w="785" w:type="dxa"/>
          </w:tcPr>
          <w:p w:rsidR="00EC7D3E" w:rsidRPr="001A6619" w:rsidRDefault="00EC7D3E" w:rsidP="006B7A09">
            <w:pPr>
              <w:jc w:val="center"/>
              <w:rPr>
                <w:sz w:val="20"/>
                <w:szCs w:val="20"/>
              </w:rPr>
            </w:pPr>
            <w:r>
              <w:rPr>
                <w:sz w:val="20"/>
                <w:szCs w:val="20"/>
              </w:rPr>
              <w:t>5</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F</w:t>
            </w:r>
          </w:p>
        </w:tc>
        <w:tc>
          <w:tcPr>
            <w:tcW w:w="4678" w:type="dxa"/>
          </w:tcPr>
          <w:p w:rsidR="00EC7D3E" w:rsidRPr="001A6619" w:rsidRDefault="00EC7D3E" w:rsidP="006B7A09">
            <w:pPr>
              <w:spacing w:after="0"/>
              <w:rPr>
                <w:b/>
                <w:bCs/>
                <w:sz w:val="20"/>
                <w:szCs w:val="20"/>
              </w:rPr>
            </w:pPr>
            <w:r w:rsidRPr="001A6619">
              <w:rPr>
                <w:b/>
                <w:bCs/>
                <w:sz w:val="20"/>
                <w:szCs w:val="20"/>
              </w:rPr>
              <w:t>Définir les caractéristiques et les utilisations des différents circuits frigorifiques</w:t>
            </w:r>
          </w:p>
        </w:tc>
        <w:tc>
          <w:tcPr>
            <w:tcW w:w="1569" w:type="dxa"/>
            <w:gridSpan w:val="2"/>
          </w:tcPr>
          <w:p w:rsidR="00EC7D3E" w:rsidRPr="001A6619" w:rsidRDefault="00EC7D3E" w:rsidP="006B7A09">
            <w:pPr>
              <w:jc w:val="center"/>
              <w:rPr>
                <w:sz w:val="20"/>
                <w:szCs w:val="20"/>
              </w:rPr>
            </w:pP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G</w:t>
            </w:r>
          </w:p>
        </w:tc>
        <w:tc>
          <w:tcPr>
            <w:tcW w:w="4678" w:type="dxa"/>
          </w:tcPr>
          <w:p w:rsidR="00EC7D3E" w:rsidRPr="001A6619" w:rsidRDefault="00EC7D3E" w:rsidP="006B7A09">
            <w:pPr>
              <w:spacing w:after="0"/>
              <w:rPr>
                <w:b/>
                <w:bCs/>
                <w:sz w:val="20"/>
                <w:szCs w:val="20"/>
              </w:rPr>
            </w:pPr>
            <w:r w:rsidRPr="001A6619">
              <w:rPr>
                <w:b/>
                <w:bCs/>
                <w:sz w:val="20"/>
                <w:szCs w:val="20"/>
              </w:rPr>
              <w:t>Définir les conditions d’exploitation d’une installation frigorifiques ou de conditionnement d’air, définir les facteurs de dégradation de l’exploitation</w:t>
            </w:r>
          </w:p>
        </w:tc>
        <w:tc>
          <w:tcPr>
            <w:tcW w:w="784" w:type="dxa"/>
          </w:tcPr>
          <w:p w:rsidR="00EC7D3E" w:rsidRPr="001A6619" w:rsidRDefault="00EC7D3E" w:rsidP="006B7A09">
            <w:pPr>
              <w:jc w:val="center"/>
              <w:rPr>
                <w:sz w:val="20"/>
                <w:szCs w:val="20"/>
              </w:rPr>
            </w:pPr>
            <w:r>
              <w:rPr>
                <w:sz w:val="20"/>
                <w:szCs w:val="20"/>
              </w:rPr>
              <w:t>5</w:t>
            </w:r>
          </w:p>
        </w:tc>
        <w:tc>
          <w:tcPr>
            <w:tcW w:w="785" w:type="dxa"/>
          </w:tcPr>
          <w:p w:rsidR="00EC7D3E" w:rsidRPr="001A6619" w:rsidRDefault="00EC7D3E" w:rsidP="006B7A09">
            <w:pPr>
              <w:jc w:val="center"/>
              <w:rPr>
                <w:sz w:val="20"/>
                <w:szCs w:val="20"/>
              </w:rPr>
            </w:pPr>
            <w:r>
              <w:rPr>
                <w:sz w:val="20"/>
                <w:szCs w:val="20"/>
              </w:rPr>
              <w:t>10</w:t>
            </w:r>
          </w:p>
        </w:tc>
        <w:tc>
          <w:tcPr>
            <w:tcW w:w="785" w:type="dxa"/>
          </w:tcPr>
          <w:p w:rsidR="00EC7D3E" w:rsidRPr="001A6619" w:rsidRDefault="00EC7D3E" w:rsidP="006B7A09">
            <w:pPr>
              <w:jc w:val="center"/>
              <w:rPr>
                <w:sz w:val="20"/>
                <w:szCs w:val="20"/>
              </w:rPr>
            </w:pPr>
            <w:r>
              <w:rPr>
                <w:sz w:val="20"/>
                <w:szCs w:val="20"/>
              </w:rPr>
              <w:t>5</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6607ED" w:rsidTr="006B7A09">
        <w:tc>
          <w:tcPr>
            <w:tcW w:w="392" w:type="dxa"/>
          </w:tcPr>
          <w:p w:rsidR="00EC7D3E" w:rsidRPr="001A6619" w:rsidRDefault="00EC7D3E" w:rsidP="006B7A09"/>
        </w:tc>
        <w:tc>
          <w:tcPr>
            <w:tcW w:w="4678" w:type="dxa"/>
          </w:tcPr>
          <w:p w:rsidR="00EC7D3E" w:rsidRPr="00EE5E23" w:rsidRDefault="00EC7D3E" w:rsidP="006B7A09">
            <w:pPr>
              <w:spacing w:after="0"/>
              <w:rPr>
                <w:b/>
                <w:bCs/>
                <w:sz w:val="20"/>
                <w:szCs w:val="20"/>
              </w:rPr>
            </w:pP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Borders>
              <w:right w:val="single" w:sz="4" w:space="0" w:color="auto"/>
            </w:tcBorders>
          </w:tcPr>
          <w:p w:rsidR="00EC7D3E" w:rsidRPr="006607ED" w:rsidRDefault="00EC7D3E" w:rsidP="006B7A09">
            <w:pPr>
              <w:jc w:val="center"/>
              <w:rPr>
                <w:sz w:val="20"/>
                <w:szCs w:val="20"/>
              </w:rPr>
            </w:pPr>
          </w:p>
        </w:tc>
        <w:tc>
          <w:tcPr>
            <w:tcW w:w="1570" w:type="dxa"/>
            <w:gridSpan w:val="2"/>
            <w:vMerge/>
            <w:tcBorders>
              <w:top w:val="nil"/>
              <w:left w:val="single" w:sz="4" w:space="0" w:color="auto"/>
              <w:bottom w:val="nil"/>
              <w:right w:val="nil"/>
            </w:tcBorders>
          </w:tcPr>
          <w:p w:rsidR="00EC7D3E" w:rsidRPr="006607ED" w:rsidRDefault="00EC7D3E" w:rsidP="006B7A09">
            <w:pPr>
              <w:jc w:val="center"/>
              <w:rPr>
                <w:sz w:val="20"/>
                <w:szCs w:val="20"/>
              </w:rPr>
            </w:pPr>
          </w:p>
        </w:tc>
      </w:tr>
    </w:tbl>
    <w:p w:rsidR="00EC7D3E" w:rsidRDefault="00EC7D3E" w:rsidP="00EC7D3E"/>
    <w:p w:rsidR="00EC7D3E" w:rsidRDefault="00EC7D3E" w:rsidP="00EC7D3E"/>
    <w:p w:rsidR="00EC7D3E" w:rsidRDefault="00EC7D3E" w:rsidP="00EC7D3E">
      <w:pPr>
        <w:rPr>
          <w:smallCaps/>
        </w:rPr>
      </w:pPr>
      <w:r w:rsidRPr="00885B43">
        <w:rPr>
          <w:smallCaps/>
        </w:rPr>
        <w:t xml:space="preserve">Recommandations pédagogiques </w:t>
      </w:r>
    </w:p>
    <w:p w:rsidR="00EC7D3E" w:rsidRDefault="00EC7D3E" w:rsidP="00EC7D3E">
      <w:pPr>
        <w:rPr>
          <w:b/>
          <w:i/>
          <w:smallCaps/>
        </w:rPr>
      </w:pPr>
      <w:r>
        <w:rPr>
          <w:b/>
          <w:i/>
          <w:smallCaps/>
        </w:rPr>
        <w:t xml:space="preserve">objectif C </w:t>
      </w:r>
    </w:p>
    <w:p w:rsidR="00EC7D3E" w:rsidRPr="003C1000" w:rsidRDefault="00EC7D3E" w:rsidP="00EC7D3E">
      <w:pPr>
        <w:jc w:val="both"/>
      </w:pPr>
      <w:r w:rsidRPr="003C1000">
        <w:t>Introduire les notions de capacités thermiques (massique, volumique). Les</w:t>
      </w:r>
      <w:r>
        <w:t xml:space="preserve"> </w:t>
      </w:r>
      <w:r w:rsidRPr="003C1000">
        <w:t>capacités thermiques massiques à pression constante et à volume constant</w:t>
      </w:r>
      <w:r>
        <w:t xml:space="preserve"> </w:t>
      </w:r>
      <w:r w:rsidRPr="003C1000">
        <w:t>seront défmies.</w:t>
      </w:r>
    </w:p>
    <w:p w:rsidR="00EC7D3E" w:rsidRPr="003C1000" w:rsidRDefault="00EC7D3E" w:rsidP="00EC7D3E">
      <w:pPr>
        <w:jc w:val="both"/>
      </w:pPr>
      <w:r w:rsidRPr="003C1000">
        <w:t>Les formules Q = M.C.</w:t>
      </w:r>
      <w:r w:rsidRPr="003C1000">
        <w:rPr>
          <w:rFonts w:ascii="Symbol" w:hAnsi="Symbol"/>
        </w:rPr>
        <w:t></w:t>
      </w:r>
      <w:r w:rsidRPr="003C1000">
        <w:t>T et Q = M.L sont à connaître.</w:t>
      </w:r>
    </w:p>
    <w:p w:rsidR="00EC7D3E" w:rsidRPr="003C1000" w:rsidRDefault="00EC7D3E" w:rsidP="00EC7D3E">
      <w:pPr>
        <w:jc w:val="both"/>
      </w:pPr>
      <w:r w:rsidRPr="003C1000">
        <w:t>Illustrer chaque changement d'état par une application industrielle.</w:t>
      </w:r>
    </w:p>
    <w:p w:rsidR="00EC7D3E" w:rsidRPr="003C1000" w:rsidRDefault="00EC7D3E" w:rsidP="00EC7D3E">
      <w:pPr>
        <w:jc w:val="both"/>
      </w:pPr>
      <w:r w:rsidRPr="003C1000">
        <w:t>Introduire les notions de transformations isobare, isochore, isotherme, adiabatique</w:t>
      </w:r>
      <w:r>
        <w:t xml:space="preserve"> </w:t>
      </w:r>
      <w:r w:rsidRPr="003C1000">
        <w:t>et polytropique.</w:t>
      </w:r>
    </w:p>
    <w:p w:rsidR="00EC7D3E" w:rsidRPr="003C1000" w:rsidRDefault="00EC7D3E" w:rsidP="00EC7D3E">
      <w:pPr>
        <w:jc w:val="both"/>
      </w:pPr>
      <w:r w:rsidRPr="003C1000">
        <w:t>L'étudiant devra connaître les formules p.v</w:t>
      </w:r>
      <w:r w:rsidRPr="003C1000">
        <w:rPr>
          <w:rFonts w:ascii="Symbol" w:hAnsi="Symbol"/>
          <w:vertAlign w:val="superscript"/>
        </w:rPr>
        <w:t></w:t>
      </w:r>
      <w:r w:rsidRPr="003C1000">
        <w:t xml:space="preserve"> = cte et P.V </w:t>
      </w:r>
      <w:r w:rsidRPr="003C1000">
        <w:rPr>
          <w:vertAlign w:val="superscript"/>
        </w:rPr>
        <w:t>k</w:t>
      </w:r>
      <w:r w:rsidRPr="003C1000">
        <w:t xml:space="preserve"> = cte ; les autres</w:t>
      </w:r>
      <w:r>
        <w:t xml:space="preserve"> </w:t>
      </w:r>
      <w:r w:rsidRPr="003C1000">
        <w:t>formules seront données, en particulier dans le cas d'un contrôle écrit des</w:t>
      </w:r>
      <w:r>
        <w:t xml:space="preserve"> </w:t>
      </w:r>
      <w:r w:rsidRPr="003C1000">
        <w:t>épreuves terminales.</w:t>
      </w:r>
    </w:p>
    <w:p w:rsidR="00EC7D3E" w:rsidRPr="003C1000" w:rsidRDefault="00EC7D3E" w:rsidP="00EC7D3E">
      <w:pPr>
        <w:jc w:val="both"/>
      </w:pPr>
      <w:r w:rsidRPr="003C1000">
        <w:t>Les tables et diagrammes utilisés feront référence aux unités du système</w:t>
      </w:r>
      <w:r>
        <w:t xml:space="preserve"> </w:t>
      </w:r>
      <w:r w:rsidRPr="003C1000">
        <w:t>international ; pour les fluides frigorigènes, choisir les diagrammes de</w:t>
      </w:r>
      <w:r>
        <w:t xml:space="preserve"> </w:t>
      </w:r>
      <w:r w:rsidRPr="003C1000">
        <w:t>l'Institut International du Froid (à échelle tronquée ou non) ; pour la vapeur</w:t>
      </w:r>
      <w:r>
        <w:t xml:space="preserve"> </w:t>
      </w:r>
      <w:r w:rsidRPr="003C1000">
        <w:t>d'eau, utiliser une table.</w:t>
      </w:r>
    </w:p>
    <w:p w:rsidR="00EC7D3E" w:rsidRPr="003C1000" w:rsidRDefault="00EC7D3E" w:rsidP="00EC7D3E">
      <w:pPr>
        <w:jc w:val="both"/>
      </w:pPr>
      <w:r w:rsidRPr="003C1000">
        <w:lastRenderedPageBreak/>
        <w:t>Schématiser une pompe à chaleur et un moteur ; en formuler le rendement.</w:t>
      </w:r>
    </w:p>
    <w:p w:rsidR="00EC7D3E" w:rsidRPr="003C1000" w:rsidRDefault="00EC7D3E" w:rsidP="00EC7D3E">
      <w:pPr>
        <w:jc w:val="both"/>
      </w:pPr>
      <w:r w:rsidRPr="003C1000">
        <w:t>L'entropie ne doit pas faire l'objet de calculs.</w:t>
      </w:r>
    </w:p>
    <w:p w:rsidR="00EC7D3E" w:rsidRPr="003C1000" w:rsidRDefault="00EC7D3E" w:rsidP="00EC7D3E">
      <w:pPr>
        <w:jc w:val="both"/>
      </w:pPr>
      <w:r w:rsidRPr="003C1000">
        <w:t>L'étudiant devra connaître les principales formules relatives au transfert de</w:t>
      </w:r>
      <w:r>
        <w:t xml:space="preserve"> </w:t>
      </w:r>
      <w:r w:rsidRPr="003C1000">
        <w:t>chaleur :</w:t>
      </w:r>
    </w:p>
    <w:p w:rsidR="00EC7D3E" w:rsidRPr="003C1000" w:rsidRDefault="00EC7D3E" w:rsidP="00EC7D3E">
      <w:pPr>
        <w:ind w:firstLine="708"/>
        <w:jc w:val="both"/>
      </w:pPr>
      <w:r>
        <w:rPr>
          <w:rFonts w:ascii="Symbol" w:hAnsi="Symbol"/>
        </w:rPr>
        <w:t></w:t>
      </w:r>
      <w:r w:rsidRPr="003C1000">
        <w:t xml:space="preserve"> = K.S </w:t>
      </w:r>
      <w:r w:rsidRPr="003C1000">
        <w:rPr>
          <w:rFonts w:ascii="Symbol" w:hAnsi="Symbol"/>
        </w:rPr>
        <w:t></w:t>
      </w:r>
      <w:r w:rsidRPr="003C1000">
        <w:t>T</w:t>
      </w:r>
    </w:p>
    <w:p w:rsidR="00EC7D3E" w:rsidRPr="003C1000" w:rsidRDefault="00EC7D3E" w:rsidP="00EC7D3E">
      <w:pPr>
        <w:ind w:firstLine="708"/>
        <w:jc w:val="both"/>
        <w:rPr>
          <w:rFonts w:ascii="Symbol" w:hAnsi="Symbol"/>
        </w:rPr>
      </w:pPr>
      <w:r>
        <w:rPr>
          <w:rFonts w:ascii="Symbol" w:hAnsi="Symbol"/>
        </w:rPr>
        <w:t></w:t>
      </w:r>
      <w:r w:rsidRPr="003C1000">
        <w:rPr>
          <w:rFonts w:ascii="Symbol" w:hAnsi="Symbol"/>
        </w:rPr>
        <w:t></w:t>
      </w:r>
      <w:r w:rsidRPr="003C1000">
        <w:rPr>
          <w:rFonts w:ascii="Symbol" w:hAnsi="Symbol"/>
        </w:rPr>
        <w:t></w:t>
      </w:r>
      <w:r w:rsidRPr="003C1000">
        <w:rPr>
          <w:rFonts w:ascii="Symbol" w:hAnsi="Symbol"/>
        </w:rPr>
        <w:t></w:t>
      </w:r>
      <w:r w:rsidRPr="003C1000">
        <w:rPr>
          <w:rFonts w:ascii="Symbol" w:hAnsi="Symbol"/>
        </w:rPr>
        <w:t></w:t>
      </w:r>
      <w:r>
        <w:rPr>
          <w:rFonts w:ascii="Symbol" w:hAnsi="Symbol"/>
        </w:rPr>
        <w:t></w:t>
      </w:r>
      <w:r>
        <w:rPr>
          <w:rFonts w:ascii="Symbol" w:hAnsi="Symbol"/>
        </w:rPr>
        <w:t></w:t>
      </w:r>
      <w:r w:rsidRPr="003C1000">
        <w:t>/ e S</w:t>
      </w:r>
      <w:r>
        <w:rPr>
          <w:rFonts w:ascii="Symbol" w:hAnsi="Symbol"/>
        </w:rPr>
        <w:t></w:t>
      </w:r>
      <w:r>
        <w:rPr>
          <w:rFonts w:ascii="Symbol" w:hAnsi="Symbol"/>
        </w:rPr>
        <w:t></w:t>
      </w:r>
      <w:r w:rsidRPr="003C1000">
        <w:t xml:space="preserve"> </w:t>
      </w:r>
      <w:r w:rsidRPr="003C1000">
        <w:rPr>
          <w:rFonts w:ascii="Symbol" w:hAnsi="Symbol"/>
        </w:rPr>
        <w:t></w:t>
      </w:r>
      <w:r w:rsidRPr="003C1000">
        <w:t>T</w:t>
      </w:r>
    </w:p>
    <w:p w:rsidR="00EC7D3E" w:rsidRPr="003C1000" w:rsidRDefault="00EC7D3E" w:rsidP="00EC7D3E">
      <w:pPr>
        <w:ind w:firstLine="708"/>
        <w:jc w:val="both"/>
        <w:rPr>
          <w:rFonts w:ascii="Symbol" w:hAnsi="Symbol"/>
        </w:rPr>
      </w:pPr>
      <w:r>
        <w:rPr>
          <w:rFonts w:ascii="Symbol" w:hAnsi="Symbol"/>
        </w:rPr>
        <w:t></w:t>
      </w:r>
      <w:r w:rsidRPr="003C1000">
        <w:rPr>
          <w:rFonts w:ascii="Symbol" w:hAnsi="Symbol"/>
        </w:rPr>
        <w:t></w:t>
      </w:r>
      <w:r w:rsidRPr="003C1000">
        <w:rPr>
          <w:rFonts w:ascii="Symbol" w:hAnsi="Symbol"/>
        </w:rPr>
        <w:t></w:t>
      </w:r>
      <w:r w:rsidRPr="003C1000">
        <w:rPr>
          <w:rFonts w:ascii="Symbol" w:hAnsi="Symbol"/>
        </w:rPr>
        <w:t></w:t>
      </w:r>
      <w:r w:rsidRPr="003C1000">
        <w:rPr>
          <w:rFonts w:ascii="Symbol" w:hAnsi="Symbol"/>
        </w:rPr>
        <w:t></w:t>
      </w:r>
      <w:r w:rsidRPr="003C1000">
        <w:t>h.S</w:t>
      </w:r>
      <w:r>
        <w:rPr>
          <w:rFonts w:ascii="Symbol" w:hAnsi="Symbol"/>
        </w:rPr>
        <w:t></w:t>
      </w:r>
      <w:r>
        <w:rPr>
          <w:rFonts w:ascii="Symbol" w:hAnsi="Symbol"/>
        </w:rPr>
        <w:t></w:t>
      </w:r>
      <w:r w:rsidRPr="003C1000">
        <w:rPr>
          <w:rFonts w:ascii="Symbol" w:hAnsi="Symbol"/>
        </w:rPr>
        <w:t></w:t>
      </w:r>
      <w:r w:rsidRPr="003C1000">
        <w:t>T</w:t>
      </w:r>
    </w:p>
    <w:p w:rsidR="00EC7D3E" w:rsidRPr="003C1000" w:rsidRDefault="00EC7D3E" w:rsidP="00EC7D3E">
      <w:pPr>
        <w:ind w:firstLine="708"/>
        <w:jc w:val="both"/>
      </w:pPr>
      <w:r w:rsidRPr="003C1000">
        <w:t>1/K = 1/ h</w:t>
      </w:r>
      <w:r>
        <w:rPr>
          <w:vertAlign w:val="subscript"/>
        </w:rPr>
        <w:t>i</w:t>
      </w:r>
      <w:r w:rsidRPr="003C1000">
        <w:t xml:space="preserve"> + </w:t>
      </w:r>
      <w:r w:rsidRPr="003C1000">
        <w:rPr>
          <w:rFonts w:ascii="Symbol" w:hAnsi="Symbol"/>
        </w:rPr>
        <w:t></w:t>
      </w:r>
      <w:r w:rsidRPr="003C1000">
        <w:t xml:space="preserve"> e</w:t>
      </w:r>
      <w:r w:rsidRPr="003C1000">
        <w:rPr>
          <w:vertAlign w:val="subscript"/>
        </w:rPr>
        <w:t>i</w:t>
      </w:r>
      <w:r w:rsidRPr="003C1000">
        <w:t xml:space="preserve">/ </w:t>
      </w:r>
      <w:r w:rsidRPr="003C1000">
        <w:rPr>
          <w:rFonts w:ascii="Symbol" w:hAnsi="Symbol"/>
        </w:rPr>
        <w:t></w:t>
      </w:r>
      <w:r w:rsidRPr="003C1000">
        <w:rPr>
          <w:vertAlign w:val="subscript"/>
        </w:rPr>
        <w:t>i</w:t>
      </w:r>
      <w:r w:rsidRPr="003C1000">
        <w:t xml:space="preserve"> + l / h</w:t>
      </w:r>
      <w:r w:rsidRPr="003C1000">
        <w:rPr>
          <w:rFonts w:ascii="Symbol" w:hAnsi="Symbol"/>
          <w:vertAlign w:val="subscript"/>
        </w:rPr>
        <w:t></w:t>
      </w:r>
    </w:p>
    <w:p w:rsidR="00EC7D3E" w:rsidRPr="003C1000" w:rsidRDefault="00EC7D3E" w:rsidP="00EC7D3E">
      <w:pPr>
        <w:jc w:val="both"/>
      </w:pPr>
      <w:r w:rsidRPr="003C1000">
        <w:t>Il devra connaître aussi l'expression de l'écart moyen logarithmique de</w:t>
      </w:r>
      <w:r>
        <w:t xml:space="preserve"> </w:t>
      </w:r>
      <w:r w:rsidRPr="003C1000">
        <w:t>température.</w:t>
      </w:r>
    </w:p>
    <w:p w:rsidR="00EC7D3E" w:rsidRPr="003C1000" w:rsidRDefault="00EC7D3E" w:rsidP="00EC7D3E">
      <w:pPr>
        <w:jc w:val="both"/>
      </w:pPr>
      <w:r>
        <w:t>On illustrera c</w:t>
      </w:r>
      <w:r w:rsidRPr="003C1000">
        <w:t xml:space="preserve">ette partie </w:t>
      </w:r>
      <w:r>
        <w:t xml:space="preserve"> </w:t>
      </w:r>
      <w:r w:rsidRPr="003C1000">
        <w:t>par des études de cas (parois simple, composée,</w:t>
      </w:r>
      <w:r>
        <w:t xml:space="preserve"> </w:t>
      </w:r>
      <w:r w:rsidRPr="003C1000">
        <w:t>cylindrique), sans oublier les problèmes d'encrassement et de givrage.</w:t>
      </w:r>
    </w:p>
    <w:p w:rsidR="00EC7D3E" w:rsidRPr="003C1000" w:rsidRDefault="00EC7D3E" w:rsidP="00EC7D3E">
      <w:pPr>
        <w:jc w:val="both"/>
      </w:pPr>
      <w:r w:rsidRPr="003C1000">
        <w:t>Introduire les notions de CO-courant, contre-courant et courants croisés.</w:t>
      </w:r>
    </w:p>
    <w:p w:rsidR="00EC7D3E" w:rsidRDefault="00EC7D3E" w:rsidP="00EC7D3E">
      <w:pPr>
        <w:jc w:val="both"/>
      </w:pPr>
      <w:r w:rsidRPr="003C1000">
        <w:t>Comparer les principaux types d'échangeurs.</w:t>
      </w:r>
    </w:p>
    <w:p w:rsidR="00EC7D3E" w:rsidRDefault="00EC7D3E" w:rsidP="00EC7D3E">
      <w:pPr>
        <w:rPr>
          <w:b/>
          <w:i/>
          <w:smallCaps/>
        </w:rPr>
      </w:pPr>
      <w:r>
        <w:rPr>
          <w:b/>
          <w:i/>
          <w:smallCaps/>
        </w:rPr>
        <w:t xml:space="preserve">objectif D </w:t>
      </w:r>
    </w:p>
    <w:p w:rsidR="00EC7D3E" w:rsidRPr="00A42B9F" w:rsidRDefault="00EC7D3E" w:rsidP="00EC7D3E">
      <w:pPr>
        <w:jc w:val="both"/>
      </w:pPr>
      <w:r w:rsidRPr="00A42B9F">
        <w:t>Donner des schémas :</w:t>
      </w:r>
    </w:p>
    <w:p w:rsidR="00EC7D3E" w:rsidRDefault="00EC7D3E" w:rsidP="00EC7D3E">
      <w:pPr>
        <w:jc w:val="both"/>
      </w:pPr>
      <w:r>
        <w:t xml:space="preserve">Réaliser </w:t>
      </w:r>
      <w:r w:rsidRPr="00A42B9F">
        <w:t xml:space="preserve">étude </w:t>
      </w:r>
      <w:r>
        <w:t xml:space="preserve">de la chaudière et du système de vapeur du pilot plant AFTI </w:t>
      </w:r>
    </w:p>
    <w:p w:rsidR="00EC7D3E" w:rsidRPr="00A42B9F" w:rsidRDefault="00EC7D3E" w:rsidP="00EC7D3E">
      <w:pPr>
        <w:jc w:val="both"/>
      </w:pPr>
      <w:r w:rsidRPr="00A42B9F">
        <w:t>Faire le bilan d'une combustion industrielle et évaluer le rendement d'une</w:t>
      </w:r>
      <w:r>
        <w:t xml:space="preserve"> </w:t>
      </w:r>
      <w:r w:rsidRPr="00A42B9F">
        <w:t>chaudière</w:t>
      </w:r>
      <w:r>
        <w:t xml:space="preserve"> : à réaliser en TP sur le pilot plant de AFTI </w:t>
      </w:r>
    </w:p>
    <w:p w:rsidR="00EC7D3E" w:rsidRPr="00A42B9F" w:rsidRDefault="00EC7D3E" w:rsidP="00EC7D3E">
      <w:pPr>
        <w:jc w:val="both"/>
      </w:pPr>
      <w:r>
        <w:t xml:space="preserve">Exploiter </w:t>
      </w:r>
      <w:r w:rsidRPr="00A42B9F">
        <w:t>des documentations techniques.</w:t>
      </w:r>
      <w:r>
        <w:t xml:space="preserve"> Utiliser les diagrammes de l’air humide </w:t>
      </w:r>
    </w:p>
    <w:p w:rsidR="00EC7D3E" w:rsidRDefault="00EC7D3E" w:rsidP="00EC7D3E">
      <w:pPr>
        <w:rPr>
          <w:b/>
          <w:i/>
          <w:smallCaps/>
        </w:rPr>
      </w:pPr>
    </w:p>
    <w:p w:rsidR="00EC7D3E" w:rsidRDefault="00EC7D3E" w:rsidP="00EC7D3E">
      <w:pPr>
        <w:rPr>
          <w:b/>
          <w:i/>
          <w:smallCaps/>
        </w:rPr>
      </w:pPr>
    </w:p>
    <w:p w:rsidR="00EC7D3E" w:rsidRPr="003C1000" w:rsidRDefault="00EC7D3E" w:rsidP="00EC7D3E">
      <w:pPr>
        <w:rPr>
          <w:b/>
          <w:i/>
          <w:smallCaps/>
        </w:rPr>
      </w:pPr>
    </w:p>
    <w:p w:rsidR="00EC7D3E" w:rsidRDefault="00EC7D3E" w:rsidP="00EC7D3E">
      <w:pPr>
        <w:pStyle w:val="Heading2"/>
      </w:pPr>
      <w:r>
        <w:br w:type="page"/>
      </w:r>
      <w:bookmarkStart w:id="8" w:name="_Toc304627315"/>
      <w:r w:rsidRPr="00F826B2">
        <w:lastRenderedPageBreak/>
        <w:t>Santé / sécurité, gestion de la qualité</w:t>
      </w:r>
      <w:bookmarkEnd w:id="8"/>
      <w:r>
        <w:t>/Hygiène</w:t>
      </w:r>
    </w:p>
    <w:p w:rsidR="00EC7D3E" w:rsidRPr="00EE2FB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w:t>
      </w:r>
      <w:r w:rsidRPr="00EE2FBF">
        <w:rPr>
          <w:b/>
          <w:caps/>
        </w:rPr>
        <w:t>santé et sécurité au TRAVAIL,</w:t>
      </w:r>
      <w:r>
        <w:rPr>
          <w:b/>
          <w:caps/>
        </w:rPr>
        <w:t xml:space="preserve"> management de la qualité </w:t>
      </w:r>
    </w:p>
    <w:tbl>
      <w:tblPr>
        <w:tblW w:w="5000" w:type="pct"/>
        <w:tblLook w:val="00A0" w:firstRow="1" w:lastRow="0" w:firstColumn="1" w:lastColumn="0" w:noHBand="0" w:noVBand="0"/>
      </w:tblPr>
      <w:tblGrid>
        <w:gridCol w:w="37"/>
        <w:gridCol w:w="816"/>
        <w:gridCol w:w="2137"/>
        <w:gridCol w:w="3018"/>
        <w:gridCol w:w="2955"/>
        <w:gridCol w:w="855"/>
        <w:gridCol w:w="37"/>
      </w:tblGrid>
      <w:tr w:rsidR="00EC7D3E" w:rsidTr="006B7A09">
        <w:tc>
          <w:tcPr>
            <w:tcW w:w="433" w:type="pct"/>
            <w:gridSpan w:val="2"/>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rsidRPr="00E3051A">
              <w:t xml:space="preserve">Théorie </w:t>
            </w:r>
            <w:r>
              <w:t xml:space="preserve">/ TD </w:t>
            </w:r>
          </w:p>
        </w:tc>
        <w:tc>
          <w:tcPr>
            <w:tcW w:w="453" w:type="pct"/>
            <w:gridSpan w:val="2"/>
            <w:vMerge w:val="restart"/>
          </w:tcPr>
          <w:p w:rsidR="00EC7D3E" w:rsidRDefault="00EC7D3E" w:rsidP="006B7A09"/>
          <w:p w:rsidR="00EC7D3E" w:rsidRPr="00E3051A" w:rsidRDefault="00EC7D3E" w:rsidP="006B7A09">
            <w:pPr>
              <w:jc w:val="center"/>
            </w:pPr>
            <w:r>
              <w:t>120</w:t>
            </w:r>
          </w:p>
        </w:tc>
      </w:tr>
      <w:tr w:rsidR="00EC7D3E" w:rsidTr="006B7A09">
        <w:tc>
          <w:tcPr>
            <w:tcW w:w="433" w:type="pct"/>
            <w:gridSpan w:val="2"/>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rsidRPr="00E3051A">
              <w:t xml:space="preserve">Théorie </w:t>
            </w:r>
            <w:r>
              <w:t>/ TD /TP</w:t>
            </w:r>
          </w:p>
        </w:tc>
        <w:tc>
          <w:tcPr>
            <w:tcW w:w="453" w:type="pct"/>
            <w:gridSpan w:val="2"/>
            <w:vMerge/>
          </w:tcPr>
          <w:p w:rsidR="00EC7D3E" w:rsidRPr="00E3051A" w:rsidRDefault="00EC7D3E" w:rsidP="006B7A09"/>
        </w:tc>
      </w:tr>
      <w:tr w:rsidR="00EC7D3E" w:rsidTr="006B7A09">
        <w:tc>
          <w:tcPr>
            <w:tcW w:w="433" w:type="pct"/>
            <w:gridSpan w:val="2"/>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r w:rsidRPr="00E3051A">
              <w:t xml:space="preserve">Evaluation </w:t>
            </w:r>
          </w:p>
        </w:tc>
        <w:tc>
          <w:tcPr>
            <w:tcW w:w="453" w:type="pct"/>
            <w:gridSpan w:val="2"/>
            <w:vMerge/>
          </w:tcPr>
          <w:p w:rsidR="00EC7D3E" w:rsidRPr="00E3051A" w:rsidRDefault="00EC7D3E" w:rsidP="006B7A09"/>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834"/>
        </w:trPr>
        <w:tc>
          <w:tcPr>
            <w:tcW w:w="4962" w:type="pct"/>
            <w:gridSpan w:val="5"/>
            <w:tcBorders>
              <w:bottom w:val="nil"/>
            </w:tcBorders>
          </w:tcPr>
          <w:p w:rsidR="00EC7D3E" w:rsidRPr="000E1CB0" w:rsidRDefault="00EC7D3E" w:rsidP="006B7A09">
            <w:pPr>
              <w:spacing w:after="40"/>
              <w:rPr>
                <w:smallCaps/>
              </w:rPr>
            </w:pPr>
            <w:r w:rsidRPr="000E1CB0">
              <w:rPr>
                <w:smallCaps/>
              </w:rPr>
              <w:t>COMPETENCE</w:t>
            </w:r>
          </w:p>
          <w:p w:rsidR="00EC7D3E" w:rsidRPr="003E2107" w:rsidRDefault="00EC7D3E" w:rsidP="006B7A09">
            <w:pPr>
              <w:spacing w:after="40"/>
              <w:jc w:val="both"/>
            </w:pPr>
            <w:r w:rsidRPr="0096403A">
              <w:t>Assurer la conduite des opérations de façon à garantir la sécurité du personnel et des installations</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0E1CB0" w:rsidRDefault="00EC7D3E" w:rsidP="006B7A09">
            <w:pPr>
              <w:spacing w:after="40"/>
              <w:jc w:val="both"/>
            </w:pPr>
            <w:r w:rsidRPr="000E1CB0">
              <w:t>DESCRIPTION</w:t>
            </w:r>
          </w:p>
          <w:p w:rsidR="00EC7D3E" w:rsidRPr="000234E7" w:rsidRDefault="00EC7D3E" w:rsidP="006B7A09">
            <w:pPr>
              <w:spacing w:after="40"/>
              <w:jc w:val="both"/>
            </w:pPr>
            <w:r w:rsidRPr="000234E7">
              <w:t xml:space="preserve">Ce module permet de donner aux </w:t>
            </w:r>
            <w:r>
              <w:t xml:space="preserve">élèves </w:t>
            </w:r>
            <w:r w:rsidRPr="000234E7">
              <w:t xml:space="preserve">les connaissances, savoir faire techniques et savoir faire procéduraux nécessaires </w:t>
            </w:r>
            <w:r>
              <w:t xml:space="preserve">pour assurer la santé au travail, la qualité des produits et des procédés et la protection de l’environnement </w:t>
            </w:r>
          </w:p>
          <w:p w:rsidR="00EC7D3E" w:rsidRPr="000E1CB0" w:rsidRDefault="00EC7D3E" w:rsidP="006B7A09">
            <w:pPr>
              <w:spacing w:after="40"/>
              <w:jc w:val="both"/>
            </w:pPr>
            <w:r w:rsidRPr="000E1CB0">
              <w:t>CONTEXTE D’ENSEIGNEMENT</w:t>
            </w:r>
          </w:p>
          <w:p w:rsidR="00EC7D3E" w:rsidRPr="000234E7" w:rsidRDefault="00EC7D3E" w:rsidP="006B7A09">
            <w:pPr>
              <w:spacing w:after="40"/>
              <w:jc w:val="both"/>
            </w:pPr>
            <w:r w:rsidRPr="000234E7">
              <w:t xml:space="preserve">Ce module doit s’appuyer sur des considérations théoriques permettant de comprendre les risques associés aux interventions sur les installations des unités de transformations des produit agricoles et alimentaires (risques électrique, risques corporels, risques de maladies professionnelles </w:t>
            </w:r>
            <w:r>
              <w:t xml:space="preserve"> </w:t>
            </w:r>
            <w:r w:rsidRPr="000234E7">
              <w:t xml:space="preserve">On veillera à présenter la réglementation et la signalétique relatives aux machines et installations  dangereuses </w:t>
            </w:r>
          </w:p>
          <w:p w:rsidR="00EC7D3E" w:rsidRDefault="00EC7D3E" w:rsidP="006B7A09">
            <w:pPr>
              <w:spacing w:after="40"/>
              <w:jc w:val="both"/>
            </w:pPr>
            <w:r w:rsidRPr="000234E7">
              <w:t>Il est essentiel de réserver une part  importante à la mise en œuvre pratique des techniques et des installations de préventions, et de lutte contre les dangers industriels (incendie, explosion)</w:t>
            </w:r>
            <w:r>
              <w:t xml:space="preserve"> </w:t>
            </w:r>
            <w:r w:rsidRPr="000234E7">
              <w:t xml:space="preserve">Le balisage et l’information sur les chantiers de maintenance /dépannage doit être réalisé de façon pratique à l’aide des équipements du centre </w:t>
            </w:r>
            <w:r>
              <w:t xml:space="preserve"> </w:t>
            </w:r>
            <w:r w:rsidRPr="000234E7">
              <w:t xml:space="preserve">La mise en œuvre pratiques des techniques de secours aux blessés doit également faire partie des enseignements </w:t>
            </w:r>
            <w:r>
              <w:t xml:space="preserve"> </w:t>
            </w:r>
            <w:r w:rsidRPr="000234E7">
              <w:t xml:space="preserve">Le respect des règles de sécurité et d’intervention doit être systématique pour tous les modules de compétences générales ultérieures à ce module, tous manquement devront être sanctionnés </w:t>
            </w:r>
          </w:p>
          <w:p w:rsidR="00EC7D3E" w:rsidRPr="00684849" w:rsidRDefault="00EC7D3E" w:rsidP="006B7A09">
            <w:pPr>
              <w:spacing w:after="40"/>
              <w:jc w:val="both"/>
            </w:pPr>
            <w:r w:rsidRPr="00684849">
              <w:t xml:space="preserve">Ce module </w:t>
            </w:r>
            <w:r>
              <w:t xml:space="preserve">permet de </w:t>
            </w:r>
            <w:r w:rsidRPr="00684849">
              <w:t xml:space="preserve"> sensibiliser les </w:t>
            </w:r>
            <w:r>
              <w:t xml:space="preserve">élèves </w:t>
            </w:r>
            <w:r w:rsidRPr="00684849">
              <w:t xml:space="preserve">à l’importance de la qualité pour la réalisation des opérations de fabrication des produits alimentaires On limitera donc les exposés théoriques au minimum requis pour donner les règles pratiques d’une démarche qualité réussie en entreprise alimentaire </w:t>
            </w:r>
          </w:p>
          <w:p w:rsidR="00EC7D3E" w:rsidRPr="003E2107" w:rsidRDefault="00EC7D3E" w:rsidP="006B7A09">
            <w:pPr>
              <w:spacing w:after="40"/>
              <w:jc w:val="both"/>
            </w:pPr>
            <w:r w:rsidRPr="00684849">
              <w:t xml:space="preserve">Du fait de la place centrale des normes et référentiels de certification qualité pour la conduite des opérations industriels, on veillera également à assurer une présentation synthétique des objectifs de ces normes et de leurs exigences méthodologiques ; toutefois, on évitera tout développement « techniques » de ces outils qui conduirait le </w:t>
            </w:r>
            <w:r>
              <w:t>élève</w:t>
            </w:r>
            <w:r w:rsidRPr="00684849">
              <w:t xml:space="preserve"> à en perdre de vue le sens générale et les principes de mise en œuvre. on rappelle en effet que le technicien de fabrication est un acteur de la qualité mais il n’est en aucune façon chargé de la conduite des démarches qualité qui sont dans la plupart des cas du ressort de la fonction  qualité ou de l’ingénieur responsable de fabrication </w:t>
            </w:r>
            <w:r>
              <w:t xml:space="preserve"> </w:t>
            </w:r>
            <w:r w:rsidRPr="00684849">
              <w:t xml:space="preserve">Depuis l’avènement de la norme ISO 9000 version 2000, le PDCA est devenu central dans la démarche qualité ; en conséquence, on veillera à organiser les enseignements de façon à en respecter les principes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0E1CB0" w:rsidRDefault="00EC7D3E" w:rsidP="006B7A09">
            <w:pPr>
              <w:spacing w:after="40"/>
              <w:jc w:val="both"/>
            </w:pPr>
            <w:r w:rsidRPr="000E1CB0">
              <w:t>CONDITIONS D’EVALUATION</w:t>
            </w:r>
          </w:p>
          <w:p w:rsidR="00EC7D3E" w:rsidRDefault="00EC7D3E" w:rsidP="006B7A09">
            <w:pPr>
              <w:spacing w:after="40"/>
              <w:jc w:val="both"/>
            </w:pPr>
            <w:r>
              <w:t xml:space="preserve">Travail individuel, A partir : de situations problèmes rencontrées en industries agricoles et alimentaires </w:t>
            </w:r>
          </w:p>
          <w:p w:rsidR="00EC7D3E" w:rsidRDefault="00EC7D3E" w:rsidP="006B7A09">
            <w:pPr>
              <w:spacing w:after="40"/>
              <w:jc w:val="both"/>
            </w:pPr>
            <w:r>
              <w:t xml:space="preserve">A l’aide :, De la réglementation relative aux règles d’hygiène et de sécurité , Des dispositifs et installations de protection individuelles et collectivité  des opérateurs de fabrication des techniques et matériels de contrôles des fluides industriels , Des procédures et standards d’analyse des risques professionnels </w:t>
            </w:r>
          </w:p>
          <w:p w:rsidR="00EC7D3E" w:rsidRPr="000E1CB0" w:rsidRDefault="00EC7D3E" w:rsidP="006B7A09">
            <w:pPr>
              <w:spacing w:after="40"/>
              <w:jc w:val="both"/>
            </w:pPr>
            <w:r w:rsidRPr="000E1CB0">
              <w:lastRenderedPageBreak/>
              <w:t>RESSOURCES MATERIELLES</w:t>
            </w:r>
          </w:p>
          <w:p w:rsidR="00EC7D3E" w:rsidRPr="000E1CB0" w:rsidRDefault="00EC7D3E" w:rsidP="006B7A09">
            <w:pPr>
              <w:spacing w:after="40"/>
              <w:jc w:val="both"/>
            </w:pPr>
            <w:r>
              <w:t>S</w:t>
            </w:r>
            <w:r w:rsidRPr="00EA4263">
              <w:t>alle de cours</w:t>
            </w:r>
            <w:r>
              <w:t xml:space="preserve">,  Bancs didactiques, Installations pilotes, Equipements de sécurité et de signalisation, </w:t>
            </w:r>
            <w:r w:rsidRPr="00EA4263">
              <w:t>tables et chaises</w:t>
            </w:r>
            <w:r>
              <w:t xml:space="preserve">, </w:t>
            </w:r>
            <w:r w:rsidRPr="00EA4263">
              <w:t>tableau blanc</w:t>
            </w:r>
          </w:p>
          <w:p w:rsidR="00EC7D3E" w:rsidRPr="000E1CB0" w:rsidRDefault="00EC7D3E" w:rsidP="006B7A09">
            <w:pPr>
              <w:spacing w:after="40"/>
              <w:jc w:val="both"/>
            </w:pPr>
            <w:r w:rsidRPr="000E1CB0">
              <w:t>LISTE DES RESSOURCES PEDAGOGIQUES</w:t>
            </w:r>
          </w:p>
          <w:p w:rsidR="00EC7D3E" w:rsidRDefault="00EC7D3E" w:rsidP="006B7A09">
            <w:pPr>
              <w:spacing w:after="40"/>
              <w:jc w:val="both"/>
            </w:pPr>
            <w:r w:rsidRPr="00EA4263">
              <w:t>Programme d’études</w:t>
            </w:r>
            <w:r>
              <w:t xml:space="preserve">, </w:t>
            </w:r>
            <w:r w:rsidRPr="00EA4263">
              <w:t>Guide pédagogique</w:t>
            </w:r>
            <w:r>
              <w:t>, Guide</w:t>
            </w:r>
            <w:r w:rsidRPr="00EA4263">
              <w:t xml:space="preserve"> d’évaluation</w:t>
            </w:r>
            <w:r>
              <w:t xml:space="preserve">, </w:t>
            </w:r>
            <w:r w:rsidRPr="00EA4263">
              <w:t>Résumé théorique et guide de travaux pratiques</w:t>
            </w:r>
            <w:r>
              <w:t xml:space="preserve">, </w:t>
            </w:r>
            <w:r w:rsidRPr="00EA4263">
              <w:t>Des études de cas</w:t>
            </w:r>
            <w:r>
              <w:t xml:space="preserve">, Ressources documentaires du centre, Affiches de sécurisé et d’informations, </w:t>
            </w:r>
          </w:p>
        </w:tc>
      </w:tr>
    </w:tbl>
    <w:p w:rsidR="00EC7D3E" w:rsidRDefault="00EC7D3E" w:rsidP="00EC7D3E"/>
    <w:p w:rsidR="00EC7D3E" w:rsidRDefault="00EC7D3E" w:rsidP="00EC7D3E">
      <w:pPr>
        <w:sectPr w:rsidR="00EC7D3E" w:rsidSect="00CA2F3F">
          <w:pgSz w:w="11907" w:h="16840" w:code="9"/>
          <w:pgMar w:top="1134" w:right="1134" w:bottom="1134" w:left="1134" w:header="720" w:footer="720" w:gutter="0"/>
          <w:pgNumType w:start="96"/>
          <w:cols w:space="720"/>
        </w:sectPr>
      </w:pPr>
    </w:p>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AUX composantes de la santé sécurité au travail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0234E7" w:rsidRDefault="00EC7D3E" w:rsidP="006B7A09">
            <w:pPr>
              <w:spacing w:after="0"/>
              <w:jc w:val="both"/>
            </w:pPr>
            <w:r>
              <w:t xml:space="preserve">définir </w:t>
            </w:r>
            <w:r w:rsidRPr="0004133D">
              <w:t xml:space="preserve">les éléments de la santé et de la sécurité au travail </w:t>
            </w:r>
          </w:p>
        </w:tc>
        <w:tc>
          <w:tcPr>
            <w:tcW w:w="2201" w:type="pct"/>
            <w:tcBorders>
              <w:top w:val="nil"/>
              <w:left w:val="nil"/>
              <w:bottom w:val="nil"/>
            </w:tcBorders>
          </w:tcPr>
          <w:p w:rsidR="00EC7D3E" w:rsidRDefault="00EC7D3E" w:rsidP="006B7A09">
            <w:pPr>
              <w:spacing w:after="0"/>
              <w:jc w:val="both"/>
            </w:pPr>
            <w:r w:rsidRPr="0004133D">
              <w:t>accident du travail (AT)</w:t>
            </w:r>
            <w:r>
              <w:t xml:space="preserve">, </w:t>
            </w:r>
            <w:r w:rsidRPr="0004133D">
              <w:t>maladies professionnelles</w:t>
            </w:r>
            <w:r>
              <w:t xml:space="preserve"> </w:t>
            </w:r>
            <w:r w:rsidRPr="0004133D">
              <w:t>MP)</w:t>
            </w:r>
            <w:r>
              <w:t>, maladies</w:t>
            </w:r>
            <w:r w:rsidRPr="0004133D">
              <w:t xml:space="preserve"> à caractère professionnel,</w:t>
            </w:r>
            <w:r>
              <w:t xml:space="preserve"> </w:t>
            </w:r>
            <w:r w:rsidRPr="0004133D">
              <w:t>sécurité</w:t>
            </w:r>
            <w:r>
              <w:t xml:space="preserve">, </w:t>
            </w:r>
            <w:r w:rsidRPr="0004133D">
              <w:t>prévention.</w:t>
            </w:r>
          </w:p>
          <w:p w:rsidR="00EC7D3E" w:rsidRDefault="00EC7D3E" w:rsidP="006B7A09">
            <w:pPr>
              <w:spacing w:after="0"/>
              <w:jc w:val="both"/>
            </w:pPr>
            <w:r w:rsidRPr="0004133D">
              <w:t xml:space="preserve">données statistiques </w:t>
            </w:r>
            <w:r>
              <w:t xml:space="preserve"> </w:t>
            </w:r>
            <w:r w:rsidRPr="0004133D">
              <w:t>qualitatives et quantitatives relatives aux AT et MP</w:t>
            </w:r>
            <w:r>
              <w:t xml:space="preserve"> </w:t>
            </w:r>
          </w:p>
          <w:p w:rsidR="00EC7D3E" w:rsidRDefault="00EC7D3E" w:rsidP="006B7A09">
            <w:pPr>
              <w:spacing w:after="0"/>
            </w:pPr>
            <w:r>
              <w:t xml:space="preserve">Maladies professionnelles spécifiques des activités de production agro alimentaires </w:t>
            </w:r>
          </w:p>
          <w:p w:rsidR="00EC7D3E" w:rsidRDefault="00EC7D3E" w:rsidP="006B7A09">
            <w:pPr>
              <w:spacing w:after="0"/>
              <w:jc w:val="both"/>
            </w:pPr>
            <w:r w:rsidRPr="0004133D">
              <w:t xml:space="preserve">Structures et </w:t>
            </w:r>
            <w:r>
              <w:t xml:space="preserve">rôles des </w:t>
            </w:r>
            <w:r w:rsidRPr="0004133D">
              <w:t>organismes de prévention internes et externe</w:t>
            </w:r>
            <w:r>
              <w:t> : Médecine du travail, CHSCT</w:t>
            </w:r>
          </w:p>
        </w:tc>
        <w:tc>
          <w:tcPr>
            <w:tcW w:w="1604" w:type="pct"/>
            <w:vMerge w:val="restart"/>
            <w:tcBorders>
              <w:top w:val="nil"/>
              <w:left w:val="nil"/>
            </w:tcBorders>
          </w:tcPr>
          <w:p w:rsidR="00EC7D3E" w:rsidRDefault="00EC7D3E" w:rsidP="00EC7D3E">
            <w:pPr>
              <w:numPr>
                <w:ilvl w:val="0"/>
                <w:numId w:val="28"/>
              </w:numPr>
              <w:spacing w:after="0" w:line="240" w:lineRule="auto"/>
            </w:pPr>
            <w:r>
              <w:t xml:space="preserve">Bonne connaissance de la règlementation relative à la sécurité des installations </w:t>
            </w:r>
          </w:p>
          <w:p w:rsidR="00EC7D3E" w:rsidRPr="007655BD" w:rsidRDefault="00EC7D3E" w:rsidP="006B7A09">
            <w:pPr>
              <w:spacing w:after="0"/>
            </w:pP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rsidRPr="00A23D4F">
              <w:t xml:space="preserve">Définir les dangers associés aux machines « accidents du travail » </w:t>
            </w:r>
          </w:p>
        </w:tc>
        <w:tc>
          <w:tcPr>
            <w:tcW w:w="2201" w:type="pct"/>
            <w:tcBorders>
              <w:top w:val="nil"/>
              <w:left w:val="nil"/>
              <w:bottom w:val="nil"/>
            </w:tcBorders>
          </w:tcPr>
          <w:p w:rsidR="00EC7D3E" w:rsidRPr="00684241" w:rsidRDefault="00EC7D3E" w:rsidP="006B7A09">
            <w:pPr>
              <w:spacing w:after="0"/>
            </w:pPr>
            <w:r w:rsidRPr="00684241">
              <w:t>définition du risque : blessure, coup,</w:t>
            </w:r>
            <w:r>
              <w:t xml:space="preserve"> </w:t>
            </w:r>
            <w:r w:rsidRPr="00684241">
              <w:t>perte, dommage, préjudice...</w:t>
            </w:r>
          </w:p>
          <w:p w:rsidR="00EC7D3E" w:rsidRDefault="00EC7D3E" w:rsidP="006B7A09">
            <w:pPr>
              <w:spacing w:after="0"/>
            </w:pPr>
            <w:r w:rsidRPr="00684241">
              <w:t>catégories de risques</w:t>
            </w:r>
            <w:r>
              <w:t xml:space="preserve">, </w:t>
            </w:r>
            <w:r w:rsidRPr="00684241">
              <w:t>évaluation du coût d'un risque</w:t>
            </w:r>
            <w:r>
              <w:t xml:space="preserve">, principaux types de risques (électricité, machines tournantes)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B analyser et prévenir les accidents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analyser les accidents </w:t>
            </w:r>
          </w:p>
        </w:tc>
        <w:tc>
          <w:tcPr>
            <w:tcW w:w="2201" w:type="pct"/>
            <w:tcBorders>
              <w:top w:val="nil"/>
              <w:left w:val="nil"/>
              <w:bottom w:val="nil"/>
            </w:tcBorders>
          </w:tcPr>
          <w:p w:rsidR="00EC7D3E" w:rsidRDefault="00EC7D3E" w:rsidP="006B7A09">
            <w:pPr>
              <w:spacing w:after="0"/>
            </w:pPr>
            <w:r w:rsidRPr="0004133D">
              <w:t>Terminologie : fait, jugement, interprétation, antériorité, pluri-causalité</w:t>
            </w:r>
          </w:p>
          <w:p w:rsidR="00EC7D3E" w:rsidRDefault="00EC7D3E" w:rsidP="006B7A09">
            <w:pPr>
              <w:spacing w:after="0"/>
            </w:pPr>
            <w:r w:rsidRPr="0004133D">
              <w:t xml:space="preserve">lecture </w:t>
            </w:r>
            <w:r>
              <w:t xml:space="preserve">et construction d’un </w:t>
            </w:r>
            <w:r w:rsidRPr="0004133D">
              <w:t xml:space="preserve">arbre des causes </w:t>
            </w:r>
          </w:p>
          <w:p w:rsidR="00EC7D3E" w:rsidRDefault="00EC7D3E" w:rsidP="006B7A09">
            <w:pPr>
              <w:spacing w:after="0"/>
            </w:pPr>
            <w:r w:rsidRPr="0004133D">
              <w:t>Processus et schématisation du processus d’apparition d’un dommage</w:t>
            </w:r>
          </w:p>
          <w:p w:rsidR="00EC7D3E" w:rsidRDefault="00EC7D3E" w:rsidP="006B7A09">
            <w:pPr>
              <w:spacing w:after="0"/>
            </w:pPr>
            <w:r w:rsidRPr="0004133D">
              <w:t>Analyse des risques ; Principes de recherche des mesures de prévention.</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Bonne connaissance de la règlementation relative à la sécurité des installations </w:t>
            </w:r>
          </w:p>
          <w:p w:rsidR="00EC7D3E" w:rsidRDefault="00EC7D3E" w:rsidP="00EC7D3E">
            <w:pPr>
              <w:numPr>
                <w:ilvl w:val="0"/>
                <w:numId w:val="28"/>
              </w:numPr>
              <w:spacing w:after="0" w:line="240" w:lineRule="auto"/>
            </w:pPr>
            <w:r>
              <w:t xml:space="preserve">Pertinences des procédures d’intervention sur machines dangereuses </w:t>
            </w:r>
          </w:p>
          <w:p w:rsidR="00EC7D3E" w:rsidRDefault="00EC7D3E" w:rsidP="00EC7D3E">
            <w:pPr>
              <w:numPr>
                <w:ilvl w:val="0"/>
                <w:numId w:val="28"/>
              </w:numPr>
              <w:spacing w:after="0" w:line="240" w:lineRule="auto"/>
            </w:pPr>
            <w:r>
              <w:t xml:space="preserve">Respect des consignes d’intervention et de conduite des installations </w:t>
            </w:r>
          </w:p>
          <w:p w:rsidR="00EC7D3E" w:rsidRDefault="00EC7D3E" w:rsidP="00EC7D3E">
            <w:pPr>
              <w:numPr>
                <w:ilvl w:val="0"/>
                <w:numId w:val="28"/>
              </w:numPr>
              <w:spacing w:after="0" w:line="240" w:lineRule="auto"/>
            </w:pPr>
            <w:r>
              <w:t xml:space="preserve">Bonne connaissance des facteurs d’environnement dangereux pour le personnel </w:t>
            </w:r>
          </w:p>
          <w:p w:rsidR="00EC7D3E" w:rsidRDefault="00EC7D3E" w:rsidP="00EC7D3E">
            <w:pPr>
              <w:numPr>
                <w:ilvl w:val="0"/>
                <w:numId w:val="28"/>
              </w:numPr>
              <w:spacing w:after="0" w:line="240" w:lineRule="auto"/>
            </w:pPr>
            <w:r>
              <w:t xml:space="preserve">Bonne connaissance de la règlementation relative aux facteurs d’environnement </w:t>
            </w:r>
          </w:p>
          <w:p w:rsidR="00EC7D3E" w:rsidRDefault="00EC7D3E" w:rsidP="00EC7D3E">
            <w:pPr>
              <w:numPr>
                <w:ilvl w:val="0"/>
                <w:numId w:val="28"/>
              </w:numPr>
              <w:spacing w:after="0" w:line="240" w:lineRule="auto"/>
            </w:pPr>
            <w:r>
              <w:lastRenderedPageBreak/>
              <w:t xml:space="preserve">Respect des procédures et de la gestuelle au poste de travail </w:t>
            </w:r>
          </w:p>
          <w:p w:rsidR="00EC7D3E" w:rsidRDefault="00EC7D3E" w:rsidP="00EC7D3E">
            <w:pPr>
              <w:numPr>
                <w:ilvl w:val="0"/>
                <w:numId w:val="28"/>
              </w:numPr>
              <w:spacing w:after="0" w:line="240" w:lineRule="auto"/>
            </w:pPr>
            <w:r>
              <w:t>Utilisation conforme des dispositifs et équipements de protection individuelle</w:t>
            </w:r>
          </w:p>
          <w:p w:rsidR="00EC7D3E" w:rsidRDefault="00EC7D3E" w:rsidP="00EC7D3E">
            <w:pPr>
              <w:numPr>
                <w:ilvl w:val="0"/>
                <w:numId w:val="28"/>
              </w:numPr>
              <w:spacing w:after="0" w:line="240" w:lineRule="auto"/>
            </w:pPr>
            <w:r>
              <w:t xml:space="preserve">Bonne connaissance des risques chimiques et d’incendie associés aux opérations </w:t>
            </w:r>
          </w:p>
          <w:p w:rsidR="00EC7D3E" w:rsidRDefault="00EC7D3E" w:rsidP="00EC7D3E">
            <w:pPr>
              <w:numPr>
                <w:ilvl w:val="0"/>
                <w:numId w:val="28"/>
              </w:numPr>
              <w:spacing w:after="0" w:line="240" w:lineRule="auto"/>
            </w:pPr>
            <w:r>
              <w:t xml:space="preserve">Bonne connaissance de la règlementation relative aux risques chimiques et à l’incendie </w:t>
            </w:r>
          </w:p>
          <w:p w:rsidR="00EC7D3E" w:rsidRDefault="00EC7D3E" w:rsidP="00EC7D3E">
            <w:pPr>
              <w:numPr>
                <w:ilvl w:val="0"/>
                <w:numId w:val="28"/>
              </w:numPr>
              <w:spacing w:after="0" w:line="240" w:lineRule="auto"/>
            </w:pPr>
            <w:r>
              <w:t xml:space="preserve">Pertinence des procédures de prévention </w:t>
            </w:r>
          </w:p>
          <w:p w:rsidR="00EC7D3E" w:rsidRDefault="00EC7D3E" w:rsidP="00EC7D3E">
            <w:pPr>
              <w:numPr>
                <w:ilvl w:val="0"/>
                <w:numId w:val="28"/>
              </w:numPr>
              <w:spacing w:after="0" w:line="240" w:lineRule="auto"/>
            </w:pPr>
            <w:r>
              <w:t xml:space="preserve">Pertinence des protocoles de mise en œuvre des matériels de lutte contre le risque chimique et l’incendie </w:t>
            </w:r>
          </w:p>
          <w:p w:rsidR="00EC7D3E" w:rsidRDefault="00EC7D3E" w:rsidP="00EC7D3E">
            <w:pPr>
              <w:numPr>
                <w:ilvl w:val="0"/>
                <w:numId w:val="28"/>
              </w:numPr>
              <w:spacing w:after="0" w:line="240" w:lineRule="auto"/>
            </w:pPr>
            <w:r>
              <w:t xml:space="preserve">Pertinence des procédures d’évacuation du personnel </w:t>
            </w:r>
          </w:p>
          <w:p w:rsidR="00EC7D3E" w:rsidRPr="00826C4C" w:rsidRDefault="00EC7D3E" w:rsidP="006B7A09">
            <w:pPr>
              <w:spacing w:after="0"/>
              <w:rPr>
                <w:caps/>
                <w:sz w:val="20"/>
                <w:szCs w:val="20"/>
              </w:rPr>
            </w:pPr>
            <w:r>
              <w:t>Pertinence des procédures d’information des autorités</w:t>
            </w: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t xml:space="preserve">organiser la prévention des accidents du travail  </w:t>
            </w:r>
          </w:p>
        </w:tc>
        <w:tc>
          <w:tcPr>
            <w:tcW w:w="2201" w:type="pct"/>
            <w:tcBorders>
              <w:top w:val="nil"/>
              <w:left w:val="nil"/>
              <w:bottom w:val="nil"/>
            </w:tcBorders>
          </w:tcPr>
          <w:p w:rsidR="00EC7D3E" w:rsidRPr="0004133D" w:rsidRDefault="00EC7D3E" w:rsidP="006B7A09">
            <w:pPr>
              <w:spacing w:after="0"/>
            </w:pPr>
            <w:r w:rsidRPr="0004133D">
              <w:t>Terminologie à employer (mesures de prévention intégrées au système,</w:t>
            </w:r>
          </w:p>
          <w:p w:rsidR="00EC7D3E" w:rsidRPr="00E93E21" w:rsidRDefault="00EC7D3E" w:rsidP="006B7A09">
            <w:pPr>
              <w:spacing w:after="0"/>
            </w:pPr>
            <w:r w:rsidRPr="0004133D">
              <w:t>mesures de prévention ;</w:t>
            </w:r>
            <w:r>
              <w:t xml:space="preserve"> </w:t>
            </w:r>
            <w:r w:rsidRPr="0004133D">
              <w:t>équipements collectifs de sécurité, équipements de protection</w:t>
            </w:r>
            <w:r>
              <w:t xml:space="preserve"> </w:t>
            </w:r>
            <w:r w:rsidRPr="0004133D">
              <w:t>individuelle (EPI), consignes).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lastRenderedPageBreak/>
              <w:t xml:space="preserve">mettre en œuvre les dispositifs, dispositions réglementation de prévention des risques d’accidents du travail </w:t>
            </w:r>
          </w:p>
        </w:tc>
        <w:tc>
          <w:tcPr>
            <w:tcW w:w="2201" w:type="pct"/>
            <w:tcBorders>
              <w:top w:val="nil"/>
              <w:left w:val="nil"/>
              <w:bottom w:val="nil"/>
            </w:tcBorders>
          </w:tcPr>
          <w:p w:rsidR="00EC7D3E" w:rsidRDefault="00EC7D3E" w:rsidP="006B7A09">
            <w:pPr>
              <w:spacing w:after="0"/>
            </w:pPr>
            <w:r>
              <w:t xml:space="preserve">Réglementation relatives aux machines industrielles, Dispositifs de protections passives et actives des installations, </w:t>
            </w:r>
          </w:p>
          <w:p w:rsidR="00EC7D3E" w:rsidRDefault="00EC7D3E" w:rsidP="006B7A09">
            <w:pPr>
              <w:spacing w:after="0"/>
            </w:pPr>
            <w:r>
              <w:t xml:space="preserve">Principes des règles d’intervention sur machine, </w:t>
            </w:r>
            <w:r w:rsidRPr="00684241">
              <w:t>plan de prévention sécurité</w:t>
            </w:r>
            <w:r>
              <w:t>, ,</w:t>
            </w:r>
            <w:r w:rsidRPr="00684241">
              <w:t>maintenance de</w:t>
            </w:r>
            <w:r>
              <w:t xml:space="preserve"> </w:t>
            </w:r>
            <w:r w:rsidRPr="00684241">
              <w:t>première urgence</w:t>
            </w:r>
            <w:r>
              <w:t xml:space="preserve">, Formation du personnel , Organisation des chantiers d’intervention sur machine </w:t>
            </w:r>
          </w:p>
          <w:p w:rsidR="00EC7D3E" w:rsidRDefault="00EC7D3E" w:rsidP="006B7A09">
            <w:pPr>
              <w:spacing w:after="0"/>
            </w:pPr>
            <w:r>
              <w:t xml:space="preserve">OHSAS 18001, directive machine UE, etc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évaluer et prévenir les </w:t>
            </w:r>
            <w:r w:rsidRPr="00B76E9A">
              <w:t>Risques liés à l’utilisation de</w:t>
            </w:r>
            <w:r>
              <w:t xml:space="preserve">s machines </w:t>
            </w:r>
          </w:p>
        </w:tc>
        <w:tc>
          <w:tcPr>
            <w:tcW w:w="2201" w:type="pct"/>
            <w:tcBorders>
              <w:top w:val="nil"/>
              <w:left w:val="nil"/>
              <w:bottom w:val="nil"/>
            </w:tcBorders>
          </w:tcPr>
          <w:p w:rsidR="00EC7D3E" w:rsidRPr="00B76E9A" w:rsidRDefault="00EC7D3E" w:rsidP="006B7A09">
            <w:pPr>
              <w:spacing w:after="0"/>
            </w:pPr>
            <w:r w:rsidRPr="00B76E9A">
              <w:t>moyens de levage et de manutention</w:t>
            </w:r>
            <w:r>
              <w:t xml:space="preserve"> : </w:t>
            </w:r>
            <w:r w:rsidRPr="00B76E9A">
              <w:t>règles d’utilisation des appareils et des organes de manutention</w:t>
            </w:r>
            <w:r>
              <w:t xml:space="preserve"> </w:t>
            </w:r>
            <w:r w:rsidRPr="00B76E9A">
              <w:t xml:space="preserve">(élingues et appareils de levage) </w:t>
            </w:r>
          </w:p>
          <w:p w:rsidR="00EC7D3E" w:rsidRPr="00B76E9A" w:rsidRDefault="00EC7D3E" w:rsidP="006B7A09">
            <w:pPr>
              <w:spacing w:after="0"/>
            </w:pPr>
            <w:r w:rsidRPr="00B76E9A">
              <w:t>machines et outillages</w:t>
            </w:r>
            <w:r>
              <w:t xml:space="preserve"> : </w:t>
            </w:r>
            <w:r w:rsidRPr="00B76E9A">
              <w:t>Principaux phénomènes dangereux</w:t>
            </w:r>
            <w:r>
              <w:t> </w:t>
            </w:r>
            <w:r w:rsidRPr="00B76E9A">
              <w:t>;</w:t>
            </w:r>
            <w:r>
              <w:t xml:space="preserve"> </w:t>
            </w:r>
            <w:r w:rsidRPr="00B76E9A">
              <w:t>Principaux dommages (choc, écrasement, sectionnement, cisaillement,</w:t>
            </w:r>
            <w:r>
              <w:t xml:space="preserve"> </w:t>
            </w:r>
            <w:r w:rsidRPr="00B76E9A">
              <w:t>entraînement, arrachement, poinçonnement, perforation, projection,</w:t>
            </w:r>
            <w:r>
              <w:t xml:space="preserve"> </w:t>
            </w:r>
            <w:r w:rsidRPr="00B76E9A">
              <w:t>brûlure)</w:t>
            </w:r>
            <w:r>
              <w:t> </w:t>
            </w:r>
            <w:r w:rsidRPr="00B76E9A">
              <w:t>;</w:t>
            </w:r>
            <w:r>
              <w:t xml:space="preserve"> </w:t>
            </w:r>
            <w:r w:rsidRPr="00B76E9A">
              <w:t>Principales mesures de prévention</w:t>
            </w:r>
            <w:r>
              <w:t xml:space="preserve">, </w:t>
            </w:r>
            <w:r w:rsidRPr="00B76E9A">
              <w:t>Dispositifs de protection intégrés aux machines</w:t>
            </w:r>
            <w:r>
              <w:t> </w:t>
            </w:r>
            <w:r w:rsidRPr="00B76E9A">
              <w:t>;</w:t>
            </w:r>
            <w:r>
              <w:t xml:space="preserve">, </w:t>
            </w:r>
            <w:r w:rsidRPr="00B76E9A">
              <w:t>Équipements de protection collective et individuelle.</w:t>
            </w:r>
          </w:p>
          <w:p w:rsidR="00EC7D3E" w:rsidRPr="00B76E9A" w:rsidRDefault="00EC7D3E" w:rsidP="006B7A09">
            <w:pPr>
              <w:spacing w:after="0"/>
            </w:pPr>
            <w:r w:rsidRPr="00B76E9A">
              <w:t>Risques électriques</w:t>
            </w:r>
            <w:r>
              <w:t xml:space="preserve"> : </w:t>
            </w:r>
            <w:r w:rsidRPr="00B76E9A">
              <w:t>Principaux dommages (électrocution, électrisation, brûlures)</w:t>
            </w:r>
            <w:r>
              <w:t> </w:t>
            </w:r>
            <w:r w:rsidRPr="00B76E9A">
              <w:t>;</w:t>
            </w:r>
            <w:r>
              <w:t xml:space="preserve"> </w:t>
            </w:r>
            <w:r w:rsidRPr="00B76E9A">
              <w:t>Notions de contact direct et indirect</w:t>
            </w:r>
            <w:r>
              <w:t xml:space="preserve"> (rappel) </w:t>
            </w:r>
            <w:r w:rsidRPr="00B76E9A">
              <w:t>;</w:t>
            </w:r>
            <w:r>
              <w:t xml:space="preserve"> </w:t>
            </w:r>
            <w:r w:rsidRPr="00B76E9A">
              <w:t>Principales mesures de prévention (</w:t>
            </w:r>
            <w:r>
              <w:t>rappel)</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évaluer et prévenir les  </w:t>
            </w:r>
            <w:r w:rsidRPr="00B76E9A">
              <w:t>Risques liés aux produits chimiques</w:t>
            </w:r>
          </w:p>
        </w:tc>
        <w:tc>
          <w:tcPr>
            <w:tcW w:w="2201" w:type="pct"/>
            <w:tcBorders>
              <w:top w:val="nil"/>
              <w:left w:val="nil"/>
              <w:bottom w:val="nil"/>
            </w:tcBorders>
          </w:tcPr>
          <w:p w:rsidR="00EC7D3E" w:rsidRPr="00B76E9A" w:rsidRDefault="00EC7D3E" w:rsidP="006B7A09">
            <w:pPr>
              <w:spacing w:after="0"/>
            </w:pPr>
            <w:r w:rsidRPr="00B76E9A">
              <w:t>Voies de pénétration des produits chimiques dans l’organisme (voie digestive, voie respiratoire, voie cutanée)</w:t>
            </w:r>
            <w:r>
              <w:t> </w:t>
            </w:r>
            <w:r w:rsidRPr="00B76E9A">
              <w:t>;</w:t>
            </w:r>
          </w:p>
          <w:p w:rsidR="00EC7D3E" w:rsidRPr="00B76E9A" w:rsidRDefault="00EC7D3E" w:rsidP="006B7A09">
            <w:pPr>
              <w:spacing w:after="0"/>
            </w:pPr>
            <w:r w:rsidRPr="00B76E9A">
              <w:t>Principaux dommages liés aux produits chimiques</w:t>
            </w:r>
            <w:r>
              <w:t> </w:t>
            </w:r>
            <w:r w:rsidRPr="00B76E9A">
              <w:t>: atteintes à la santé (intoxications, allergies, cancers, atteintes aux fonctions de reproduction, brûlures, asphyxie), incendie et explosion, atteinte à l’environnement</w:t>
            </w:r>
            <w:r>
              <w:t> </w:t>
            </w:r>
            <w:r w:rsidRPr="00B76E9A">
              <w:t>;</w:t>
            </w:r>
          </w:p>
          <w:p w:rsidR="00EC7D3E" w:rsidRPr="00B76E9A" w:rsidRDefault="00EC7D3E" w:rsidP="006B7A09">
            <w:pPr>
              <w:spacing w:after="0"/>
            </w:pPr>
            <w:r w:rsidRPr="00B76E9A">
              <w:t>Identification des produits dangereux</w:t>
            </w:r>
            <w:r>
              <w:t> </w:t>
            </w:r>
            <w:r w:rsidRPr="00B76E9A">
              <w:t>: étiquetage, fiche de données de sécurité</w:t>
            </w:r>
            <w:r>
              <w:t> </w:t>
            </w:r>
            <w:r w:rsidRPr="00B76E9A">
              <w:t>;</w:t>
            </w:r>
          </w:p>
          <w:p w:rsidR="00EC7D3E" w:rsidRPr="00B76E9A" w:rsidRDefault="00EC7D3E" w:rsidP="006B7A09">
            <w:pPr>
              <w:spacing w:after="0"/>
            </w:pPr>
            <w:r w:rsidRPr="00B76E9A">
              <w:t>Principales mesures de prévention</w:t>
            </w:r>
            <w:r>
              <w:t> </w:t>
            </w:r>
            <w:r w:rsidRPr="00B76E9A">
              <w:t>: protection collective, équipements de protection individuelle, surveillance médicale.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évaluer et prévenir les risques thermiques </w:t>
            </w:r>
          </w:p>
        </w:tc>
        <w:tc>
          <w:tcPr>
            <w:tcW w:w="2201" w:type="pct"/>
            <w:tcBorders>
              <w:top w:val="nil"/>
              <w:left w:val="nil"/>
              <w:bottom w:val="nil"/>
            </w:tcBorders>
          </w:tcPr>
          <w:p w:rsidR="00EC7D3E" w:rsidRDefault="00EC7D3E" w:rsidP="006B7A09">
            <w:pPr>
              <w:spacing w:after="0"/>
            </w:pPr>
            <w:r>
              <w:t xml:space="preserve">principaux dommages liés aux risques thermiques </w:t>
            </w:r>
          </w:p>
          <w:p w:rsidR="00EC7D3E" w:rsidRDefault="00EC7D3E" w:rsidP="006B7A09">
            <w:pPr>
              <w:spacing w:after="0"/>
            </w:pPr>
            <w:r>
              <w:t>équipements de prévention « machines »</w:t>
            </w:r>
          </w:p>
          <w:p w:rsidR="00EC7D3E" w:rsidRPr="00B76E9A" w:rsidRDefault="00EC7D3E" w:rsidP="006B7A09">
            <w:pPr>
              <w:spacing w:after="0"/>
            </w:pPr>
            <w:r>
              <w:t xml:space="preserve">équipements individuels et collectifs de prévention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évaluer et prévenir les </w:t>
            </w:r>
            <w:r w:rsidRPr="00B76E9A">
              <w:t>Situations dangereuses liées aux rayonnements (radio protection)</w:t>
            </w:r>
          </w:p>
        </w:tc>
        <w:tc>
          <w:tcPr>
            <w:tcW w:w="2201" w:type="pct"/>
            <w:tcBorders>
              <w:top w:val="nil"/>
              <w:left w:val="nil"/>
              <w:bottom w:val="nil"/>
            </w:tcBorders>
          </w:tcPr>
          <w:p w:rsidR="00EC7D3E" w:rsidRPr="00B76E9A" w:rsidRDefault="00EC7D3E" w:rsidP="006B7A09">
            <w:pPr>
              <w:spacing w:after="0"/>
            </w:pPr>
            <w:r w:rsidRPr="00B76E9A">
              <w:t>Principales sources émettrices de rayons rencontrées dans les</w:t>
            </w:r>
            <w:r>
              <w:t xml:space="preserve"> </w:t>
            </w:r>
            <w:r w:rsidRPr="00B76E9A">
              <w:t xml:space="preserve">situations professionnelles </w:t>
            </w:r>
            <w:r>
              <w:t xml:space="preserve"> </w:t>
            </w:r>
            <w:r w:rsidRPr="00B76E9A">
              <w:t>Effets sur la santé</w:t>
            </w:r>
            <w:r>
              <w:t> </w:t>
            </w:r>
            <w:r w:rsidRPr="00B76E9A">
              <w:t>;</w:t>
            </w:r>
          </w:p>
          <w:p w:rsidR="00EC7D3E" w:rsidRPr="00B76E9A" w:rsidRDefault="00EC7D3E" w:rsidP="006B7A09">
            <w:pPr>
              <w:spacing w:after="0"/>
            </w:pPr>
            <w:r w:rsidRPr="00B76E9A">
              <w:t>Signalétique des zones et des matériels.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t xml:space="preserve">évaluer et prévenir les </w:t>
            </w:r>
            <w:r w:rsidRPr="00B76E9A">
              <w:t>Risques liés aux circulations</w:t>
            </w:r>
          </w:p>
        </w:tc>
        <w:tc>
          <w:tcPr>
            <w:tcW w:w="2201" w:type="pct"/>
            <w:tcBorders>
              <w:top w:val="nil"/>
              <w:left w:val="nil"/>
              <w:bottom w:val="nil"/>
            </w:tcBorders>
          </w:tcPr>
          <w:p w:rsidR="00EC7D3E" w:rsidRPr="00B76E9A" w:rsidRDefault="00EC7D3E" w:rsidP="006B7A09">
            <w:pPr>
              <w:spacing w:after="0"/>
            </w:pPr>
            <w:r w:rsidRPr="00B76E9A">
              <w:t>Principaux dommages (contusions, fractures)</w:t>
            </w:r>
            <w:r>
              <w:t> </w:t>
            </w:r>
            <w:r w:rsidRPr="00B76E9A">
              <w:t>;</w:t>
            </w:r>
          </w:p>
          <w:p w:rsidR="00EC7D3E" w:rsidRPr="00B76E9A" w:rsidRDefault="00EC7D3E" w:rsidP="006B7A09">
            <w:pPr>
              <w:spacing w:after="0"/>
            </w:pPr>
            <w:r w:rsidRPr="00B76E9A">
              <w:t>Principales mesures de prévention (réparation des sols, revêtements</w:t>
            </w:r>
          </w:p>
          <w:p w:rsidR="00EC7D3E" w:rsidRDefault="00EC7D3E" w:rsidP="006B7A09">
            <w:pPr>
              <w:spacing w:after="0"/>
            </w:pPr>
            <w:r w:rsidRPr="00B76E9A">
              <w:t>antidérapants, rangement, balisage, chaussures antidérapantes).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évaluer et prévenir les risques liés au travail en hauteur </w:t>
            </w:r>
          </w:p>
        </w:tc>
        <w:tc>
          <w:tcPr>
            <w:tcW w:w="2201" w:type="pct"/>
            <w:tcBorders>
              <w:top w:val="nil"/>
              <w:left w:val="nil"/>
              <w:bottom w:val="nil"/>
            </w:tcBorders>
          </w:tcPr>
          <w:p w:rsidR="00EC7D3E" w:rsidRDefault="00EC7D3E" w:rsidP="006B7A09">
            <w:pPr>
              <w:spacing w:after="0"/>
            </w:pPr>
            <w:r>
              <w:t xml:space="preserve">risques associés au travail en hauteur  facteurs d’accidents </w:t>
            </w:r>
          </w:p>
          <w:p w:rsidR="00EC7D3E" w:rsidRDefault="00EC7D3E" w:rsidP="006B7A09">
            <w:pPr>
              <w:spacing w:after="0"/>
            </w:pPr>
            <w:r w:rsidRPr="00F35DBB">
              <w:t>équipements de protection adaptés à une tâche réalisée en hauteur</w:t>
            </w:r>
            <w:r>
              <w:t xml:space="preserve"> : </w:t>
            </w:r>
            <w:r w:rsidRPr="00F35DBB">
              <w:t>échafaudage, garde-corps, nacelles,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évaluer et prévenir les risques liés à l’ambiance de travail </w:t>
            </w:r>
          </w:p>
        </w:tc>
        <w:tc>
          <w:tcPr>
            <w:tcW w:w="2201" w:type="pct"/>
            <w:tcBorders>
              <w:top w:val="nil"/>
              <w:left w:val="nil"/>
              <w:bottom w:val="nil"/>
            </w:tcBorders>
          </w:tcPr>
          <w:p w:rsidR="00EC7D3E" w:rsidRDefault="00EC7D3E" w:rsidP="006B7A09">
            <w:pPr>
              <w:spacing w:after="0"/>
            </w:pPr>
            <w:r>
              <w:t>réglementation relatives aux conditions d’ambiance des installations industrielles (bruit, éclairement, poussières, polluants)</w:t>
            </w:r>
          </w:p>
          <w:p w:rsidR="00EC7D3E" w:rsidRDefault="00EC7D3E" w:rsidP="006B7A09">
            <w:pPr>
              <w:spacing w:after="0"/>
            </w:pPr>
            <w:r>
              <w:t>techniques de mesures des conditions d’ambiance (bruit, lumières, poussière,)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84241" w:rsidRDefault="00EC7D3E" w:rsidP="006B7A09">
            <w:pPr>
              <w:spacing w:after="0"/>
            </w:pPr>
            <w:r>
              <w:t xml:space="preserve">évaluer et prévenir les risques liés  </w:t>
            </w:r>
            <w:r w:rsidRPr="00B76E9A">
              <w:t>à l’activité physique</w:t>
            </w:r>
          </w:p>
        </w:tc>
        <w:tc>
          <w:tcPr>
            <w:tcW w:w="2201" w:type="pct"/>
            <w:tcBorders>
              <w:top w:val="nil"/>
              <w:left w:val="nil"/>
              <w:bottom w:val="nil"/>
            </w:tcBorders>
          </w:tcPr>
          <w:p w:rsidR="00EC7D3E" w:rsidRDefault="00EC7D3E" w:rsidP="006B7A09">
            <w:pPr>
              <w:spacing w:after="0"/>
            </w:pPr>
            <w:r w:rsidRPr="00B76E9A">
              <w:t xml:space="preserve">Principaux dommages (lombalgie, troubles musculo-squelettiques) </w:t>
            </w:r>
          </w:p>
          <w:p w:rsidR="00EC7D3E" w:rsidRPr="00684241" w:rsidRDefault="00EC7D3E" w:rsidP="006B7A09">
            <w:pPr>
              <w:spacing w:after="0"/>
            </w:pPr>
            <w:r w:rsidRPr="00B76E9A">
              <w:t>Principales mesures de prévention (adaptation du poste de travail à</w:t>
            </w:r>
            <w:r>
              <w:t xml:space="preserve"> </w:t>
            </w:r>
            <w:r w:rsidRPr="00B76E9A">
              <w:t>l’homme, moyens de manutention, formation aux gestes et postures).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84241" w:rsidRDefault="00EC7D3E" w:rsidP="006B7A09">
            <w:pPr>
              <w:spacing w:after="0"/>
            </w:pPr>
            <w:r>
              <w:t xml:space="preserve">évaluer et prévenir les </w:t>
            </w:r>
            <w:r w:rsidRPr="00B76E9A">
              <w:t>Risques liés au bruit</w:t>
            </w:r>
          </w:p>
        </w:tc>
        <w:tc>
          <w:tcPr>
            <w:tcW w:w="2201" w:type="pct"/>
            <w:tcBorders>
              <w:top w:val="nil"/>
              <w:left w:val="nil"/>
              <w:bottom w:val="nil"/>
            </w:tcBorders>
          </w:tcPr>
          <w:p w:rsidR="00EC7D3E" w:rsidRPr="00B76E9A" w:rsidRDefault="00EC7D3E" w:rsidP="006B7A09">
            <w:pPr>
              <w:spacing w:after="0"/>
            </w:pPr>
            <w:r w:rsidRPr="00B76E9A">
              <w:t>Événements dangereux liés au bruit (dépassement du seuil d’exposition sonore quotidienne de 85dBA)</w:t>
            </w:r>
            <w:r>
              <w:t> </w:t>
            </w:r>
            <w:r w:rsidRPr="00B76E9A">
              <w:t>;</w:t>
            </w:r>
            <w:r>
              <w:t xml:space="preserve"> </w:t>
            </w:r>
            <w:r w:rsidRPr="00B76E9A">
              <w:t>Notion d’exposition au bruit (durée, niveau de pression acoustique en dB)</w:t>
            </w:r>
            <w:r>
              <w:t> </w:t>
            </w:r>
            <w:r w:rsidRPr="00B76E9A">
              <w:t>;</w:t>
            </w:r>
          </w:p>
          <w:p w:rsidR="00EC7D3E" w:rsidRPr="00B76E9A" w:rsidRDefault="00EC7D3E" w:rsidP="006B7A09">
            <w:pPr>
              <w:spacing w:after="0"/>
            </w:pPr>
            <w:r w:rsidRPr="00B76E9A">
              <w:t>Principaux dommages liés au bruit (atteinte du système auditif,</w:t>
            </w:r>
            <w:r>
              <w:t xml:space="preserve"> </w:t>
            </w:r>
            <w:r w:rsidRPr="00B76E9A">
              <w:t>incidence du bruit sur la vigilance et la communication)</w:t>
            </w:r>
            <w:r>
              <w:t> </w:t>
            </w:r>
            <w:r w:rsidRPr="00B76E9A">
              <w:t>;</w:t>
            </w:r>
          </w:p>
          <w:p w:rsidR="00EC7D3E" w:rsidRPr="00684241" w:rsidRDefault="00EC7D3E" w:rsidP="006B7A09">
            <w:pPr>
              <w:spacing w:after="0"/>
            </w:pPr>
            <w:r w:rsidRPr="00B76E9A">
              <w:t>Principales mesures de prévention (réduction du bruit à la source,</w:t>
            </w:r>
            <w:r>
              <w:t xml:space="preserve"> </w:t>
            </w:r>
            <w:r w:rsidRPr="00B76E9A">
              <w:t>système anti-propagation, équipements de protection individuelle).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1C1765" w:rsidRDefault="00EC7D3E" w:rsidP="006B7A09">
            <w:pPr>
              <w:spacing w:after="0"/>
            </w:pPr>
            <w:r>
              <w:lastRenderedPageBreak/>
              <w:t xml:space="preserve">évaluer et prévenir  les risques </w:t>
            </w:r>
            <w:r w:rsidRPr="00B76E9A">
              <w:t>d’incendie et d’explosion</w:t>
            </w:r>
          </w:p>
        </w:tc>
        <w:tc>
          <w:tcPr>
            <w:tcW w:w="2201" w:type="pct"/>
            <w:tcBorders>
              <w:top w:val="nil"/>
              <w:left w:val="nil"/>
              <w:bottom w:val="nil"/>
            </w:tcBorders>
          </w:tcPr>
          <w:p w:rsidR="00EC7D3E" w:rsidRPr="00B76E9A" w:rsidRDefault="00EC7D3E" w:rsidP="006B7A09">
            <w:pPr>
              <w:spacing w:after="0"/>
            </w:pPr>
            <w:r w:rsidRPr="00B76E9A">
              <w:t>Les trois composantes du triangle du feu (combustible, comburant, énergie d’activation) ;</w:t>
            </w:r>
            <w:r>
              <w:t xml:space="preserve"> </w:t>
            </w:r>
            <w:r w:rsidRPr="00B76E9A">
              <w:t>Événements dangereux liés aux trois composantes du triangle du feu</w:t>
            </w:r>
            <w:r>
              <w:t xml:space="preserve">, </w:t>
            </w:r>
            <w:r w:rsidRPr="00B76E9A">
              <w:t>Identification des produits inflammables et/ou explosifs à partir de l’étiquetage ;</w:t>
            </w:r>
          </w:p>
          <w:p w:rsidR="00EC7D3E" w:rsidRPr="00B76E9A" w:rsidRDefault="00EC7D3E" w:rsidP="006B7A09">
            <w:pPr>
              <w:spacing w:after="0"/>
            </w:pPr>
            <w:r w:rsidRPr="00B76E9A">
              <w:t>Moyens de prévention</w:t>
            </w:r>
            <w:r>
              <w:t xml:space="preserve">, </w:t>
            </w:r>
            <w:r w:rsidRPr="00B76E9A">
              <w:t>Moyens d’extinction d’un début d’incendie (classe du feu, agents d’extincteur) ;</w:t>
            </w:r>
            <w:r>
              <w:t xml:space="preserve"> </w:t>
            </w:r>
            <w:r w:rsidRPr="00B76E9A">
              <w:t>Moyens de détection, d’alarme, d’alerte.</w:t>
            </w:r>
            <w:r>
              <w:t> : au niveau des machines, au niveau des bâtiments</w:t>
            </w:r>
          </w:p>
          <w:p w:rsidR="00EC7D3E" w:rsidRDefault="00EC7D3E" w:rsidP="006B7A09">
            <w:pPr>
              <w:spacing w:after="0"/>
            </w:pPr>
            <w:r>
              <w:t xml:space="preserve">Réglementation relatives aux installations à risques </w:t>
            </w:r>
          </w:p>
          <w:p w:rsidR="00EC7D3E" w:rsidRDefault="00EC7D3E" w:rsidP="006B7A09">
            <w:pPr>
              <w:spacing w:after="0"/>
            </w:pPr>
            <w:r>
              <w:t>techniques et matériels de lutte contre l’incendie, techniques de protection passives, techniques et procédures d’évacuation</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0E1CB0" w:rsidRDefault="00EC7D3E" w:rsidP="006B7A09">
            <w:pPr>
              <w:spacing w:after="0"/>
            </w:pPr>
            <w:r w:rsidRPr="00684241">
              <w:lastRenderedPageBreak/>
              <w:t>Effectuer une approche ergonomique d</w:t>
            </w:r>
            <w:r>
              <w:t>’</w:t>
            </w:r>
            <w:r w:rsidRPr="00684241">
              <w:t>un poste de travail</w:t>
            </w:r>
          </w:p>
        </w:tc>
        <w:tc>
          <w:tcPr>
            <w:tcW w:w="2201" w:type="pct"/>
            <w:tcBorders>
              <w:top w:val="nil"/>
              <w:left w:val="nil"/>
              <w:bottom w:val="nil"/>
            </w:tcBorders>
          </w:tcPr>
          <w:p w:rsidR="00EC7D3E" w:rsidRDefault="00EC7D3E" w:rsidP="006B7A09">
            <w:pPr>
              <w:spacing w:after="0"/>
            </w:pPr>
            <w:r w:rsidRPr="00684241">
              <w:t>Confort</w:t>
            </w:r>
            <w:r>
              <w:t xml:space="preserve">, </w:t>
            </w:r>
            <w:r w:rsidRPr="00684241">
              <w:t>fonctionnalité</w:t>
            </w:r>
            <w:r>
              <w:t xml:space="preserve">,  </w:t>
            </w:r>
            <w:r w:rsidRPr="00684241">
              <w:t>productivité</w:t>
            </w:r>
            <w:r>
              <w:t xml:space="preserve"> </w:t>
            </w:r>
            <w:r w:rsidRPr="00684241">
              <w:t>physique du travail</w:t>
            </w:r>
            <w:r>
              <w:t xml:space="preserve">, </w:t>
            </w:r>
            <w:r w:rsidRPr="00684241">
              <w:t>hygiène et sécurité</w:t>
            </w:r>
            <w:r>
              <w:t xml:space="preserve">, </w:t>
            </w:r>
            <w:r w:rsidRPr="00684241">
              <w:t>relation à la machine (maintenance)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organiser la protection et l’information du chantier d’intervention </w:t>
            </w:r>
          </w:p>
        </w:tc>
        <w:tc>
          <w:tcPr>
            <w:tcW w:w="2201" w:type="pct"/>
            <w:tcBorders>
              <w:top w:val="nil"/>
              <w:left w:val="nil"/>
              <w:bottom w:val="nil"/>
            </w:tcBorders>
          </w:tcPr>
          <w:p w:rsidR="00EC7D3E" w:rsidRDefault="00EC7D3E" w:rsidP="006B7A09">
            <w:pPr>
              <w:spacing w:after="0"/>
            </w:pPr>
            <w:r>
              <w:t xml:space="preserve">signalisation de chantier d’intervention </w:t>
            </w:r>
          </w:p>
          <w:p w:rsidR="00EC7D3E" w:rsidRDefault="00EC7D3E" w:rsidP="006B7A09">
            <w:pPr>
              <w:spacing w:after="0"/>
            </w:pPr>
            <w:r>
              <w:t xml:space="preserve">mise en sécurité du chantier et des machines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0F68CD" w:rsidRDefault="00EC7D3E" w:rsidP="006B7A09">
            <w:pPr>
              <w:spacing w:after="0"/>
            </w:pPr>
            <w:r>
              <w:t xml:space="preserve">Organiser les secours en cas d’accidents du travail </w:t>
            </w:r>
          </w:p>
        </w:tc>
        <w:tc>
          <w:tcPr>
            <w:tcW w:w="2201" w:type="pct"/>
            <w:tcBorders>
              <w:top w:val="nil"/>
              <w:left w:val="nil"/>
              <w:bottom w:val="nil"/>
            </w:tcBorders>
          </w:tcPr>
          <w:p w:rsidR="00EC7D3E" w:rsidRDefault="00EC7D3E" w:rsidP="006B7A09">
            <w:pPr>
              <w:spacing w:after="0"/>
            </w:pPr>
            <w:r>
              <w:t xml:space="preserve">Actions de premier secours à la personne </w:t>
            </w:r>
          </w:p>
          <w:p w:rsidR="00EC7D3E" w:rsidRPr="00E93E21" w:rsidRDefault="00EC7D3E" w:rsidP="006B7A09">
            <w:pPr>
              <w:spacing w:after="0"/>
            </w:pPr>
            <w:r>
              <w:t xml:space="preserve">Intervention des centres de secours externes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0234E7" w:rsidRDefault="00EC7D3E" w:rsidP="006B7A09">
            <w:pPr>
              <w:spacing w:after="0"/>
            </w:pPr>
            <w:r w:rsidRPr="00A23D4F">
              <w:t xml:space="preserve">Définir les règles de prévention </w:t>
            </w:r>
          </w:p>
        </w:tc>
        <w:tc>
          <w:tcPr>
            <w:tcW w:w="2201" w:type="pct"/>
            <w:tcBorders>
              <w:top w:val="nil"/>
              <w:left w:val="nil"/>
              <w:bottom w:val="nil"/>
            </w:tcBorders>
          </w:tcPr>
          <w:p w:rsidR="00EC7D3E" w:rsidRDefault="00EC7D3E" w:rsidP="006B7A09">
            <w:pPr>
              <w:spacing w:after="0"/>
            </w:pPr>
            <w:r>
              <w:t xml:space="preserve">Techniques et matériels de protections passives et actives </w:t>
            </w:r>
          </w:p>
          <w:p w:rsidR="00EC7D3E" w:rsidRDefault="00EC7D3E" w:rsidP="006B7A09">
            <w:pPr>
              <w:spacing w:after="0"/>
            </w:pPr>
            <w:r>
              <w:t xml:space="preserve">Bonnes pratiques d’hygiène au poste de travail </w:t>
            </w:r>
          </w:p>
          <w:p w:rsidR="00EC7D3E" w:rsidRDefault="00EC7D3E" w:rsidP="006B7A09">
            <w:pPr>
              <w:spacing w:after="0"/>
            </w:pPr>
            <w:r>
              <w:t xml:space="preserve">Gestuelles adaptée aux opérations à réaliser </w:t>
            </w:r>
          </w:p>
          <w:p w:rsidR="00EC7D3E" w:rsidRDefault="00EC7D3E" w:rsidP="006B7A09">
            <w:pPr>
              <w:spacing w:after="0"/>
            </w:pPr>
            <w:r>
              <w:t xml:space="preserve">Organisation ergonomique du poste de travail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C management de la qualité , les bases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rsidRPr="00684849">
              <w:lastRenderedPageBreak/>
              <w:t>Etablir l’obligation de la qualité pour les produits et les industries agroalimentaires</w:t>
            </w:r>
          </w:p>
        </w:tc>
        <w:tc>
          <w:tcPr>
            <w:tcW w:w="2201" w:type="pct"/>
            <w:tcBorders>
              <w:top w:val="nil"/>
              <w:left w:val="nil"/>
              <w:bottom w:val="nil"/>
            </w:tcBorders>
          </w:tcPr>
          <w:p w:rsidR="00EC7D3E" w:rsidRPr="00684849" w:rsidRDefault="00EC7D3E" w:rsidP="006B7A09">
            <w:pPr>
              <w:spacing w:after="0"/>
            </w:pPr>
            <w:r w:rsidRPr="00684849">
              <w:t>définir le concept de qualité</w:t>
            </w:r>
          </w:p>
          <w:p w:rsidR="00EC7D3E" w:rsidRDefault="00EC7D3E" w:rsidP="006B7A09">
            <w:pPr>
              <w:spacing w:after="0"/>
            </w:pPr>
            <w:r w:rsidRPr="00684849">
              <w:t xml:space="preserve">définir la qualité des produits alimentaires : qualité nutritionnelle </w:t>
            </w:r>
            <w:r>
              <w:t xml:space="preserve"> </w:t>
            </w:r>
            <w:r w:rsidRPr="00684849">
              <w:t>qualité organoleptique</w:t>
            </w:r>
            <w:r>
              <w:t xml:space="preserve">, </w:t>
            </w:r>
            <w:r w:rsidRPr="00684849">
              <w:t>qualité sanitaire</w:t>
            </w:r>
            <w:r>
              <w:t xml:space="preserve">, </w:t>
            </w:r>
            <w:r w:rsidRPr="00684849">
              <w:t>qualité fonctionnelles (usage et service),</w:t>
            </w:r>
            <w:r>
              <w:t xml:space="preserve"> </w:t>
            </w:r>
            <w:r w:rsidRPr="00684849">
              <w:t>prix,</w:t>
            </w:r>
            <w:r>
              <w:t xml:space="preserve"> </w:t>
            </w:r>
            <w:r w:rsidRPr="00684849">
              <w:t xml:space="preserve">rapport qualité prix   </w:t>
            </w:r>
          </w:p>
          <w:p w:rsidR="00EC7D3E" w:rsidRDefault="00EC7D3E" w:rsidP="006B7A09">
            <w:pPr>
              <w:spacing w:after="0"/>
            </w:pPr>
            <w:r w:rsidRPr="00684849">
              <w:t>définir les contraintes réglementaires de la qualité</w:t>
            </w:r>
            <w:r>
              <w:t xml:space="preserve"> ; </w:t>
            </w:r>
            <w:r w:rsidRPr="00684849">
              <w:t>réglementation sanitaires des produits alimentaires</w:t>
            </w:r>
          </w:p>
        </w:tc>
        <w:tc>
          <w:tcPr>
            <w:tcW w:w="1604" w:type="pct"/>
            <w:tcBorders>
              <w:top w:val="nil"/>
              <w:left w:val="nil"/>
              <w:bottom w:val="nil"/>
            </w:tcBorders>
          </w:tcPr>
          <w:p w:rsidR="00EC7D3E" w:rsidRPr="000F5E12" w:rsidRDefault="00EC7D3E" w:rsidP="00EC7D3E">
            <w:pPr>
              <w:numPr>
                <w:ilvl w:val="0"/>
                <w:numId w:val="28"/>
              </w:numPr>
              <w:spacing w:after="0" w:line="240" w:lineRule="auto"/>
            </w:pPr>
          </w:p>
          <w:p w:rsidR="00EC7D3E" w:rsidRDefault="00EC7D3E" w:rsidP="00EC7D3E">
            <w:pPr>
              <w:numPr>
                <w:ilvl w:val="0"/>
                <w:numId w:val="28"/>
              </w:numPr>
              <w:spacing w:after="0" w:line="240" w:lineRule="auto"/>
            </w:pPr>
            <w:r>
              <w:t xml:space="preserve">Justesse des critères choisis </w:t>
            </w:r>
          </w:p>
          <w:p w:rsidR="00EC7D3E" w:rsidRPr="000F5E12" w:rsidRDefault="00EC7D3E" w:rsidP="00EC7D3E">
            <w:pPr>
              <w:numPr>
                <w:ilvl w:val="0"/>
                <w:numId w:val="28"/>
              </w:numPr>
              <w:spacing w:after="0" w:line="240" w:lineRule="auto"/>
            </w:pPr>
            <w:r>
              <w:t>Bonne connaissance des enjeux</w:t>
            </w:r>
          </w:p>
          <w:p w:rsidR="00EC7D3E" w:rsidRPr="000F5E12" w:rsidRDefault="00EC7D3E" w:rsidP="00EC7D3E">
            <w:pPr>
              <w:numPr>
                <w:ilvl w:val="0"/>
                <w:numId w:val="28"/>
              </w:numPr>
              <w:spacing w:after="0" w:line="240" w:lineRule="auto"/>
            </w:pPr>
            <w:r>
              <w:t>Bonnes connaissances des exigences relatives à la mise en œuvre de la norme ISO 9000</w:t>
            </w:r>
          </w:p>
        </w:tc>
      </w:tr>
      <w:tr w:rsidR="00EC7D3E" w:rsidRPr="00826C4C" w:rsidTr="006B7A09">
        <w:trPr>
          <w:cantSplit/>
          <w:trHeight w:val="329"/>
        </w:trPr>
        <w:tc>
          <w:tcPr>
            <w:tcW w:w="1195" w:type="pct"/>
            <w:tcBorders>
              <w:top w:val="nil"/>
              <w:bottom w:val="nil"/>
              <w:right w:val="nil"/>
            </w:tcBorders>
          </w:tcPr>
          <w:p w:rsidR="00EC7D3E" w:rsidRPr="00684849" w:rsidRDefault="00EC7D3E" w:rsidP="006B7A09">
            <w:pPr>
              <w:spacing w:after="0"/>
            </w:pPr>
            <w:r w:rsidRPr="00684849">
              <w:t>identifier les manifestations</w:t>
            </w:r>
            <w:r>
              <w:t xml:space="preserve">, </w:t>
            </w:r>
            <w:r w:rsidRPr="00684849">
              <w:t xml:space="preserve">les conséquences </w:t>
            </w:r>
            <w:r>
              <w:t xml:space="preserve">et le coût </w:t>
            </w:r>
            <w:r w:rsidRPr="00684849">
              <w:t>de la non qualité pour le secteur alimentaire</w:t>
            </w:r>
          </w:p>
        </w:tc>
        <w:tc>
          <w:tcPr>
            <w:tcW w:w="2201" w:type="pct"/>
            <w:tcBorders>
              <w:top w:val="nil"/>
              <w:left w:val="nil"/>
              <w:bottom w:val="nil"/>
            </w:tcBorders>
          </w:tcPr>
          <w:p w:rsidR="00EC7D3E" w:rsidRPr="00684849" w:rsidRDefault="00EC7D3E" w:rsidP="006B7A09">
            <w:pPr>
              <w:spacing w:after="0"/>
            </w:pPr>
            <w:r w:rsidRPr="00684849">
              <w:t xml:space="preserve">non qualité en conception  de produit </w:t>
            </w:r>
            <w:r>
              <w:t xml:space="preserve">, </w:t>
            </w:r>
            <w:r w:rsidRPr="00684849">
              <w:t>non qualité en utilisation du produit</w:t>
            </w:r>
            <w:r>
              <w:t xml:space="preserve">, </w:t>
            </w:r>
            <w:r w:rsidRPr="00684849">
              <w:t>non-qualité au niveau de la fiabilité, de la</w:t>
            </w:r>
            <w:r>
              <w:t xml:space="preserve"> </w:t>
            </w:r>
            <w:r w:rsidRPr="00684849">
              <w:t>convivialité et de la rapidité du service au client</w:t>
            </w:r>
            <w:r>
              <w:t xml:space="preserve"> , </w:t>
            </w:r>
            <w:r w:rsidRPr="00684849">
              <w:t xml:space="preserve">non-qualité  au niveau des conditions de vie au travail, </w:t>
            </w:r>
            <w:r>
              <w:t xml:space="preserve">, </w:t>
            </w:r>
            <w:r w:rsidRPr="00684849">
              <w:t xml:space="preserve">non-qualité au niveau technique (protocoles techniques, produits, matériels), non-qualité au niveau maintenance des appareils et des installations, </w:t>
            </w:r>
            <w:r>
              <w:t xml:space="preserve"> </w:t>
            </w:r>
            <w:r w:rsidRPr="00684849">
              <w:t xml:space="preserve">non-qualité au-niveau de la gestion des stocks ou de celle du parc machines et véhicules, informatisation mal conçue ou mal adaptée, </w:t>
            </w:r>
            <w:r>
              <w:t xml:space="preserve"> </w:t>
            </w:r>
            <w:r w:rsidRPr="00684849">
              <w:t>non-qualité au niveau du management global de l'entreprise (politique d'entreprise, application de la législation sociale, stratégie, sécurité</w:t>
            </w:r>
            <w:r>
              <w:t xml:space="preserve"> , </w:t>
            </w:r>
            <w:r w:rsidRPr="00684849">
              <w:t>non qualité en matière de qualification des   personnels, de gestion de la formation permanente</w:t>
            </w:r>
          </w:p>
          <w:p w:rsidR="00EC7D3E" w:rsidRPr="00684849" w:rsidRDefault="00EC7D3E" w:rsidP="006B7A09">
            <w:pPr>
              <w:spacing w:after="0"/>
            </w:pPr>
            <w:r w:rsidRPr="00684849">
              <w:t>coûts directs : rebuts, retours, immobilisation des machines</w:t>
            </w:r>
          </w:p>
          <w:p w:rsidR="00EC7D3E" w:rsidRPr="00684849" w:rsidRDefault="00EC7D3E" w:rsidP="006B7A09">
            <w:pPr>
              <w:spacing w:after="0"/>
            </w:pPr>
            <w:r w:rsidRPr="00684849">
              <w:t>coûts induits : publicité négative, charges salariales supplémentaires.</w:t>
            </w:r>
          </w:p>
          <w:p w:rsidR="00EC7D3E" w:rsidRPr="00684849" w:rsidRDefault="00EC7D3E" w:rsidP="006B7A09">
            <w:pPr>
              <w:spacing w:after="0"/>
            </w:pPr>
            <w:r w:rsidRPr="00684849">
              <w:t>Conséquences pour l’entreprise,</w:t>
            </w:r>
            <w:r>
              <w:t xml:space="preserve"> </w:t>
            </w:r>
            <w:r w:rsidRPr="00684849">
              <w:t>Conséquences pour l’emploi</w:t>
            </w:r>
          </w:p>
        </w:tc>
        <w:tc>
          <w:tcPr>
            <w:tcW w:w="1604" w:type="pct"/>
            <w:vMerge w:val="restart"/>
            <w:tcBorders>
              <w:top w:val="nil"/>
              <w:left w:val="nil"/>
            </w:tcBorders>
          </w:tcPr>
          <w:p w:rsidR="00EC7D3E" w:rsidRDefault="00EC7D3E" w:rsidP="00EC7D3E">
            <w:pPr>
              <w:numPr>
                <w:ilvl w:val="0"/>
                <w:numId w:val="28"/>
              </w:numPr>
              <w:spacing w:after="0" w:line="240" w:lineRule="auto"/>
            </w:pPr>
            <w:r w:rsidRPr="000F5E12">
              <w:t xml:space="preserve">identification correcte </w:t>
            </w:r>
            <w:r>
              <w:t xml:space="preserve"> des causes de non qualité </w:t>
            </w:r>
          </w:p>
          <w:p w:rsidR="00EC7D3E" w:rsidRPr="000F5E12" w:rsidRDefault="00EC7D3E" w:rsidP="00EC7D3E">
            <w:pPr>
              <w:numPr>
                <w:ilvl w:val="0"/>
                <w:numId w:val="28"/>
              </w:numPr>
              <w:spacing w:after="0" w:line="240" w:lineRule="auto"/>
            </w:pPr>
            <w:r>
              <w:t xml:space="preserve">calcul correct des couts de la non qualité </w:t>
            </w:r>
          </w:p>
          <w:p w:rsidR="00EC7D3E" w:rsidRPr="000F5E12" w:rsidRDefault="00EC7D3E" w:rsidP="006B7A09">
            <w:pPr>
              <w:spacing w:after="0"/>
            </w:pPr>
          </w:p>
        </w:tc>
      </w:tr>
      <w:tr w:rsidR="00EC7D3E" w:rsidRPr="00826C4C" w:rsidTr="006B7A09">
        <w:trPr>
          <w:cantSplit/>
          <w:trHeight w:val="329"/>
        </w:trPr>
        <w:tc>
          <w:tcPr>
            <w:tcW w:w="1195" w:type="pct"/>
            <w:tcBorders>
              <w:top w:val="nil"/>
              <w:bottom w:val="nil"/>
              <w:right w:val="nil"/>
            </w:tcBorders>
          </w:tcPr>
          <w:p w:rsidR="00EC7D3E" w:rsidRPr="00684849" w:rsidRDefault="00EC7D3E" w:rsidP="006B7A09">
            <w:pPr>
              <w:spacing w:after="0"/>
            </w:pPr>
            <w:r w:rsidRPr="00684849">
              <w:t xml:space="preserve">établir les enjeux commerciaux du non qualité </w:t>
            </w:r>
          </w:p>
        </w:tc>
        <w:tc>
          <w:tcPr>
            <w:tcW w:w="2201" w:type="pct"/>
            <w:tcBorders>
              <w:top w:val="nil"/>
              <w:left w:val="nil"/>
              <w:bottom w:val="nil"/>
            </w:tcBorders>
          </w:tcPr>
          <w:p w:rsidR="00EC7D3E" w:rsidRPr="00684849" w:rsidRDefault="00EC7D3E" w:rsidP="006B7A09">
            <w:pPr>
              <w:spacing w:after="0"/>
            </w:pPr>
            <w:r w:rsidRPr="00684849">
              <w:t>Sinistres</w:t>
            </w:r>
            <w:r>
              <w:t xml:space="preserve">, </w:t>
            </w:r>
            <w:r w:rsidRPr="00684849">
              <w:t>nombre et durée des retards</w:t>
            </w:r>
            <w:r>
              <w:t xml:space="preserve">, </w:t>
            </w:r>
            <w:r w:rsidRPr="00684849">
              <w:t>réclamations de la clientèle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84849" w:rsidRDefault="00EC7D3E" w:rsidP="006B7A09">
            <w:pPr>
              <w:spacing w:after="0"/>
            </w:pPr>
            <w:r w:rsidRPr="00684849">
              <w:t xml:space="preserve">établir les conséquences du non qualité pour la gestion opérationnelles des opérations </w:t>
            </w:r>
          </w:p>
        </w:tc>
        <w:tc>
          <w:tcPr>
            <w:tcW w:w="2201" w:type="pct"/>
            <w:tcBorders>
              <w:top w:val="nil"/>
              <w:left w:val="nil"/>
              <w:bottom w:val="nil"/>
            </w:tcBorders>
          </w:tcPr>
          <w:p w:rsidR="00EC7D3E" w:rsidRPr="00684849" w:rsidRDefault="00EC7D3E" w:rsidP="006B7A09">
            <w:pPr>
              <w:spacing w:after="0"/>
            </w:pPr>
            <w:r w:rsidRPr="00684849">
              <w:t xml:space="preserve">enjeux humains : absentéisme, accidents du travail, démotivation </w:t>
            </w:r>
          </w:p>
          <w:p w:rsidR="00EC7D3E" w:rsidRPr="00684849" w:rsidRDefault="00EC7D3E" w:rsidP="006B7A09">
            <w:pPr>
              <w:spacing w:after="0"/>
            </w:pPr>
            <w:r w:rsidRPr="00684849">
              <w:t>disparition : dégradation du matériel,</w:t>
            </w:r>
            <w:r>
              <w:t xml:space="preserve"> </w:t>
            </w:r>
            <w:r w:rsidRPr="00684849">
              <w:t>rebuts</w:t>
            </w:r>
            <w:r>
              <w:t xml:space="preserve">, </w:t>
            </w:r>
            <w:r w:rsidRPr="00684849">
              <w:t>retouches</w:t>
            </w:r>
            <w:r>
              <w:t xml:space="preserve">, </w:t>
            </w:r>
            <w:r w:rsidRPr="00684849">
              <w:t xml:space="preserve">désorganisation, travail dans l’urgence, perte de temps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D. Participer à la mise en place d’une démarche de management de la qualité en IAA</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Historique, principes et normes </w:t>
            </w:r>
          </w:p>
        </w:tc>
        <w:tc>
          <w:tcPr>
            <w:tcW w:w="2201" w:type="pct"/>
            <w:tcBorders>
              <w:top w:val="nil"/>
              <w:left w:val="nil"/>
              <w:bottom w:val="nil"/>
            </w:tcBorders>
          </w:tcPr>
          <w:p w:rsidR="00EC7D3E" w:rsidRDefault="00EC7D3E" w:rsidP="006B7A09">
            <w:pPr>
              <w:spacing w:after="0"/>
            </w:pPr>
            <w:r>
              <w:t xml:space="preserve">Assurance qualité </w:t>
            </w:r>
            <w:r w:rsidRPr="00684849">
              <w:t>historique,</w:t>
            </w:r>
            <w:r>
              <w:t xml:space="preserve"> </w:t>
            </w:r>
            <w:r w:rsidRPr="00684849">
              <w:t>situation actuelle de l’assurance qualité,</w:t>
            </w:r>
            <w:r>
              <w:t xml:space="preserve"> </w:t>
            </w:r>
            <w:r w:rsidRPr="00684849">
              <w:t>les outils et méthodes de l’assurance qualité</w:t>
            </w:r>
          </w:p>
          <w:p w:rsidR="00EC7D3E" w:rsidRPr="00684849" w:rsidRDefault="00EC7D3E" w:rsidP="006B7A09">
            <w:pPr>
              <w:spacing w:after="0"/>
            </w:pPr>
            <w:r>
              <w:t xml:space="preserve">Normes du management de la qualité : série ISO, IFS, BRC, etc </w:t>
            </w:r>
          </w:p>
        </w:tc>
        <w:tc>
          <w:tcPr>
            <w:tcW w:w="1604" w:type="pct"/>
            <w:vMerge w:val="restart"/>
            <w:tcBorders>
              <w:top w:val="nil"/>
              <w:left w:val="nil"/>
            </w:tcBorders>
          </w:tcPr>
          <w:p w:rsidR="00EC7D3E" w:rsidRDefault="00EC7D3E" w:rsidP="006B7A09">
            <w:pPr>
              <w:spacing w:after="0"/>
            </w:pPr>
            <w:r w:rsidRPr="007414D8">
              <w:t xml:space="preserve">identification correcte des tenandance historique de la qualité et des demandes des cleints et consommateurs </w:t>
            </w:r>
          </w:p>
          <w:p w:rsidR="00EC7D3E" w:rsidRDefault="00EC7D3E" w:rsidP="006B7A09">
            <w:pPr>
              <w:spacing w:after="0"/>
            </w:pPr>
          </w:p>
          <w:p w:rsidR="00EC7D3E" w:rsidRPr="007414D8" w:rsidRDefault="00EC7D3E" w:rsidP="006B7A09">
            <w:pPr>
              <w:spacing w:after="0"/>
            </w:pPr>
            <w:r>
              <w:t xml:space="preserve">identification correcte des grands systèmes de management de la qualité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Démarches et règles </w:t>
            </w:r>
          </w:p>
        </w:tc>
        <w:tc>
          <w:tcPr>
            <w:tcW w:w="2201" w:type="pct"/>
            <w:tcBorders>
              <w:top w:val="nil"/>
              <w:left w:val="nil"/>
              <w:bottom w:val="nil"/>
            </w:tcBorders>
          </w:tcPr>
          <w:p w:rsidR="00EC7D3E" w:rsidRDefault="00EC7D3E" w:rsidP="006B7A09">
            <w:pPr>
              <w:spacing w:after="0"/>
            </w:pPr>
            <w:r>
              <w:t xml:space="preserve">Approche processus, règles pour réussir sa démarche qualité </w:t>
            </w:r>
          </w:p>
          <w:p w:rsidR="00EC7D3E" w:rsidRDefault="00EC7D3E" w:rsidP="006B7A09">
            <w:pPr>
              <w:spacing w:after="0"/>
            </w:pPr>
            <w:r>
              <w:t xml:space="preserve">Traçabilité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Les signes de qualité </w:t>
            </w:r>
          </w:p>
        </w:tc>
        <w:tc>
          <w:tcPr>
            <w:tcW w:w="2201" w:type="pct"/>
            <w:tcBorders>
              <w:top w:val="nil"/>
              <w:left w:val="nil"/>
              <w:bottom w:val="nil"/>
            </w:tcBorders>
          </w:tcPr>
          <w:p w:rsidR="00EC7D3E" w:rsidRDefault="00EC7D3E" w:rsidP="006B7A09">
            <w:pPr>
              <w:spacing w:after="0"/>
            </w:pPr>
            <w:r w:rsidRPr="00684849">
              <w:t>certification produits ou terroirs,</w:t>
            </w:r>
            <w:r>
              <w:t xml:space="preserve"> </w:t>
            </w:r>
            <w:r w:rsidRPr="00684849">
              <w:t>certification de l’entreprise,</w:t>
            </w:r>
            <w:r>
              <w:t xml:space="preserve"> </w:t>
            </w:r>
            <w:r w:rsidRPr="00684849">
              <w:t>labels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Gestion qualité des opérations de production </w:t>
            </w:r>
          </w:p>
        </w:tc>
        <w:tc>
          <w:tcPr>
            <w:tcW w:w="2201" w:type="pct"/>
            <w:tcBorders>
              <w:top w:val="nil"/>
              <w:left w:val="nil"/>
              <w:bottom w:val="nil"/>
            </w:tcBorders>
          </w:tcPr>
          <w:p w:rsidR="00EC7D3E" w:rsidRPr="00684849" w:rsidRDefault="00EC7D3E" w:rsidP="006B7A09">
            <w:pPr>
              <w:spacing w:after="0"/>
            </w:pPr>
            <w:r w:rsidRPr="00684849">
              <w:t>auto contrôle,</w:t>
            </w:r>
            <w:r>
              <w:t xml:space="preserve"> </w:t>
            </w:r>
            <w:r w:rsidRPr="00684849">
              <w:t>management participatif,</w:t>
            </w:r>
            <w:r>
              <w:t xml:space="preserve"> </w:t>
            </w:r>
            <w:r w:rsidRPr="00684849">
              <w:t>application aux différents services de l’entreprise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C65A25" w:rsidRDefault="00EC7D3E" w:rsidP="006B7A09">
            <w:pPr>
              <w:spacing w:after="0"/>
            </w:pPr>
            <w:r w:rsidRPr="00C65A25">
              <w:t xml:space="preserve">Principes de la qualité totale </w:t>
            </w:r>
          </w:p>
        </w:tc>
        <w:tc>
          <w:tcPr>
            <w:tcW w:w="2201" w:type="pct"/>
            <w:tcBorders>
              <w:top w:val="nil"/>
              <w:left w:val="nil"/>
              <w:bottom w:val="nil"/>
            </w:tcBorders>
          </w:tcPr>
          <w:p w:rsidR="00EC7D3E" w:rsidRPr="00C65A25" w:rsidRDefault="00EC7D3E" w:rsidP="006B7A09">
            <w:pPr>
              <w:spacing w:after="0"/>
            </w:pPr>
            <w:r w:rsidRPr="00C65A25">
              <w:t xml:space="preserve">Amélioration continue </w:t>
            </w:r>
          </w:p>
          <w:p w:rsidR="00EC7D3E" w:rsidRPr="00C65A25" w:rsidRDefault="00EC7D3E" w:rsidP="006B7A09">
            <w:pPr>
              <w:spacing w:after="0"/>
            </w:pPr>
            <w:r w:rsidRPr="00C65A25">
              <w:t xml:space="preserve">Amélioration par rupture </w:t>
            </w:r>
          </w:p>
          <w:p w:rsidR="00EC7D3E" w:rsidRPr="00C65A25" w:rsidRDefault="00EC7D3E" w:rsidP="006B7A09">
            <w:pPr>
              <w:spacing w:after="0"/>
            </w:pPr>
            <w:r w:rsidRPr="00C65A25">
              <w:t>La boucle de l’amélioration continue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E Outils de la qualité pour la maitrise des opérations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le 7 + 7 outils de la qualité</w:t>
            </w:r>
          </w:p>
        </w:tc>
        <w:tc>
          <w:tcPr>
            <w:tcW w:w="2201" w:type="pct"/>
            <w:tcBorders>
              <w:top w:val="nil"/>
              <w:left w:val="nil"/>
              <w:bottom w:val="nil"/>
            </w:tcBorders>
          </w:tcPr>
          <w:p w:rsidR="00EC7D3E" w:rsidRPr="00684849" w:rsidRDefault="00EC7D3E" w:rsidP="006B7A09">
            <w:pPr>
              <w:spacing w:after="0"/>
            </w:pPr>
            <w:r>
              <w:t>exemples d’applications</w:t>
            </w:r>
          </w:p>
        </w:tc>
        <w:tc>
          <w:tcPr>
            <w:tcW w:w="1604" w:type="pct"/>
            <w:tcBorders>
              <w:top w:val="nil"/>
              <w:left w:val="nil"/>
              <w:bottom w:val="nil"/>
            </w:tcBorders>
          </w:tcPr>
          <w:p w:rsidR="00EC7D3E" w:rsidRPr="007414D8" w:rsidRDefault="00EC7D3E" w:rsidP="00EC7D3E">
            <w:pPr>
              <w:numPr>
                <w:ilvl w:val="0"/>
                <w:numId w:val="28"/>
              </w:numPr>
              <w:spacing w:after="0" w:line="240" w:lineRule="auto"/>
              <w:jc w:val="both"/>
            </w:pPr>
            <w:r w:rsidRPr="007414D8">
              <w:t xml:space="preserve">justesse et pertinence de l’applicatin des outils de la qualité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audits qualité</w:t>
            </w:r>
          </w:p>
        </w:tc>
        <w:tc>
          <w:tcPr>
            <w:tcW w:w="2201" w:type="pct"/>
            <w:tcBorders>
              <w:top w:val="nil"/>
              <w:left w:val="nil"/>
              <w:bottom w:val="nil"/>
            </w:tcBorders>
          </w:tcPr>
          <w:p w:rsidR="00EC7D3E" w:rsidRDefault="00EC7D3E" w:rsidP="006B7A09">
            <w:pPr>
              <w:spacing w:after="0"/>
            </w:pPr>
          </w:p>
        </w:tc>
        <w:tc>
          <w:tcPr>
            <w:tcW w:w="1604" w:type="pct"/>
            <w:tcBorders>
              <w:top w:val="nil"/>
              <w:left w:val="nil"/>
              <w:bottom w:val="nil"/>
            </w:tcBorders>
          </w:tcPr>
          <w:p w:rsidR="00EC7D3E" w:rsidRPr="007414D8" w:rsidRDefault="00EC7D3E" w:rsidP="00EC7D3E">
            <w:pPr>
              <w:numPr>
                <w:ilvl w:val="0"/>
                <w:numId w:val="28"/>
              </w:numPr>
              <w:spacing w:after="0" w:line="240" w:lineRule="auto"/>
              <w:jc w:val="both"/>
            </w:pPr>
            <w:r>
              <w:t xml:space="preserve">respect des procédures d’audit </w:t>
            </w:r>
          </w:p>
        </w:tc>
      </w:tr>
      <w:tr w:rsidR="00EC7D3E" w:rsidRPr="00826C4C" w:rsidTr="006B7A09">
        <w:trPr>
          <w:cantSplit/>
          <w:trHeight w:val="329"/>
        </w:trPr>
        <w:tc>
          <w:tcPr>
            <w:tcW w:w="1195" w:type="pct"/>
            <w:tcBorders>
              <w:top w:val="nil"/>
              <w:bottom w:val="nil"/>
              <w:right w:val="nil"/>
            </w:tcBorders>
          </w:tcPr>
          <w:p w:rsidR="00EC7D3E" w:rsidRPr="00A64B29" w:rsidRDefault="00EC7D3E" w:rsidP="006B7A09">
            <w:pPr>
              <w:spacing w:after="0"/>
            </w:pPr>
            <w:r w:rsidRPr="00A64B29">
              <w:t xml:space="preserve">organiser les plans </w:t>
            </w:r>
            <w:r>
              <w:t xml:space="preserve"> et méthodologie </w:t>
            </w:r>
            <w:r w:rsidRPr="00A64B29">
              <w:t xml:space="preserve">d’échantillonnages pour le contrôle des produits, des paramètres de fabrication et la surveillance des installations </w:t>
            </w:r>
          </w:p>
        </w:tc>
        <w:tc>
          <w:tcPr>
            <w:tcW w:w="2201" w:type="pct"/>
            <w:tcBorders>
              <w:top w:val="nil"/>
              <w:left w:val="nil"/>
              <w:bottom w:val="nil"/>
            </w:tcBorders>
          </w:tcPr>
          <w:p w:rsidR="00EC7D3E" w:rsidRDefault="00EC7D3E" w:rsidP="006B7A09">
            <w:pPr>
              <w:spacing w:after="0"/>
            </w:pPr>
            <w:r w:rsidRPr="00A64B29">
              <w:t>définitions : lot, population, échantillon</w:t>
            </w:r>
            <w:r>
              <w:t xml:space="preserve">, </w:t>
            </w:r>
            <w:r w:rsidRPr="00A64B29">
              <w:t>plan d'échantillonnage aux attributs</w:t>
            </w:r>
            <w:r>
              <w:t xml:space="preserve">, </w:t>
            </w:r>
            <w:r w:rsidRPr="00A64B29">
              <w:t>plan d'échantillonnage aux mesures</w:t>
            </w:r>
            <w:r>
              <w:t xml:space="preserve">, </w:t>
            </w:r>
            <w:r w:rsidRPr="00A64B29">
              <w:t>plans d'échantillonnage à deux classes et à trois classes</w:t>
            </w:r>
          </w:p>
          <w:p w:rsidR="00EC7D3E" w:rsidRPr="00A64B29" w:rsidRDefault="00EC7D3E" w:rsidP="006B7A09">
            <w:pPr>
              <w:spacing w:after="0"/>
            </w:pPr>
            <w:r w:rsidRPr="00893F2F">
              <w:t>échantillonnage au hasard,</w:t>
            </w:r>
            <w:r>
              <w:t xml:space="preserve"> </w:t>
            </w:r>
            <w:r w:rsidRPr="00893F2F">
              <w:t>échantillonnage à deux niveaux</w:t>
            </w:r>
            <w:r>
              <w:t xml:space="preserve">, </w:t>
            </w:r>
            <w:r w:rsidRPr="00893F2F">
              <w:t>échantillonnage stratifié,</w:t>
            </w:r>
            <w:r>
              <w:t xml:space="preserve"> </w:t>
            </w:r>
            <w:r w:rsidRPr="00893F2F">
              <w:t>échantillonnage de groupe</w:t>
            </w:r>
            <w:r>
              <w:t xml:space="preserve">, </w:t>
            </w:r>
            <w:r w:rsidRPr="00893F2F">
              <w:t>échantillonnage sélectionné</w:t>
            </w:r>
          </w:p>
        </w:tc>
        <w:tc>
          <w:tcPr>
            <w:tcW w:w="1604" w:type="pct"/>
            <w:vMerge w:val="restart"/>
            <w:tcBorders>
              <w:top w:val="nil"/>
              <w:left w:val="nil"/>
            </w:tcBorders>
          </w:tcPr>
          <w:p w:rsidR="00EC7D3E" w:rsidRDefault="00EC7D3E" w:rsidP="00EC7D3E">
            <w:pPr>
              <w:numPr>
                <w:ilvl w:val="0"/>
                <w:numId w:val="28"/>
              </w:numPr>
              <w:spacing w:after="0" w:line="240" w:lineRule="auto"/>
              <w:jc w:val="both"/>
            </w:pPr>
          </w:p>
          <w:p w:rsidR="00EC7D3E" w:rsidRDefault="00EC7D3E" w:rsidP="00EC7D3E">
            <w:pPr>
              <w:numPr>
                <w:ilvl w:val="0"/>
                <w:numId w:val="28"/>
              </w:numPr>
              <w:spacing w:after="0" w:line="240" w:lineRule="auto"/>
              <w:jc w:val="both"/>
            </w:pPr>
            <w:r>
              <w:t xml:space="preserve">Plan d’échantillonnage conforme aux normes de référence </w:t>
            </w:r>
          </w:p>
          <w:p w:rsidR="00EC7D3E" w:rsidRPr="007414D8" w:rsidRDefault="00EC7D3E" w:rsidP="00EC7D3E">
            <w:pPr>
              <w:numPr>
                <w:ilvl w:val="0"/>
                <w:numId w:val="28"/>
              </w:numPr>
              <w:spacing w:after="0" w:line="240" w:lineRule="auto"/>
              <w:jc w:val="both"/>
            </w:pPr>
            <w:r>
              <w:t xml:space="preserve">Construction et mise en œuvre des contrôles métrologiques conformes aux normes de références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Traitements statistiques des mesures </w:t>
            </w:r>
          </w:p>
        </w:tc>
        <w:tc>
          <w:tcPr>
            <w:tcW w:w="2201" w:type="pct"/>
            <w:tcBorders>
              <w:top w:val="nil"/>
              <w:left w:val="nil"/>
              <w:bottom w:val="nil"/>
            </w:tcBorders>
          </w:tcPr>
          <w:p w:rsidR="00EC7D3E" w:rsidRPr="00706070" w:rsidRDefault="00EC7D3E" w:rsidP="006B7A09">
            <w:pPr>
              <w:spacing w:after="0"/>
            </w:pPr>
            <w:r>
              <w:t xml:space="preserve">base de métrologie, </w:t>
            </w:r>
            <w:r w:rsidRPr="00706070">
              <w:t>critères de choix d'une méthode de mesure:</w:t>
            </w:r>
            <w:r>
              <w:t xml:space="preserve"> </w:t>
            </w:r>
            <w:r w:rsidRPr="00706070">
              <w:t>praticabilité, fiabilité, efficacité</w:t>
            </w:r>
            <w:r>
              <w:t xml:space="preserve">, </w:t>
            </w:r>
            <w:r w:rsidRPr="00706070">
              <w:t>exactitude</w:t>
            </w:r>
            <w:r>
              <w:t xml:space="preserve">, </w:t>
            </w:r>
            <w:r w:rsidRPr="00706070">
              <w:t>précision</w:t>
            </w:r>
            <w:r>
              <w:t xml:space="preserve">, </w:t>
            </w:r>
            <w:r w:rsidRPr="00706070">
              <w:t>erreur</w:t>
            </w:r>
            <w:r>
              <w:t xml:space="preserve"> (</w:t>
            </w:r>
            <w:r w:rsidRPr="00706070">
              <w:t>aléatoire, systématique</w:t>
            </w:r>
            <w:r>
              <w:t xml:space="preserve">, </w:t>
            </w:r>
            <w:r w:rsidRPr="00706070">
              <w:t>grossière</w:t>
            </w:r>
            <w:r>
              <w:t xml:space="preserve">) </w:t>
            </w:r>
            <w:r w:rsidRPr="00706070">
              <w:t>répétabilité</w:t>
            </w:r>
            <w:r>
              <w:t xml:space="preserve">  </w:t>
            </w:r>
            <w:r w:rsidRPr="00706070">
              <w:t>reproductibilité d'une</w:t>
            </w:r>
            <w:r>
              <w:t xml:space="preserve"> </w:t>
            </w:r>
            <w:r w:rsidRPr="00706070">
              <w:t>méthode de mesure</w:t>
            </w:r>
          </w:p>
          <w:p w:rsidR="00EC7D3E" w:rsidRDefault="00EC7D3E" w:rsidP="006B7A09">
            <w:pPr>
              <w:spacing w:after="0"/>
            </w:pPr>
            <w:r>
              <w:t xml:space="preserve">capabilité de l’instrument de mesure ; classes normalisées de précision des instruments de mesure : verrerie de laboratoire, mesure de paramètres physique, etc. </w:t>
            </w:r>
          </w:p>
          <w:p w:rsidR="00EC7D3E" w:rsidRDefault="00EC7D3E" w:rsidP="006B7A09">
            <w:pPr>
              <w:spacing w:after="0"/>
            </w:pPr>
            <w:r>
              <w:t xml:space="preserve">étalonnage des appareillages de mesure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assurer le traitement des données </w:t>
            </w:r>
          </w:p>
        </w:tc>
        <w:tc>
          <w:tcPr>
            <w:tcW w:w="2201" w:type="pct"/>
            <w:tcBorders>
              <w:top w:val="nil"/>
              <w:left w:val="nil"/>
              <w:bottom w:val="nil"/>
            </w:tcBorders>
          </w:tcPr>
          <w:p w:rsidR="00EC7D3E" w:rsidRDefault="00EC7D3E" w:rsidP="006B7A09">
            <w:pPr>
              <w:spacing w:after="0"/>
            </w:pPr>
            <w:r w:rsidRPr="00706070">
              <w:t>Traitement</w:t>
            </w:r>
            <w:r>
              <w:t xml:space="preserve"> </w:t>
            </w:r>
            <w:r w:rsidRPr="00706070">
              <w:t>graphique</w:t>
            </w:r>
            <w:r>
              <w:t xml:space="preserve"> </w:t>
            </w:r>
            <w:r w:rsidRPr="00706070">
              <w:t xml:space="preserve"> Relevés</w:t>
            </w:r>
            <w:r>
              <w:t xml:space="preserve">, </w:t>
            </w:r>
            <w:r w:rsidRPr="00706070">
              <w:t xml:space="preserve"> Graphiques et histogrammes</w:t>
            </w:r>
            <w:r>
              <w:t xml:space="preserve">, </w:t>
            </w:r>
            <w:r w:rsidRPr="00706070">
              <w:t>Diagrammes</w:t>
            </w:r>
          </w:p>
          <w:p w:rsidR="00EC7D3E" w:rsidRDefault="00EC7D3E" w:rsidP="006B7A09">
            <w:pPr>
              <w:spacing w:after="0"/>
            </w:pPr>
            <w:r>
              <w:t xml:space="preserve">Traitement mathématiques  et statistiques : </w:t>
            </w:r>
            <w:r w:rsidRPr="00A64B29">
              <w:t xml:space="preserve">test F </w:t>
            </w:r>
            <w:r>
              <w:t xml:space="preserve">, </w:t>
            </w:r>
            <w:r w:rsidRPr="00A64B29">
              <w:t xml:space="preserve">test de Student , classement, </w:t>
            </w:r>
            <w:r>
              <w:t>par rangs</w:t>
            </w:r>
          </w:p>
        </w:tc>
        <w:tc>
          <w:tcPr>
            <w:tcW w:w="1604" w:type="pct"/>
            <w:vMerge/>
            <w:tcBorders>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Maîtriser les outils de la résolution de problèmes en groupe </w:t>
            </w:r>
          </w:p>
        </w:tc>
        <w:tc>
          <w:tcPr>
            <w:tcW w:w="2201" w:type="pct"/>
            <w:tcBorders>
              <w:top w:val="nil"/>
              <w:left w:val="nil"/>
              <w:bottom w:val="nil"/>
            </w:tcBorders>
          </w:tcPr>
          <w:p w:rsidR="00EC7D3E" w:rsidRDefault="00EC7D3E" w:rsidP="006B7A09">
            <w:pPr>
              <w:spacing w:after="0"/>
            </w:pPr>
            <w:r>
              <w:t xml:space="preserve">étapes d’une méthode efficace de résolution de problèmes </w:t>
            </w:r>
          </w:p>
          <w:p w:rsidR="00EC7D3E" w:rsidRDefault="00EC7D3E" w:rsidP="006B7A09">
            <w:pPr>
              <w:spacing w:after="0"/>
            </w:pPr>
            <w:r>
              <w:t xml:space="preserve">outils de la résolution de problèmes en groupe </w:t>
            </w:r>
          </w:p>
          <w:p w:rsidR="00EC7D3E" w:rsidRPr="00706070" w:rsidRDefault="00EC7D3E" w:rsidP="006B7A09">
            <w:pPr>
              <w:spacing w:after="0"/>
            </w:pPr>
            <w:r>
              <w:t>limites de la démarche de résolution de problèmes pour la vie courante, la vie scolaire et la vie professionnelle</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Pertinence de l’enchaînement des étapes </w:t>
            </w:r>
          </w:p>
          <w:p w:rsidR="00EC7D3E" w:rsidRDefault="00EC7D3E" w:rsidP="00EC7D3E">
            <w:pPr>
              <w:numPr>
                <w:ilvl w:val="0"/>
                <w:numId w:val="28"/>
              </w:numPr>
              <w:spacing w:after="0" w:line="240" w:lineRule="auto"/>
            </w:pPr>
            <w:r>
              <w:t xml:space="preserve">Justesse de l’appréciation des boucles de rétro action </w:t>
            </w:r>
          </w:p>
          <w:p w:rsidR="00EC7D3E" w:rsidRDefault="00EC7D3E" w:rsidP="00EC7D3E">
            <w:pPr>
              <w:numPr>
                <w:ilvl w:val="0"/>
                <w:numId w:val="28"/>
              </w:numPr>
              <w:spacing w:after="0" w:line="240" w:lineRule="auto"/>
            </w:pPr>
            <w:r>
              <w:t xml:space="preserve">Pertinence de l’emploi des outils de la résolution de problèmes </w:t>
            </w:r>
          </w:p>
          <w:p w:rsidR="00EC7D3E" w:rsidRPr="00C41D8B" w:rsidRDefault="00EC7D3E" w:rsidP="00EC7D3E">
            <w:pPr>
              <w:numPr>
                <w:ilvl w:val="0"/>
                <w:numId w:val="28"/>
              </w:numPr>
              <w:spacing w:after="0" w:line="240" w:lineRule="auto"/>
            </w:pPr>
            <w:r>
              <w:t xml:space="preserve">Pertinence des limites d’application de la méthode de résolution de problèmes </w:t>
            </w: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tcBorders>
              <w:top w:val="nil"/>
              <w:left w:val="nil"/>
              <w:bottom w:val="nil"/>
            </w:tcBorders>
          </w:tcPr>
          <w:p w:rsidR="00EC7D3E" w:rsidRPr="00826C4C" w:rsidRDefault="00EC7D3E" w:rsidP="006B7A09">
            <w:pPr>
              <w:spacing w:after="0"/>
              <w:rPr>
                <w:caps/>
                <w:sz w:val="20"/>
                <w:szCs w:val="20"/>
              </w:rPr>
            </w:pPr>
          </w:p>
        </w:tc>
      </w:tr>
    </w:tbl>
    <w:p w:rsidR="00EC7D3E" w:rsidRDefault="00EC7D3E" w:rsidP="00EC7D3E">
      <w:pPr>
        <w:sectPr w:rsidR="00EC7D3E" w:rsidSect="00CA2F3F">
          <w:pgSz w:w="16840" w:h="11907" w:orient="landscape" w:code="9"/>
          <w:pgMar w:top="1134" w:right="1134" w:bottom="1134" w:left="1134" w:header="720" w:footer="720" w:gutter="0"/>
          <w:pgNumType w:start="99"/>
          <w:cols w:space="720"/>
        </w:sectPr>
      </w:pPr>
    </w:p>
    <w:p w:rsidR="00EC7D3E" w:rsidRDefault="00EC7D3E" w:rsidP="00EC7D3E"/>
    <w:tbl>
      <w:tblPr>
        <w:tblW w:w="11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gridCol w:w="785"/>
        <w:gridCol w:w="785"/>
      </w:tblGrid>
      <w:tr w:rsidR="00EC7D3E" w:rsidRPr="006607ED" w:rsidTr="006B7A09">
        <w:trPr>
          <w:gridAfter w:val="2"/>
          <w:wAfter w:w="1570" w:type="dxa"/>
        </w:trPr>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70" w:type="dxa"/>
            <w:gridSpan w:val="2"/>
          </w:tcPr>
          <w:p w:rsidR="00EC7D3E" w:rsidRPr="006607ED" w:rsidRDefault="00EC7D3E" w:rsidP="006B7A09">
            <w:pPr>
              <w:jc w:val="center"/>
            </w:pPr>
            <w:r w:rsidRPr="006607ED">
              <w:t>Année 2</w:t>
            </w:r>
          </w:p>
        </w:tc>
        <w:tc>
          <w:tcPr>
            <w:tcW w:w="1570" w:type="dxa"/>
            <w:gridSpan w:val="2"/>
          </w:tcPr>
          <w:p w:rsidR="00EC7D3E" w:rsidRPr="006607ED" w:rsidRDefault="00EC7D3E" w:rsidP="006B7A09">
            <w:pPr>
              <w:jc w:val="center"/>
            </w:pPr>
          </w:p>
        </w:tc>
      </w:tr>
      <w:tr w:rsidR="00EC7D3E" w:rsidRPr="006607ED" w:rsidTr="006B7A09">
        <w:trPr>
          <w:gridAfter w:val="2"/>
          <w:wAfter w:w="1570" w:type="dxa"/>
        </w:trPr>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rsidRPr="006607ED">
              <w:t>A</w:t>
            </w:r>
          </w:p>
        </w:tc>
        <w:tc>
          <w:tcPr>
            <w:tcW w:w="4678" w:type="dxa"/>
          </w:tcPr>
          <w:p w:rsidR="00EC7D3E" w:rsidRPr="00F826B2" w:rsidRDefault="00EC7D3E" w:rsidP="006B7A09">
            <w:pPr>
              <w:spacing w:after="0"/>
              <w:rPr>
                <w:b/>
                <w:bCs/>
              </w:rPr>
            </w:pPr>
            <w:r w:rsidRPr="00F826B2">
              <w:rPr>
                <w:b/>
                <w:bCs/>
              </w:rPr>
              <w:t xml:space="preserve">Les composantes de la santé sécurité au travail </w:t>
            </w:r>
          </w:p>
        </w:tc>
        <w:tc>
          <w:tcPr>
            <w:tcW w:w="784" w:type="dxa"/>
            <w:vMerge w:val="restart"/>
            <w:vAlign w:val="center"/>
          </w:tcPr>
          <w:p w:rsidR="00EC7D3E" w:rsidRPr="006607ED" w:rsidRDefault="00EC7D3E" w:rsidP="006B7A09">
            <w:pPr>
              <w:jc w:val="center"/>
              <w:rPr>
                <w:sz w:val="20"/>
                <w:szCs w:val="20"/>
              </w:rPr>
            </w:pPr>
            <w:r>
              <w:rPr>
                <w:sz w:val="20"/>
                <w:szCs w:val="20"/>
              </w:rPr>
              <w:t>30</w:t>
            </w:r>
          </w:p>
        </w:tc>
        <w:tc>
          <w:tcPr>
            <w:tcW w:w="785" w:type="dxa"/>
            <w:vAlign w:val="center"/>
          </w:tcPr>
          <w:p w:rsidR="00EC7D3E" w:rsidRPr="006607ED" w:rsidRDefault="00EC7D3E" w:rsidP="006B7A09">
            <w:pPr>
              <w:jc w:val="center"/>
              <w:rPr>
                <w:sz w:val="20"/>
                <w:szCs w:val="20"/>
              </w:rPr>
            </w:pPr>
          </w:p>
        </w:tc>
        <w:tc>
          <w:tcPr>
            <w:tcW w:w="785" w:type="dxa"/>
            <w:vMerge w:val="restart"/>
            <w:vAlign w:val="center"/>
          </w:tcPr>
          <w:p w:rsidR="00EC7D3E" w:rsidRPr="006607ED" w:rsidRDefault="00EC7D3E" w:rsidP="006B7A09">
            <w:pPr>
              <w:jc w:val="center"/>
              <w:rPr>
                <w:sz w:val="20"/>
                <w:szCs w:val="20"/>
              </w:rPr>
            </w:pPr>
            <w:r>
              <w:rPr>
                <w:sz w:val="20"/>
                <w:szCs w:val="20"/>
              </w:rPr>
              <w:t>30</w:t>
            </w:r>
          </w:p>
        </w:tc>
        <w:tc>
          <w:tcPr>
            <w:tcW w:w="785" w:type="dxa"/>
            <w:vAlign w:val="center"/>
          </w:tcPr>
          <w:p w:rsidR="00EC7D3E" w:rsidRPr="006607ED" w:rsidRDefault="00EC7D3E" w:rsidP="006B7A09">
            <w:pPr>
              <w:jc w:val="center"/>
              <w:rPr>
                <w:sz w:val="20"/>
                <w:szCs w:val="20"/>
              </w:rPr>
            </w:pPr>
          </w:p>
        </w:tc>
        <w:tc>
          <w:tcPr>
            <w:tcW w:w="785" w:type="dxa"/>
            <w:vMerge w:val="restart"/>
          </w:tcPr>
          <w:p w:rsidR="00EC7D3E" w:rsidRPr="006607ED" w:rsidRDefault="00EC7D3E" w:rsidP="006B7A09">
            <w:pPr>
              <w:jc w:val="cente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rsidRPr="006607ED">
              <w:t>B</w:t>
            </w:r>
          </w:p>
        </w:tc>
        <w:tc>
          <w:tcPr>
            <w:tcW w:w="4678" w:type="dxa"/>
          </w:tcPr>
          <w:p w:rsidR="00EC7D3E" w:rsidRPr="00F826B2" w:rsidRDefault="00EC7D3E" w:rsidP="006B7A09">
            <w:pPr>
              <w:spacing w:after="0"/>
              <w:rPr>
                <w:b/>
                <w:bCs/>
              </w:rPr>
            </w:pPr>
            <w:r w:rsidRPr="00F826B2">
              <w:rPr>
                <w:b/>
                <w:bCs/>
              </w:rPr>
              <w:t xml:space="preserve">Analyser et prévenir les accidents </w:t>
            </w:r>
          </w:p>
        </w:tc>
        <w:tc>
          <w:tcPr>
            <w:tcW w:w="784"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t>D</w:t>
            </w:r>
          </w:p>
        </w:tc>
        <w:tc>
          <w:tcPr>
            <w:tcW w:w="4678" w:type="dxa"/>
          </w:tcPr>
          <w:p w:rsidR="00EC7D3E" w:rsidRPr="00F826B2" w:rsidRDefault="00EC7D3E" w:rsidP="006B7A09">
            <w:pPr>
              <w:spacing w:after="0"/>
              <w:rPr>
                <w:b/>
                <w:bCs/>
              </w:rPr>
            </w:pPr>
            <w:r w:rsidRPr="00F826B2">
              <w:rPr>
                <w:b/>
                <w:bCs/>
              </w:rPr>
              <w:t xml:space="preserve">Management de la qualité, les bases </w:t>
            </w:r>
          </w:p>
        </w:tc>
        <w:tc>
          <w:tcPr>
            <w:tcW w:w="784" w:type="dxa"/>
            <w:vMerge w:val="restart"/>
            <w:vAlign w:val="center"/>
          </w:tcPr>
          <w:p w:rsidR="00EC7D3E" w:rsidRPr="006607ED" w:rsidRDefault="00EC7D3E" w:rsidP="006B7A09">
            <w:pPr>
              <w:jc w:val="center"/>
              <w:rPr>
                <w:sz w:val="20"/>
                <w:szCs w:val="20"/>
              </w:rPr>
            </w:pPr>
            <w:r>
              <w:rPr>
                <w:sz w:val="20"/>
                <w:szCs w:val="20"/>
              </w:rPr>
              <w:t>30</w:t>
            </w:r>
          </w:p>
        </w:tc>
        <w:tc>
          <w:tcPr>
            <w:tcW w:w="785" w:type="dxa"/>
            <w:vAlign w:val="center"/>
          </w:tcPr>
          <w:p w:rsidR="00EC7D3E" w:rsidRPr="006607ED" w:rsidRDefault="00EC7D3E" w:rsidP="006B7A09">
            <w:pPr>
              <w:jc w:val="center"/>
              <w:rPr>
                <w:sz w:val="20"/>
                <w:szCs w:val="20"/>
              </w:rPr>
            </w:pPr>
          </w:p>
        </w:tc>
        <w:tc>
          <w:tcPr>
            <w:tcW w:w="785" w:type="dxa"/>
            <w:vMerge w:val="restart"/>
            <w:vAlign w:val="center"/>
          </w:tcPr>
          <w:p w:rsidR="00EC7D3E" w:rsidRPr="006607ED" w:rsidRDefault="00EC7D3E" w:rsidP="006B7A09">
            <w:pPr>
              <w:jc w:val="center"/>
              <w:rPr>
                <w:sz w:val="20"/>
                <w:szCs w:val="20"/>
              </w:rPr>
            </w:pPr>
            <w:r>
              <w:rPr>
                <w:sz w:val="20"/>
                <w:szCs w:val="20"/>
              </w:rPr>
              <w:t>20</w:t>
            </w:r>
          </w:p>
        </w:tc>
        <w:tc>
          <w:tcPr>
            <w:tcW w:w="785" w:type="dxa"/>
            <w:vAlign w:val="center"/>
          </w:tcPr>
          <w:p w:rsidR="00EC7D3E" w:rsidRPr="006607ED" w:rsidRDefault="00EC7D3E" w:rsidP="006B7A09">
            <w:pPr>
              <w:rPr>
                <w:sz w:val="20"/>
                <w:szCs w:val="20"/>
              </w:rPr>
            </w:pPr>
          </w:p>
        </w:tc>
        <w:tc>
          <w:tcPr>
            <w:tcW w:w="785" w:type="dxa"/>
            <w:vMerge w:val="restart"/>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t>E</w:t>
            </w:r>
          </w:p>
        </w:tc>
        <w:tc>
          <w:tcPr>
            <w:tcW w:w="4678" w:type="dxa"/>
          </w:tcPr>
          <w:p w:rsidR="00EC7D3E" w:rsidRPr="00F826B2" w:rsidRDefault="00EC7D3E" w:rsidP="006B7A09">
            <w:pPr>
              <w:spacing w:after="0"/>
              <w:rPr>
                <w:b/>
                <w:bCs/>
              </w:rPr>
            </w:pPr>
            <w:r w:rsidRPr="00F826B2">
              <w:rPr>
                <w:b/>
                <w:bCs/>
              </w:rPr>
              <w:t xml:space="preserve"> Participer à la mise en place d’une démarche de management de la qualité en IAA</w:t>
            </w:r>
          </w:p>
        </w:tc>
        <w:tc>
          <w:tcPr>
            <w:tcW w:w="784"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t>F</w:t>
            </w:r>
          </w:p>
        </w:tc>
        <w:tc>
          <w:tcPr>
            <w:tcW w:w="4678" w:type="dxa"/>
          </w:tcPr>
          <w:p w:rsidR="00EC7D3E" w:rsidRPr="00F826B2" w:rsidRDefault="00EC7D3E" w:rsidP="006B7A09">
            <w:pPr>
              <w:spacing w:after="0"/>
              <w:rPr>
                <w:b/>
                <w:bCs/>
              </w:rPr>
            </w:pPr>
            <w:r w:rsidRPr="00F826B2">
              <w:rPr>
                <w:b/>
                <w:bCs/>
              </w:rPr>
              <w:t xml:space="preserve"> Outils de la qualité pour la maitrise des opérations </w:t>
            </w:r>
          </w:p>
        </w:tc>
        <w:tc>
          <w:tcPr>
            <w:tcW w:w="784"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G</w:t>
            </w:r>
          </w:p>
        </w:tc>
        <w:tc>
          <w:tcPr>
            <w:tcW w:w="4678" w:type="dxa"/>
          </w:tcPr>
          <w:p w:rsidR="00EC7D3E" w:rsidRPr="00F826B2" w:rsidRDefault="00EC7D3E" w:rsidP="006B7A09">
            <w:pPr>
              <w:spacing w:after="0"/>
              <w:rPr>
                <w:b/>
                <w:bCs/>
              </w:rPr>
            </w:pPr>
            <w:r w:rsidRPr="00F826B2">
              <w:rPr>
                <w:b/>
                <w:bCs/>
              </w:rPr>
              <w:t xml:space="preserve"> Assurer le suivi des paramètres de fabrication à l’aide des cartes de contrôle </w:t>
            </w:r>
          </w:p>
        </w:tc>
        <w:tc>
          <w:tcPr>
            <w:tcW w:w="1569" w:type="dxa"/>
            <w:gridSpan w:val="2"/>
            <w:vMerge w:val="restart"/>
            <w:vAlign w:val="center"/>
          </w:tcPr>
          <w:p w:rsidR="00EC7D3E" w:rsidRPr="006607ED" w:rsidRDefault="00EC7D3E" w:rsidP="006B7A09">
            <w:pPr>
              <w:jc w:val="center"/>
              <w:rPr>
                <w:sz w:val="20"/>
                <w:szCs w:val="20"/>
              </w:rPr>
            </w:pPr>
          </w:p>
        </w:tc>
        <w:tc>
          <w:tcPr>
            <w:tcW w:w="1570" w:type="dxa"/>
            <w:gridSpan w:val="2"/>
            <w:vMerge w:val="restart"/>
            <w:vAlign w:val="center"/>
          </w:tcPr>
          <w:p w:rsidR="00EC7D3E" w:rsidRPr="006607ED" w:rsidRDefault="00EC7D3E" w:rsidP="006B7A09">
            <w:pPr>
              <w:jc w:val="center"/>
              <w:rPr>
                <w:sz w:val="20"/>
                <w:szCs w:val="20"/>
              </w:rPr>
            </w:pPr>
            <w:r>
              <w:rPr>
                <w:sz w:val="20"/>
                <w:szCs w:val="20"/>
              </w:rPr>
              <w:t>10</w:t>
            </w:r>
          </w:p>
        </w:tc>
        <w:tc>
          <w:tcPr>
            <w:tcW w:w="1570" w:type="dxa"/>
            <w:gridSpan w:val="2"/>
            <w:vMerge w:val="restart"/>
            <w:vAlign w:val="center"/>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r>
              <w:t>H</w:t>
            </w:r>
          </w:p>
        </w:tc>
        <w:tc>
          <w:tcPr>
            <w:tcW w:w="4678" w:type="dxa"/>
          </w:tcPr>
          <w:p w:rsidR="00EC7D3E" w:rsidRPr="00F826B2" w:rsidRDefault="00EC7D3E" w:rsidP="006B7A09">
            <w:pPr>
              <w:spacing w:after="0"/>
              <w:rPr>
                <w:b/>
                <w:bCs/>
              </w:rPr>
            </w:pPr>
            <w:r w:rsidRPr="00F826B2">
              <w:rPr>
                <w:b/>
                <w:bCs/>
              </w:rPr>
              <w:t xml:space="preserve">Assurer la maitrise de la gestion environnementale </w:t>
            </w:r>
          </w:p>
        </w:tc>
        <w:tc>
          <w:tcPr>
            <w:tcW w:w="1569"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F826B2" w:rsidRDefault="00EC7D3E" w:rsidP="006B7A09">
            <w:pPr>
              <w:spacing w:after="0"/>
              <w:rPr>
                <w:b/>
                <w:bCs/>
              </w:rPr>
            </w:pPr>
          </w:p>
        </w:tc>
        <w:tc>
          <w:tcPr>
            <w:tcW w:w="1569"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F826B2" w:rsidRDefault="00EC7D3E" w:rsidP="006B7A09">
            <w:pPr>
              <w:spacing w:after="0"/>
              <w:rPr>
                <w:b/>
                <w:bCs/>
              </w:rPr>
            </w:pPr>
          </w:p>
        </w:tc>
        <w:tc>
          <w:tcPr>
            <w:tcW w:w="1569"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tcPr>
          <w:p w:rsidR="00EC7D3E" w:rsidRPr="006607ED" w:rsidRDefault="00EC7D3E" w:rsidP="006B7A09">
            <w:pPr>
              <w:jc w:val="center"/>
              <w:rPr>
                <w:sz w:val="20"/>
                <w:szCs w:val="20"/>
              </w:rPr>
            </w:pPr>
          </w:p>
        </w:tc>
      </w:tr>
    </w:tbl>
    <w:p w:rsidR="00EC7D3E" w:rsidRDefault="00EC7D3E" w:rsidP="00EC7D3E"/>
    <w:p w:rsidR="00EC7D3E" w:rsidRDefault="00EC7D3E" w:rsidP="00EC7D3E">
      <w:r w:rsidRPr="007C3D7A">
        <w:t xml:space="preserve"> </w:t>
      </w:r>
    </w:p>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Pr="007D1022" w:rsidRDefault="00EC7D3E" w:rsidP="00EC7D3E"/>
    <w:p w:rsidR="00EC7D3E" w:rsidRPr="00397C0C" w:rsidRDefault="00EC7D3E" w:rsidP="00EC7D3E">
      <w:pPr>
        <w:rPr>
          <w:b/>
          <w:bCs/>
          <w:sz w:val="28"/>
          <w:szCs w:val="28"/>
        </w:rPr>
      </w:pPr>
      <w:r>
        <w:rPr>
          <w:b/>
          <w:bCs/>
          <w:sz w:val="28"/>
          <w:szCs w:val="28"/>
        </w:rPr>
        <w:t>*Hygiène/</w:t>
      </w:r>
      <w:r w:rsidRPr="00397C0C">
        <w:rPr>
          <w:b/>
          <w:bCs/>
          <w:sz w:val="28"/>
          <w:szCs w:val="28"/>
        </w:rPr>
        <w:t>Sécurité alimentaire</w:t>
      </w:r>
    </w:p>
    <w:p w:rsidR="00EC7D3E" w:rsidRPr="00E0538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t>HYGIENE/SECUTITE ALIMENTAIRE</w:t>
      </w:r>
    </w:p>
    <w:tbl>
      <w:tblPr>
        <w:tblW w:w="5000" w:type="pct"/>
        <w:tblLook w:val="00A0" w:firstRow="1" w:lastRow="0" w:firstColumn="1" w:lastColumn="0" w:noHBand="0" w:noVBand="0"/>
      </w:tblPr>
      <w:tblGrid>
        <w:gridCol w:w="1016"/>
        <w:gridCol w:w="1973"/>
        <w:gridCol w:w="818"/>
        <w:gridCol w:w="893"/>
        <w:gridCol w:w="1307"/>
        <w:gridCol w:w="2955"/>
        <w:gridCol w:w="893"/>
      </w:tblGrid>
      <w:tr w:rsidR="00EC7D3E" w:rsidRPr="00E0538F" w:rsidTr="006B7A09">
        <w:tc>
          <w:tcPr>
            <w:tcW w:w="516" w:type="pct"/>
          </w:tcPr>
          <w:p w:rsidR="00EC7D3E" w:rsidRDefault="00EC7D3E" w:rsidP="006B7A09">
            <w:pPr>
              <w:rPr>
                <w:b/>
                <w:bCs/>
              </w:rPr>
            </w:pPr>
            <w:r w:rsidRPr="00E0538F">
              <w:rPr>
                <w:b/>
                <w:bCs/>
              </w:rPr>
              <w:t>Durée</w:t>
            </w:r>
            <w:r>
              <w:rPr>
                <w:b/>
                <w:bCs/>
              </w:rPr>
              <w:t xml:space="preserve"> </w:t>
            </w:r>
          </w:p>
          <w:p w:rsidR="00EC7D3E" w:rsidRPr="00E0538F" w:rsidRDefault="00EC7D3E" w:rsidP="006B7A09">
            <w:pPr>
              <w:rPr>
                <w:b/>
                <w:bCs/>
              </w:rPr>
            </w:pPr>
            <w:r>
              <w:t>2</w:t>
            </w:r>
            <w:r w:rsidRPr="00F934CC">
              <w:rPr>
                <w:vertAlign w:val="superscript"/>
              </w:rPr>
              <w:t>ème</w:t>
            </w:r>
            <w:r>
              <w:t xml:space="preserve"> </w:t>
            </w:r>
            <w:r w:rsidRPr="00C6096B">
              <w:t>année</w:t>
            </w:r>
          </w:p>
        </w:tc>
        <w:tc>
          <w:tcPr>
            <w:tcW w:w="1001" w:type="pct"/>
          </w:tcPr>
          <w:p w:rsidR="00EC7D3E" w:rsidRPr="00723B37" w:rsidRDefault="00EC7D3E" w:rsidP="006B7A09">
            <w:r>
              <w:rPr>
                <w:vertAlign w:val="superscript"/>
              </w:rPr>
              <w:t xml:space="preserve">      </w:t>
            </w:r>
          </w:p>
        </w:tc>
        <w:tc>
          <w:tcPr>
            <w:tcW w:w="1531" w:type="pct"/>
            <w:gridSpan w:val="3"/>
          </w:tcPr>
          <w:p w:rsidR="00EC7D3E" w:rsidRPr="00E0538F" w:rsidRDefault="00EC7D3E" w:rsidP="006B7A09">
            <w:pPr>
              <w:rPr>
                <w:b/>
                <w:bCs/>
              </w:rPr>
            </w:pPr>
            <w:r>
              <w:rPr>
                <w:b/>
                <w:bCs/>
              </w:rPr>
              <w:t xml:space="preserve">      60</w:t>
            </w:r>
          </w:p>
        </w:tc>
        <w:tc>
          <w:tcPr>
            <w:tcW w:w="1499" w:type="pct"/>
          </w:tcPr>
          <w:p w:rsidR="00EC7D3E" w:rsidRPr="00E0538F" w:rsidRDefault="00EC7D3E" w:rsidP="006B7A09">
            <w:pPr>
              <w:rPr>
                <w:b/>
                <w:bCs/>
              </w:rPr>
            </w:pPr>
            <w:r w:rsidRPr="00E0538F">
              <w:rPr>
                <w:b/>
                <w:bCs/>
              </w:rPr>
              <w:t>Théorie / TD/TP</w:t>
            </w:r>
            <w:r>
              <w:rPr>
                <w:b/>
                <w:bCs/>
              </w:rPr>
              <w:t xml:space="preserve"> 60</w:t>
            </w:r>
          </w:p>
        </w:tc>
        <w:tc>
          <w:tcPr>
            <w:tcW w:w="453" w:type="pct"/>
          </w:tcPr>
          <w:p w:rsidR="00EC7D3E" w:rsidRPr="00E0538F" w:rsidRDefault="00EC7D3E" w:rsidP="006B7A09">
            <w:pPr>
              <w:rPr>
                <w:b/>
                <w:bCs/>
              </w:rPr>
            </w:pPr>
          </w:p>
        </w:tc>
      </w:tr>
      <w:tr w:rsidR="00EC7D3E" w:rsidRPr="00E0538F" w:rsidTr="006B7A09">
        <w:trPr>
          <w:gridAfter w:val="3"/>
          <w:wAfter w:w="2615" w:type="pct"/>
        </w:trPr>
        <w:tc>
          <w:tcPr>
            <w:tcW w:w="516" w:type="pct"/>
          </w:tcPr>
          <w:p w:rsidR="00EC7D3E" w:rsidRPr="00E0538F" w:rsidRDefault="00EC7D3E" w:rsidP="006B7A09">
            <w:pPr>
              <w:rPr>
                <w:b/>
                <w:bCs/>
              </w:rPr>
            </w:pPr>
          </w:p>
        </w:tc>
        <w:tc>
          <w:tcPr>
            <w:tcW w:w="1416" w:type="pct"/>
            <w:gridSpan w:val="2"/>
          </w:tcPr>
          <w:p w:rsidR="00EC7D3E" w:rsidRPr="00E0538F" w:rsidRDefault="00EC7D3E" w:rsidP="006B7A09">
            <w:pPr>
              <w:rPr>
                <w:b/>
                <w:bCs/>
              </w:rPr>
            </w:pPr>
          </w:p>
        </w:tc>
        <w:tc>
          <w:tcPr>
            <w:tcW w:w="453" w:type="pct"/>
          </w:tcPr>
          <w:p w:rsidR="00EC7D3E" w:rsidRPr="00E0538F" w:rsidRDefault="00EC7D3E" w:rsidP="006B7A09">
            <w:pPr>
              <w:rPr>
                <w:b/>
                <w:bCs/>
              </w:rPr>
            </w:pPr>
          </w:p>
        </w:tc>
      </w:tr>
    </w:tbl>
    <w:p w:rsidR="00EC7D3E" w:rsidRDefault="00EC7D3E" w:rsidP="00EC7D3E">
      <w:pPr>
        <w:pStyle w:val="Heading2"/>
        <w:numPr>
          <w:ilvl w:val="0"/>
          <w:numId w:val="0"/>
        </w:numPr>
      </w:pPr>
    </w:p>
    <w:p w:rsidR="00EC7D3E" w:rsidRDefault="00EC7D3E" w:rsidP="00EC7D3E">
      <w:r>
        <w:t>COMPÉTENCES : S'assurer que toutes les opérations de manutention à la préparation de la nourriture, la cuisine et/ou de fabrication sont réalisées dans des conditions de sécurité et conformément aux normes pertinentes.</w:t>
      </w:r>
    </w:p>
    <w:p w:rsidR="00EC7D3E" w:rsidRDefault="00EC7D3E" w:rsidP="00EC7D3E">
      <w:r>
        <w:t xml:space="preserve">DESCRIPTION </w:t>
      </w:r>
    </w:p>
    <w:p w:rsidR="00EC7D3E" w:rsidRDefault="00EC7D3E" w:rsidP="00EC7D3E">
      <w:r>
        <w:t>Ce module fera en sorte que les élèves devront acquérir des connaissances, de l'expérience et de développer une meilleure compréhension des touches du  systèmes de salubrité des aliments. Le contenu sera également utile pour les étudiants qui souhaitent obtenir un emploi dans l'industrie ou prévoient de créer leur propre opération de fabrication. Contexte de réduction des risques les risques liés à l'alimentation est un élément essentiel de toute production alimentaire entreprise quelle que soit sa taille.</w:t>
      </w:r>
    </w:p>
    <w:p w:rsidR="00EC7D3E" w:rsidRDefault="00EC7D3E" w:rsidP="00EC7D3E"/>
    <w:p w:rsidR="00EC7D3E" w:rsidRDefault="00EC7D3E" w:rsidP="00EC7D3E"/>
    <w:tbl>
      <w:tblPr>
        <w:tblW w:w="1045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4114"/>
        <w:gridCol w:w="3035"/>
      </w:tblGrid>
      <w:tr w:rsidR="00EC7D3E" w:rsidRPr="001F1428" w:rsidTr="006B7A09">
        <w:trPr>
          <w:trHeight w:val="281"/>
        </w:trPr>
        <w:tc>
          <w:tcPr>
            <w:tcW w:w="10454" w:type="dxa"/>
            <w:gridSpan w:val="3"/>
          </w:tcPr>
          <w:p w:rsidR="00EC7D3E" w:rsidRPr="001F1428" w:rsidRDefault="00EC7D3E" w:rsidP="006B7A09">
            <w:pPr>
              <w:rPr>
                <w:rFonts w:ascii="Cambria" w:hAnsi="Cambria"/>
                <w:b/>
                <w:bCs/>
              </w:rPr>
            </w:pPr>
            <w:r w:rsidRPr="001F1428">
              <w:rPr>
                <w:rFonts w:ascii="Cambria" w:hAnsi="Cambria"/>
                <w:b/>
                <w:bCs/>
              </w:rPr>
              <w:t xml:space="preserve">A – </w:t>
            </w:r>
            <w:r>
              <w:rPr>
                <w:rFonts w:ascii="Cambria" w:hAnsi="Cambria"/>
                <w:b/>
                <w:bCs/>
              </w:rPr>
              <w:t>À</w:t>
            </w:r>
            <w:r w:rsidRPr="001F1428">
              <w:rPr>
                <w:rFonts w:ascii="Cambria" w:hAnsi="Cambria"/>
                <w:b/>
                <w:bCs/>
              </w:rPr>
              <w:t xml:space="preserve"> quoi </w:t>
            </w:r>
            <w:r>
              <w:rPr>
                <w:rFonts w:ascii="Cambria" w:hAnsi="Cambria"/>
                <w:b/>
                <w:bCs/>
              </w:rPr>
              <w:t>sert</w:t>
            </w:r>
            <w:r w:rsidRPr="001F1428">
              <w:rPr>
                <w:rFonts w:ascii="Cambria" w:hAnsi="Cambria"/>
                <w:b/>
                <w:bCs/>
              </w:rPr>
              <w:t xml:space="preserve"> la sécurité alimentaire?</w:t>
            </w:r>
          </w:p>
        </w:tc>
      </w:tr>
      <w:tr w:rsidR="00EC7D3E" w:rsidRPr="003541D1" w:rsidTr="006B7A09">
        <w:trPr>
          <w:trHeight w:val="23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 </w:t>
            </w:r>
          </w:p>
        </w:tc>
      </w:tr>
      <w:tr w:rsidR="00EC7D3E" w:rsidRPr="00173ADD" w:rsidTr="006B7A09">
        <w:trPr>
          <w:trHeight w:val="1006"/>
        </w:trPr>
        <w:tc>
          <w:tcPr>
            <w:tcW w:w="3305" w:type="dxa"/>
            <w:tcBorders>
              <w:bottom w:val="single" w:sz="4" w:space="0" w:color="auto"/>
            </w:tcBorders>
          </w:tcPr>
          <w:p w:rsidR="00EC7D3E" w:rsidRPr="008A0089" w:rsidRDefault="00EC7D3E" w:rsidP="006B7A09">
            <w:pPr>
              <w:rPr>
                <w:rFonts w:ascii="Cambria" w:hAnsi="Cambria"/>
              </w:rPr>
            </w:pPr>
            <w:r w:rsidRPr="008A0089">
              <w:rPr>
                <w:rFonts w:ascii="Cambria" w:hAnsi="Cambria"/>
              </w:rPr>
              <w:lastRenderedPageBreak/>
              <w:t>Défini</w:t>
            </w:r>
            <w:r>
              <w:rPr>
                <w:rFonts w:ascii="Cambria" w:hAnsi="Cambria"/>
              </w:rPr>
              <w:t>r</w:t>
            </w:r>
            <w:r w:rsidRPr="008A0089">
              <w:rPr>
                <w:rFonts w:ascii="Cambria" w:hAnsi="Cambria"/>
              </w:rPr>
              <w:t xml:space="preserve"> la sécurité alimentaire </w:t>
            </w:r>
          </w:p>
          <w:p w:rsidR="00EC7D3E" w:rsidRPr="008A0089" w:rsidRDefault="00EC7D3E" w:rsidP="006B7A09">
            <w:pPr>
              <w:rPr>
                <w:rFonts w:ascii="Cambria" w:hAnsi="Cambria"/>
              </w:rPr>
            </w:pPr>
          </w:p>
          <w:p w:rsidR="00EC7D3E" w:rsidRPr="008A0089" w:rsidRDefault="00EC7D3E" w:rsidP="006B7A09">
            <w:pPr>
              <w:rPr>
                <w:rFonts w:ascii="Cambria" w:hAnsi="Cambria"/>
              </w:rPr>
            </w:pPr>
          </w:p>
          <w:p w:rsidR="00EC7D3E" w:rsidRPr="008A0089" w:rsidRDefault="00EC7D3E" w:rsidP="006B7A09">
            <w:pPr>
              <w:rPr>
                <w:rFonts w:ascii="Cambria" w:hAnsi="Cambria"/>
              </w:rPr>
            </w:pPr>
          </w:p>
          <w:p w:rsidR="00EC7D3E" w:rsidRPr="008A0089" w:rsidRDefault="00EC7D3E" w:rsidP="006B7A09">
            <w:pPr>
              <w:rPr>
                <w:rFonts w:ascii="Cambria" w:hAnsi="Cambria"/>
                <w:b/>
                <w:bCs/>
              </w:rPr>
            </w:pPr>
          </w:p>
          <w:p w:rsidR="00EC7D3E" w:rsidRPr="008A0089" w:rsidRDefault="00EC7D3E" w:rsidP="006B7A09">
            <w:pPr>
              <w:rPr>
                <w:rFonts w:ascii="Cambria" w:hAnsi="Cambria"/>
              </w:rPr>
            </w:pPr>
          </w:p>
        </w:tc>
        <w:tc>
          <w:tcPr>
            <w:tcW w:w="4114" w:type="dxa"/>
            <w:tcBorders>
              <w:bottom w:val="single" w:sz="4" w:space="0" w:color="auto"/>
            </w:tcBorders>
          </w:tcPr>
          <w:p w:rsidR="00EC7D3E" w:rsidRPr="008A0089" w:rsidRDefault="00EC7D3E" w:rsidP="006B7A09">
            <w:pPr>
              <w:rPr>
                <w:rFonts w:ascii="Cambria" w:hAnsi="Cambria"/>
              </w:rPr>
            </w:pPr>
            <w:r>
              <w:t>Qu'entend-on par sécurité alimentaire ? Définition de différents termes : HACCP, GMP, GHP, CCP, CL, les dangers, le nettoyage, la désinfection, la stérilisation, la pasteurisation et autres termes. La santé et le bien-être de vos clients viabilité et la croissance de votre entreprise popularité constante de produits dans votre secteur en minimisant le coût global pour la société</w:t>
            </w:r>
          </w:p>
        </w:tc>
        <w:tc>
          <w:tcPr>
            <w:tcW w:w="3035" w:type="dxa"/>
            <w:tcBorders>
              <w:bottom w:val="single" w:sz="4" w:space="0" w:color="auto"/>
            </w:tcBorders>
          </w:tcPr>
          <w:p w:rsidR="00EC7D3E" w:rsidRPr="008A0089" w:rsidRDefault="00EC7D3E" w:rsidP="003C2051">
            <w:pPr>
              <w:pStyle w:val="ListParagraph"/>
              <w:numPr>
                <w:ilvl w:val="0"/>
                <w:numId w:val="47"/>
              </w:numPr>
              <w:spacing w:after="0" w:line="240" w:lineRule="auto"/>
              <w:ind w:left="342"/>
              <w:rPr>
                <w:rFonts w:ascii="Cambria" w:hAnsi="Cambria" w:cs="Times New Roman"/>
                <w:sz w:val="24"/>
                <w:szCs w:val="24"/>
              </w:rPr>
            </w:pPr>
            <w:r>
              <w:rPr>
                <w:rFonts w:ascii="Cambria" w:hAnsi="Cambria" w:cs="Times New Roman"/>
                <w:sz w:val="24"/>
                <w:szCs w:val="24"/>
              </w:rPr>
              <w:t xml:space="preserve">Concept de securities alimentaire </w:t>
            </w:r>
          </w:p>
          <w:p w:rsidR="00EC7D3E" w:rsidRPr="008A0089" w:rsidRDefault="00EC7D3E" w:rsidP="003C2051">
            <w:pPr>
              <w:pStyle w:val="ListParagraph"/>
              <w:numPr>
                <w:ilvl w:val="0"/>
                <w:numId w:val="47"/>
              </w:numPr>
              <w:spacing w:after="0" w:line="240" w:lineRule="auto"/>
              <w:ind w:left="342"/>
              <w:rPr>
                <w:rFonts w:ascii="Cambria" w:hAnsi="Cambria" w:cs="Times New Roman"/>
                <w:sz w:val="24"/>
                <w:szCs w:val="24"/>
              </w:rPr>
            </w:pPr>
            <w:r>
              <w:rPr>
                <w:rFonts w:ascii="Cambria" w:hAnsi="Cambria" w:cs="Times New Roman"/>
                <w:sz w:val="24"/>
                <w:szCs w:val="24"/>
              </w:rPr>
              <w:t xml:space="preserve">Terminologies </w:t>
            </w:r>
          </w:p>
        </w:tc>
      </w:tr>
      <w:tr w:rsidR="00EC7D3E" w:rsidRPr="003541D1" w:rsidTr="006B7A09">
        <w:trPr>
          <w:trHeight w:val="236"/>
        </w:trPr>
        <w:tc>
          <w:tcPr>
            <w:tcW w:w="10454" w:type="dxa"/>
            <w:gridSpan w:val="3"/>
            <w:tcBorders>
              <w:left w:val="nil"/>
              <w:right w:val="nil"/>
            </w:tcBorders>
          </w:tcPr>
          <w:p w:rsidR="00EC7D3E" w:rsidRPr="008A0089" w:rsidRDefault="00EC7D3E" w:rsidP="006B7A09">
            <w:pPr>
              <w:rPr>
                <w:rFonts w:ascii="Cambria" w:hAnsi="Cambria"/>
              </w:rPr>
            </w:pPr>
            <w:r w:rsidRPr="008A0089">
              <w:rPr>
                <w:rFonts w:ascii="Cambria" w:hAnsi="Cambria"/>
                <w:b/>
                <w:bCs/>
              </w:rPr>
              <w:t xml:space="preserve">B - </w:t>
            </w:r>
            <w:r>
              <w:t>Risques pour la sécurité sanitaire des aliments</w:t>
            </w:r>
          </w:p>
        </w:tc>
      </w:tr>
      <w:tr w:rsidR="00EC7D3E" w:rsidRPr="003541D1" w:rsidTr="006B7A09">
        <w:trPr>
          <w:trHeight w:val="23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51"/>
        </w:trPr>
        <w:tc>
          <w:tcPr>
            <w:tcW w:w="3305" w:type="dxa"/>
            <w:tcBorders>
              <w:bottom w:val="single" w:sz="4" w:space="0" w:color="auto"/>
            </w:tcBorders>
          </w:tcPr>
          <w:p w:rsidR="00EC7D3E" w:rsidRPr="008A0089" w:rsidRDefault="00EC7D3E" w:rsidP="006B7A09">
            <w:pPr>
              <w:rPr>
                <w:rFonts w:ascii="Cambria" w:hAnsi="Cambria"/>
              </w:rPr>
            </w:pPr>
            <w:r w:rsidRPr="008A0089">
              <w:rPr>
                <w:rFonts w:ascii="Cambria" w:hAnsi="Cambria"/>
              </w:rPr>
              <w:t>Identifier les hazards</w:t>
            </w:r>
          </w:p>
        </w:tc>
        <w:tc>
          <w:tcPr>
            <w:tcW w:w="4114" w:type="dxa"/>
            <w:tcBorders>
              <w:bottom w:val="single" w:sz="4" w:space="0" w:color="auto"/>
            </w:tcBorders>
          </w:tcPr>
          <w:p w:rsidR="00EC7D3E" w:rsidRDefault="00EC7D3E" w:rsidP="006B7A09">
            <w:r>
              <w:t>Dangers microbiens - micro-organismes pathogènes et leurs toxines chimiques  contaminants de l'environnement, de l'alimentation utilisation professionnelle ou naturelle contaminants physiques dans les aliments les risques physiques liés à la nourriture le long de la chaîne alimentaire C - Contrôle aux dangers liés à la salubrité des aliments -locaux et des personnes sécurité</w:t>
            </w:r>
          </w:p>
          <w:p w:rsidR="00EC7D3E" w:rsidRPr="008A0089" w:rsidRDefault="00EC7D3E" w:rsidP="006B7A09">
            <w:pPr>
              <w:rPr>
                <w:rFonts w:ascii="Cambria" w:hAnsi="Cambria"/>
              </w:rPr>
            </w:pPr>
            <w:r>
              <w:t xml:space="preserve"> CONTENU produits ne peuvent pas être réalisés dans un environnement dangereux de matériel de nettoyage et de désinfection contre les ravageurs et exclusion des animaux</w:t>
            </w:r>
          </w:p>
        </w:tc>
        <w:tc>
          <w:tcPr>
            <w:tcW w:w="3035" w:type="dxa"/>
            <w:tcBorders>
              <w:bottom w:val="single" w:sz="4" w:space="0" w:color="auto"/>
            </w:tcBorders>
          </w:tcPr>
          <w:p w:rsidR="00EC7D3E" w:rsidRPr="008A0089"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t>Risqué  biologiques</w:t>
            </w:r>
          </w:p>
          <w:p w:rsidR="00EC7D3E"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t xml:space="preserve">Identifier les risqué chimiques </w:t>
            </w:r>
            <w:r w:rsidRPr="008A0089">
              <w:rPr>
                <w:rFonts w:ascii="Cambria" w:hAnsi="Cambria" w:cs="Times New Roman"/>
                <w:sz w:val="24"/>
                <w:szCs w:val="24"/>
              </w:rPr>
              <w:t xml:space="preserve"> </w:t>
            </w:r>
          </w:p>
          <w:p w:rsidR="00EC7D3E" w:rsidRPr="008A0089"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t>Identifier les risqué physiques</w:t>
            </w:r>
          </w:p>
        </w:tc>
      </w:tr>
      <w:tr w:rsidR="00EC7D3E" w:rsidRPr="003541D1" w:rsidTr="006B7A09">
        <w:trPr>
          <w:trHeight w:val="251"/>
        </w:trPr>
        <w:tc>
          <w:tcPr>
            <w:tcW w:w="10454" w:type="dxa"/>
            <w:gridSpan w:val="3"/>
            <w:tcBorders>
              <w:left w:val="nil"/>
              <w:right w:val="nil"/>
            </w:tcBorders>
          </w:tcPr>
          <w:p w:rsidR="00EC7D3E" w:rsidRPr="008A0089" w:rsidRDefault="00EC7D3E" w:rsidP="006B7A09">
            <w:pPr>
              <w:rPr>
                <w:rFonts w:ascii="Cambria" w:hAnsi="Cambria"/>
              </w:rPr>
            </w:pPr>
            <w:r w:rsidRPr="008A0089">
              <w:rPr>
                <w:rFonts w:ascii="Cambria" w:hAnsi="Cambria"/>
                <w:b/>
                <w:bCs/>
              </w:rPr>
              <w:t xml:space="preserve">C - </w:t>
            </w:r>
            <w:r>
              <w:t>Le contrôle aux dangers liés à la salubrité des aliments -locaux et les personnes</w:t>
            </w:r>
          </w:p>
        </w:tc>
      </w:tr>
      <w:tr w:rsidR="00EC7D3E" w:rsidRPr="003541D1" w:rsidTr="006B7A09">
        <w:trPr>
          <w:trHeight w:val="23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66"/>
        </w:trPr>
        <w:tc>
          <w:tcPr>
            <w:tcW w:w="3305" w:type="dxa"/>
            <w:tcBorders>
              <w:bottom w:val="single" w:sz="4" w:space="0" w:color="auto"/>
            </w:tcBorders>
          </w:tcPr>
          <w:p w:rsidR="00EC7D3E" w:rsidRPr="008A0089" w:rsidRDefault="00EC7D3E" w:rsidP="006B7A09">
            <w:pPr>
              <w:autoSpaceDE w:val="0"/>
              <w:autoSpaceDN w:val="0"/>
              <w:adjustRightInd w:val="0"/>
              <w:rPr>
                <w:rFonts w:ascii="Cambria" w:hAnsi="Cambria"/>
              </w:rPr>
            </w:pPr>
            <w:r>
              <w:t>Mise en œuvre de dispositions visant à assurer la sécurité de l'environnement dans lequel vos produits sont gérés</w:t>
            </w:r>
            <w:r w:rsidRPr="008A0089">
              <w:rPr>
                <w:rFonts w:ascii="Cambria" w:hAnsi="Cambria"/>
              </w:rPr>
              <w:t>.</w:t>
            </w:r>
          </w:p>
        </w:tc>
        <w:tc>
          <w:tcPr>
            <w:tcW w:w="4114" w:type="dxa"/>
            <w:tcBorders>
              <w:bottom w:val="single" w:sz="4" w:space="0" w:color="auto"/>
            </w:tcBorders>
          </w:tcPr>
          <w:p w:rsidR="00EC7D3E" w:rsidRPr="008A0089" w:rsidRDefault="00EC7D3E" w:rsidP="006B7A09">
            <w:pPr>
              <w:rPr>
                <w:rFonts w:ascii="Cambria" w:hAnsi="Cambria"/>
              </w:rPr>
            </w:pPr>
            <w:r>
              <w:t>Produits sûrs ne peuvent pas être réalisés dans un environnement dangereux Fit-pour installations de nettoyage et de désinfection contre les ravageurs et exclusion des animaux</w:t>
            </w:r>
          </w:p>
        </w:tc>
        <w:tc>
          <w:tcPr>
            <w:tcW w:w="3035" w:type="dxa"/>
            <w:tcBorders>
              <w:bottom w:val="single" w:sz="4" w:space="0" w:color="auto"/>
            </w:tcBorders>
          </w:tcPr>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 xml:space="preserve">Condition d’hygiène </w:t>
            </w:r>
          </w:p>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Nettoyage et procedure</w:t>
            </w:r>
          </w:p>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 xml:space="preserve">Contamination </w:t>
            </w:r>
          </w:p>
        </w:tc>
      </w:tr>
      <w:tr w:rsidR="00EC7D3E" w:rsidRPr="003541D1" w:rsidTr="006B7A09">
        <w:trPr>
          <w:trHeight w:val="266"/>
        </w:trPr>
        <w:tc>
          <w:tcPr>
            <w:tcW w:w="10454" w:type="dxa"/>
            <w:gridSpan w:val="3"/>
            <w:tcBorders>
              <w:left w:val="nil"/>
              <w:right w:val="nil"/>
            </w:tcBorders>
          </w:tcPr>
          <w:p w:rsidR="00EC7D3E" w:rsidRPr="008A0089" w:rsidRDefault="00EC7D3E" w:rsidP="006B7A09">
            <w:pPr>
              <w:rPr>
                <w:rFonts w:ascii="Cambria" w:hAnsi="Cambria"/>
              </w:rPr>
            </w:pPr>
            <w:r w:rsidRPr="008A0089">
              <w:rPr>
                <w:rFonts w:ascii="Cambria" w:hAnsi="Cambria"/>
                <w:b/>
                <w:bCs/>
              </w:rPr>
              <w:t xml:space="preserve">D - </w:t>
            </w:r>
            <w:r>
              <w:t>Le contrôle aux dangers des aliments – produits</w:t>
            </w:r>
          </w:p>
        </w:tc>
      </w:tr>
      <w:tr w:rsidR="00EC7D3E" w:rsidRPr="003541D1" w:rsidTr="006B7A09">
        <w:trPr>
          <w:trHeight w:val="266"/>
        </w:trPr>
        <w:tc>
          <w:tcPr>
            <w:tcW w:w="3305" w:type="dxa"/>
            <w:tcBorders>
              <w:bottom w:val="single" w:sz="4" w:space="0" w:color="auto"/>
            </w:tcBorders>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Borders>
              <w:bottom w:val="single" w:sz="4" w:space="0" w:color="auto"/>
            </w:tcBorders>
          </w:tcPr>
          <w:p w:rsidR="00EC7D3E" w:rsidRPr="008A0089" w:rsidRDefault="00EC7D3E" w:rsidP="006B7A09">
            <w:pPr>
              <w:rPr>
                <w:rFonts w:ascii="Cambria" w:hAnsi="Cambria"/>
              </w:rPr>
            </w:pPr>
            <w:r w:rsidRPr="008A0089">
              <w:rPr>
                <w:rFonts w:ascii="Cambria" w:hAnsi="Cambria"/>
              </w:rPr>
              <w:t>CONTENU</w:t>
            </w:r>
          </w:p>
        </w:tc>
        <w:tc>
          <w:tcPr>
            <w:tcW w:w="3035" w:type="dxa"/>
            <w:tcBorders>
              <w:bottom w:val="single" w:sz="4" w:space="0" w:color="auto"/>
            </w:tcBorders>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66"/>
        </w:trPr>
        <w:tc>
          <w:tcPr>
            <w:tcW w:w="3305" w:type="dxa"/>
            <w:tcBorders>
              <w:bottom w:val="single" w:sz="4" w:space="0" w:color="auto"/>
            </w:tcBorders>
          </w:tcPr>
          <w:p w:rsidR="00EC7D3E" w:rsidRPr="008A0089" w:rsidRDefault="00EC7D3E" w:rsidP="006B7A09">
            <w:pPr>
              <w:autoSpaceDE w:val="0"/>
              <w:autoSpaceDN w:val="0"/>
              <w:adjustRightInd w:val="0"/>
              <w:rPr>
                <w:rFonts w:ascii="Cambria" w:hAnsi="Cambria"/>
              </w:rPr>
            </w:pPr>
            <w:r>
              <w:lastRenderedPageBreak/>
              <w:t>Contrôler les bactéries pathogènes</w:t>
            </w:r>
            <w:r w:rsidRPr="008A0089">
              <w:rPr>
                <w:rFonts w:ascii="Cambria" w:hAnsi="Cambria"/>
              </w:rPr>
              <w:t xml:space="preserve"> </w:t>
            </w:r>
          </w:p>
        </w:tc>
        <w:tc>
          <w:tcPr>
            <w:tcW w:w="4114" w:type="dxa"/>
            <w:tcBorders>
              <w:bottom w:val="single" w:sz="4" w:space="0" w:color="auto"/>
            </w:tcBorders>
          </w:tcPr>
          <w:p w:rsidR="00EC7D3E" w:rsidRPr="008A0089" w:rsidRDefault="00EC7D3E" w:rsidP="006B7A09">
            <w:pPr>
              <w:autoSpaceDE w:val="0"/>
              <w:autoSpaceDN w:val="0"/>
              <w:adjustRightInd w:val="0"/>
              <w:rPr>
                <w:rFonts w:ascii="Cambria" w:hAnsi="Cambria"/>
              </w:rPr>
            </w:pPr>
            <w:r w:rsidRPr="008A0089">
              <w:rPr>
                <w:rFonts w:ascii="Cambria" w:hAnsi="Cambria"/>
              </w:rPr>
              <w:t>Ajouter des acides</w:t>
            </w:r>
          </w:p>
          <w:p w:rsidR="00EC7D3E" w:rsidRPr="008A0089" w:rsidRDefault="00EC7D3E" w:rsidP="006B7A09">
            <w:pPr>
              <w:autoSpaceDE w:val="0"/>
              <w:autoSpaceDN w:val="0"/>
              <w:adjustRightInd w:val="0"/>
              <w:rPr>
                <w:rFonts w:ascii="Cambria" w:hAnsi="Cambria"/>
              </w:rPr>
            </w:pPr>
            <w:r w:rsidRPr="008A0089">
              <w:rPr>
                <w:rFonts w:ascii="Cambria" w:hAnsi="Cambria"/>
              </w:rPr>
              <w:t>Redui</w:t>
            </w:r>
            <w:r>
              <w:rPr>
                <w:rFonts w:ascii="Cambria" w:hAnsi="Cambria"/>
              </w:rPr>
              <w:t>re</w:t>
            </w:r>
            <w:r w:rsidRPr="008A0089">
              <w:rPr>
                <w:rFonts w:ascii="Cambria" w:hAnsi="Cambria"/>
              </w:rPr>
              <w:t xml:space="preserve"> l</w:t>
            </w:r>
            <w:r>
              <w:rPr>
                <w:rFonts w:ascii="Cambria" w:hAnsi="Cambria"/>
              </w:rPr>
              <w:t>’</w:t>
            </w:r>
            <w:r w:rsidRPr="008A0089">
              <w:rPr>
                <w:rFonts w:ascii="Cambria" w:hAnsi="Cambria"/>
              </w:rPr>
              <w:t xml:space="preserve"> eau liees </w:t>
            </w:r>
          </w:p>
          <w:p w:rsidR="00EC7D3E" w:rsidRPr="008A0089" w:rsidRDefault="00EC7D3E" w:rsidP="006B7A09">
            <w:pPr>
              <w:autoSpaceDE w:val="0"/>
              <w:autoSpaceDN w:val="0"/>
              <w:adjustRightInd w:val="0"/>
              <w:rPr>
                <w:rFonts w:ascii="Cambria" w:hAnsi="Cambria"/>
              </w:rPr>
            </w:pPr>
            <w:r w:rsidRPr="008A0089">
              <w:rPr>
                <w:rFonts w:ascii="Cambria" w:hAnsi="Cambria"/>
              </w:rPr>
              <w:t>Ajouter des additi</w:t>
            </w:r>
            <w:r>
              <w:rPr>
                <w:rFonts w:ascii="Cambria" w:hAnsi="Cambria"/>
              </w:rPr>
              <w:t>f</w:t>
            </w:r>
            <w:r w:rsidRPr="008A0089">
              <w:rPr>
                <w:rFonts w:ascii="Cambria" w:hAnsi="Cambria"/>
              </w:rPr>
              <w:t>s</w:t>
            </w:r>
          </w:p>
          <w:p w:rsidR="00EC7D3E" w:rsidRPr="008A0089" w:rsidRDefault="00EC7D3E" w:rsidP="006B7A09">
            <w:pPr>
              <w:autoSpaceDE w:val="0"/>
              <w:autoSpaceDN w:val="0"/>
              <w:adjustRightInd w:val="0"/>
              <w:rPr>
                <w:rFonts w:ascii="Cambria" w:hAnsi="Cambria"/>
              </w:rPr>
            </w:pPr>
            <w:r w:rsidRPr="008A0089">
              <w:rPr>
                <w:rFonts w:ascii="Cambria" w:hAnsi="Cambria"/>
              </w:rPr>
              <w:t>Utiliser les temp</w:t>
            </w:r>
            <w:r>
              <w:rPr>
                <w:rFonts w:ascii="Cambria" w:hAnsi="Cambria"/>
              </w:rPr>
              <w:t>é</w:t>
            </w:r>
            <w:r w:rsidRPr="008A0089">
              <w:rPr>
                <w:rFonts w:ascii="Cambria" w:hAnsi="Cambria"/>
              </w:rPr>
              <w:t>ratures</w:t>
            </w:r>
          </w:p>
        </w:tc>
        <w:tc>
          <w:tcPr>
            <w:tcW w:w="3035" w:type="dxa"/>
            <w:tcBorders>
              <w:bottom w:val="single" w:sz="4" w:space="0" w:color="auto"/>
            </w:tcBorders>
          </w:tcPr>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Attain knowledge of food product critical factors,</w:t>
            </w:r>
          </w:p>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Attain knowledge of hazard critical factor,</w:t>
            </w:r>
          </w:p>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Understand concept of critical factors control</w:t>
            </w:r>
          </w:p>
        </w:tc>
      </w:tr>
      <w:tr w:rsidR="00EC7D3E" w:rsidRPr="003541D1" w:rsidTr="006B7A09">
        <w:trPr>
          <w:trHeight w:val="266"/>
        </w:trPr>
        <w:tc>
          <w:tcPr>
            <w:tcW w:w="10454" w:type="dxa"/>
            <w:gridSpan w:val="3"/>
            <w:tcBorders>
              <w:top w:val="single" w:sz="4" w:space="0" w:color="auto"/>
              <w:left w:val="single" w:sz="4" w:space="0" w:color="auto"/>
              <w:right w:val="single" w:sz="4" w:space="0" w:color="auto"/>
            </w:tcBorders>
          </w:tcPr>
          <w:p w:rsidR="00EC7D3E" w:rsidRPr="008A0089" w:rsidRDefault="00EC7D3E" w:rsidP="006B7A09">
            <w:pPr>
              <w:rPr>
                <w:rFonts w:ascii="Cambria" w:hAnsi="Cambria"/>
              </w:rPr>
            </w:pPr>
            <w:r w:rsidRPr="008A0089">
              <w:rPr>
                <w:rFonts w:ascii="Cambria" w:hAnsi="Cambria"/>
                <w:b/>
                <w:bCs/>
              </w:rPr>
              <w:t>E – Contr</w:t>
            </w:r>
            <w:r>
              <w:rPr>
                <w:rFonts w:ascii="Cambria" w:hAnsi="Cambria"/>
                <w:b/>
                <w:bCs/>
              </w:rPr>
              <w:t>ô</w:t>
            </w:r>
            <w:r w:rsidRPr="008A0089">
              <w:rPr>
                <w:rFonts w:ascii="Cambria" w:hAnsi="Cambria"/>
                <w:b/>
                <w:bCs/>
              </w:rPr>
              <w:t xml:space="preserve">le des risques </w:t>
            </w:r>
            <w:r>
              <w:rPr>
                <w:rFonts w:ascii="Cambria" w:hAnsi="Cambria"/>
                <w:b/>
                <w:bCs/>
              </w:rPr>
              <w:t xml:space="preserve"> des </w:t>
            </w:r>
            <w:r w:rsidRPr="008A0089">
              <w:rPr>
                <w:rFonts w:ascii="Cambria" w:hAnsi="Cambria"/>
                <w:b/>
                <w:bCs/>
              </w:rPr>
              <w:t>ingr</w:t>
            </w:r>
            <w:r>
              <w:rPr>
                <w:rFonts w:ascii="Cambria" w:hAnsi="Cambria"/>
                <w:b/>
                <w:bCs/>
              </w:rPr>
              <w:t>é</w:t>
            </w:r>
            <w:r w:rsidRPr="008A0089">
              <w:rPr>
                <w:rFonts w:ascii="Cambria" w:hAnsi="Cambria"/>
                <w:b/>
                <w:bCs/>
              </w:rPr>
              <w:t>dients</w:t>
            </w:r>
          </w:p>
        </w:tc>
      </w:tr>
      <w:tr w:rsidR="00EC7D3E" w:rsidRPr="003541D1" w:rsidTr="006B7A09">
        <w:trPr>
          <w:trHeight w:val="26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3541D1" w:rsidTr="006B7A09">
        <w:trPr>
          <w:trHeight w:val="266"/>
        </w:trPr>
        <w:tc>
          <w:tcPr>
            <w:tcW w:w="3305" w:type="dxa"/>
            <w:tcBorders>
              <w:bottom w:val="single" w:sz="4" w:space="0" w:color="auto"/>
            </w:tcBorders>
          </w:tcPr>
          <w:p w:rsidR="00EC7D3E" w:rsidRPr="008A0089" w:rsidRDefault="00EC7D3E" w:rsidP="006B7A09">
            <w:pPr>
              <w:autoSpaceDE w:val="0"/>
              <w:autoSpaceDN w:val="0"/>
              <w:adjustRightInd w:val="0"/>
              <w:rPr>
                <w:rFonts w:ascii="Cambria" w:hAnsi="Cambria"/>
              </w:rPr>
            </w:pPr>
            <w:r w:rsidRPr="008A0089">
              <w:rPr>
                <w:rFonts w:ascii="Cambria" w:hAnsi="Cambria"/>
              </w:rPr>
              <w:t>Identifier les proc</w:t>
            </w:r>
            <w:r>
              <w:rPr>
                <w:rFonts w:ascii="Cambria" w:hAnsi="Cambria"/>
              </w:rPr>
              <w:t>é</w:t>
            </w:r>
            <w:r w:rsidRPr="008A0089">
              <w:rPr>
                <w:rFonts w:ascii="Cambria" w:hAnsi="Cambria"/>
              </w:rPr>
              <w:t>dure</w:t>
            </w:r>
            <w:r>
              <w:rPr>
                <w:rFonts w:ascii="Cambria" w:hAnsi="Cambria"/>
              </w:rPr>
              <w:t>s</w:t>
            </w:r>
            <w:r w:rsidRPr="008A0089">
              <w:rPr>
                <w:rFonts w:ascii="Cambria" w:hAnsi="Cambria"/>
              </w:rPr>
              <w:t xml:space="preserve"> pour obtenir un</w:t>
            </w:r>
            <w:r>
              <w:rPr>
                <w:rFonts w:ascii="Cambria" w:hAnsi="Cambria"/>
              </w:rPr>
              <w:t xml:space="preserve">e </w:t>
            </w:r>
            <w:r w:rsidRPr="008A0089">
              <w:rPr>
                <w:rFonts w:ascii="Cambria" w:hAnsi="Cambria"/>
              </w:rPr>
              <w:t xml:space="preserve"> mati</w:t>
            </w:r>
            <w:r>
              <w:rPr>
                <w:rFonts w:ascii="Cambria" w:hAnsi="Cambria"/>
              </w:rPr>
              <w:t>è</w:t>
            </w:r>
            <w:r w:rsidRPr="008A0089">
              <w:rPr>
                <w:rFonts w:ascii="Cambria" w:hAnsi="Cambria"/>
              </w:rPr>
              <w:t>r</w:t>
            </w:r>
            <w:r>
              <w:rPr>
                <w:rFonts w:ascii="Cambria" w:hAnsi="Cambria"/>
              </w:rPr>
              <w:t>e</w:t>
            </w:r>
            <w:r w:rsidRPr="008A0089">
              <w:rPr>
                <w:rFonts w:ascii="Cambria" w:hAnsi="Cambria"/>
              </w:rPr>
              <w:t xml:space="preserve"> premi</w:t>
            </w:r>
            <w:r>
              <w:rPr>
                <w:rFonts w:ascii="Cambria" w:hAnsi="Cambria"/>
              </w:rPr>
              <w:t>è</w:t>
            </w:r>
            <w:r w:rsidRPr="008A0089">
              <w:rPr>
                <w:rFonts w:ascii="Cambria" w:hAnsi="Cambria"/>
              </w:rPr>
              <w:t>r</w:t>
            </w:r>
            <w:r>
              <w:rPr>
                <w:rFonts w:ascii="Cambria" w:hAnsi="Cambria"/>
              </w:rPr>
              <w:t>e</w:t>
            </w:r>
            <w:r w:rsidRPr="008A0089">
              <w:rPr>
                <w:rFonts w:ascii="Cambria" w:hAnsi="Cambria"/>
              </w:rPr>
              <w:t xml:space="preserve"> </w:t>
            </w:r>
            <w:r>
              <w:rPr>
                <w:rFonts w:ascii="Cambria" w:hAnsi="Cambria"/>
              </w:rPr>
              <w:t>de</w:t>
            </w:r>
            <w:r w:rsidRPr="008A0089">
              <w:rPr>
                <w:rFonts w:ascii="Cambria" w:hAnsi="Cambria"/>
              </w:rPr>
              <w:t xml:space="preserve"> bonne qualit</w:t>
            </w:r>
            <w:r>
              <w:rPr>
                <w:rFonts w:ascii="Cambria" w:hAnsi="Cambria"/>
              </w:rPr>
              <w:t>é</w:t>
            </w:r>
            <w:r w:rsidRPr="008A0089">
              <w:rPr>
                <w:rFonts w:ascii="Cambria" w:hAnsi="Cambria"/>
              </w:rPr>
              <w:t xml:space="preserve"> </w:t>
            </w:r>
          </w:p>
        </w:tc>
        <w:tc>
          <w:tcPr>
            <w:tcW w:w="4114" w:type="dxa"/>
            <w:tcBorders>
              <w:bottom w:val="single" w:sz="4" w:space="0" w:color="auto"/>
            </w:tcBorders>
          </w:tcPr>
          <w:p w:rsidR="00EC7D3E" w:rsidRPr="008A0089" w:rsidRDefault="00EC7D3E" w:rsidP="006B7A09">
            <w:pPr>
              <w:autoSpaceDE w:val="0"/>
              <w:autoSpaceDN w:val="0"/>
              <w:adjustRightInd w:val="0"/>
              <w:rPr>
                <w:rFonts w:ascii="Cambria" w:hAnsi="Cambria"/>
              </w:rPr>
            </w:pPr>
            <w:r>
              <w:t>L'achat de matières premières étapes à suivre lors de la réception des livraisons</w:t>
            </w:r>
          </w:p>
        </w:tc>
        <w:tc>
          <w:tcPr>
            <w:tcW w:w="3035" w:type="dxa"/>
            <w:tcBorders>
              <w:bottom w:val="single" w:sz="4" w:space="0" w:color="auto"/>
            </w:tcBorders>
          </w:tcPr>
          <w:p w:rsidR="00EC7D3E" w:rsidRPr="008A0089" w:rsidRDefault="00EC7D3E" w:rsidP="003C2051">
            <w:pPr>
              <w:pStyle w:val="ListParagraph"/>
              <w:numPr>
                <w:ilvl w:val="0"/>
                <w:numId w:val="51"/>
              </w:numPr>
              <w:spacing w:after="0" w:line="240" w:lineRule="auto"/>
              <w:rPr>
                <w:rFonts w:ascii="Cambria" w:hAnsi="Cambria" w:cs="Times New Roman"/>
                <w:sz w:val="24"/>
                <w:szCs w:val="24"/>
              </w:rPr>
            </w:pPr>
            <w:r>
              <w:rPr>
                <w:rFonts w:ascii="Cambria" w:hAnsi="Cambria" w:cs="Times New Roman"/>
                <w:sz w:val="24"/>
                <w:szCs w:val="24"/>
              </w:rPr>
              <w:t xml:space="preserve">Matière première </w:t>
            </w:r>
          </w:p>
          <w:p w:rsidR="00EC7D3E" w:rsidRPr="008A0089" w:rsidRDefault="00EC7D3E" w:rsidP="003C2051">
            <w:pPr>
              <w:pStyle w:val="ListParagraph"/>
              <w:numPr>
                <w:ilvl w:val="0"/>
                <w:numId w:val="51"/>
              </w:numPr>
              <w:spacing w:after="0" w:line="240" w:lineRule="auto"/>
              <w:rPr>
                <w:rFonts w:ascii="Cambria" w:hAnsi="Cambria" w:cs="Times New Roman"/>
                <w:sz w:val="24"/>
                <w:szCs w:val="24"/>
              </w:rPr>
            </w:pPr>
            <w:r>
              <w:rPr>
                <w:rFonts w:ascii="Cambria" w:hAnsi="Cambria" w:cs="Times New Roman"/>
                <w:sz w:val="24"/>
                <w:szCs w:val="24"/>
              </w:rPr>
              <w:t>Qualité des aliments</w:t>
            </w:r>
            <w:r w:rsidRPr="008A0089">
              <w:rPr>
                <w:rFonts w:ascii="Cambria" w:hAnsi="Cambria" w:cs="Times New Roman"/>
                <w:sz w:val="24"/>
                <w:szCs w:val="24"/>
              </w:rPr>
              <w:t>,</w:t>
            </w:r>
          </w:p>
          <w:p w:rsidR="00EC7D3E" w:rsidRPr="008A0089" w:rsidRDefault="00EC7D3E" w:rsidP="006B7A09">
            <w:pPr>
              <w:pStyle w:val="ListParagraph"/>
              <w:spacing w:after="0" w:line="240" w:lineRule="auto"/>
              <w:rPr>
                <w:rFonts w:ascii="Cambria" w:hAnsi="Cambria" w:cs="Times New Roman"/>
                <w:sz w:val="24"/>
                <w:szCs w:val="24"/>
              </w:rPr>
            </w:pPr>
          </w:p>
        </w:tc>
      </w:tr>
      <w:tr w:rsidR="00EC7D3E" w:rsidRPr="003541D1" w:rsidTr="006B7A09">
        <w:trPr>
          <w:trHeight w:val="266"/>
        </w:trPr>
        <w:tc>
          <w:tcPr>
            <w:tcW w:w="10454" w:type="dxa"/>
            <w:gridSpan w:val="3"/>
            <w:tcBorders>
              <w:left w:val="nil"/>
              <w:right w:val="nil"/>
            </w:tcBorders>
          </w:tcPr>
          <w:p w:rsidR="00EC7D3E" w:rsidRPr="008A0089" w:rsidRDefault="00EC7D3E" w:rsidP="006B7A09">
            <w:pPr>
              <w:autoSpaceDE w:val="0"/>
              <w:autoSpaceDN w:val="0"/>
              <w:adjustRightInd w:val="0"/>
              <w:rPr>
                <w:rFonts w:ascii="Cambria" w:hAnsi="Cambria"/>
                <w:b/>
                <w:bCs/>
                <w:color w:val="8D0000"/>
              </w:rPr>
            </w:pPr>
            <w:r w:rsidRPr="008A0089">
              <w:rPr>
                <w:rFonts w:ascii="Cambria" w:hAnsi="Cambria"/>
                <w:b/>
                <w:bCs/>
              </w:rPr>
              <w:t xml:space="preserve">F - </w:t>
            </w:r>
            <w:r>
              <w:t>Le contrôle aux dangers liés à la salubrité des aliments - préparation, cuisson et de refroidissement en toute sécurité</w:t>
            </w:r>
          </w:p>
        </w:tc>
      </w:tr>
      <w:tr w:rsidR="00EC7D3E" w:rsidRPr="003541D1" w:rsidTr="006B7A09">
        <w:trPr>
          <w:trHeight w:val="325"/>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PERFORMANCE CRITERIA</w:t>
            </w:r>
          </w:p>
        </w:tc>
      </w:tr>
      <w:tr w:rsidR="00EC7D3E" w:rsidRPr="00173ADD" w:rsidTr="006B7A09">
        <w:trPr>
          <w:trHeight w:val="266"/>
        </w:trPr>
        <w:tc>
          <w:tcPr>
            <w:tcW w:w="3305" w:type="dxa"/>
          </w:tcPr>
          <w:p w:rsidR="00EC7D3E" w:rsidRPr="008A0089" w:rsidRDefault="00EC7D3E" w:rsidP="006B7A09">
            <w:pPr>
              <w:autoSpaceDE w:val="0"/>
              <w:autoSpaceDN w:val="0"/>
              <w:adjustRightInd w:val="0"/>
              <w:rPr>
                <w:rFonts w:ascii="Cambria" w:hAnsi="Cambria"/>
              </w:rPr>
            </w:pPr>
            <w:r>
              <w:t>Mettre en œuvre plusieurs mesures de contrôle pour préparer en toute sécurité, cook et cool fin produit</w:t>
            </w:r>
          </w:p>
        </w:tc>
        <w:tc>
          <w:tcPr>
            <w:tcW w:w="4114" w:type="dxa"/>
          </w:tcPr>
          <w:p w:rsidR="00EC7D3E" w:rsidRPr="008A0089" w:rsidRDefault="00EC7D3E" w:rsidP="006B7A09">
            <w:pPr>
              <w:autoSpaceDE w:val="0"/>
              <w:autoSpaceDN w:val="0"/>
              <w:adjustRightInd w:val="0"/>
              <w:rPr>
                <w:rFonts w:ascii="Cambria" w:hAnsi="Cambria"/>
              </w:rPr>
            </w:pPr>
            <w:r>
              <w:t>Etapes de base pour préparer en toute sécurité alimentaire de refroidissement cuisson réfrigération sans un avant étape de cuisson</w:t>
            </w:r>
          </w:p>
        </w:tc>
        <w:tc>
          <w:tcPr>
            <w:tcW w:w="3035" w:type="dxa"/>
          </w:tcPr>
          <w:p w:rsidR="00EC7D3E" w:rsidRPr="008A0089" w:rsidRDefault="00EC7D3E" w:rsidP="003C2051">
            <w:pPr>
              <w:pStyle w:val="ListParagraph"/>
              <w:numPr>
                <w:ilvl w:val="0"/>
                <w:numId w:val="52"/>
              </w:numPr>
              <w:spacing w:after="0" w:line="240" w:lineRule="auto"/>
              <w:rPr>
                <w:rFonts w:ascii="Cambria" w:hAnsi="Cambria" w:cs="Times New Roman"/>
                <w:sz w:val="24"/>
                <w:szCs w:val="24"/>
              </w:rPr>
            </w:pPr>
            <w:r w:rsidRPr="008A0089">
              <w:rPr>
                <w:rFonts w:ascii="Cambria" w:hAnsi="Cambria" w:cs="Times New Roman"/>
                <w:sz w:val="24"/>
                <w:szCs w:val="24"/>
              </w:rPr>
              <w:t xml:space="preserve">concept </w:t>
            </w:r>
            <w:r>
              <w:rPr>
                <w:rFonts w:ascii="Cambria" w:hAnsi="Cambria" w:cs="Times New Roman"/>
                <w:sz w:val="24"/>
                <w:szCs w:val="24"/>
              </w:rPr>
              <w:t>des mesures</w:t>
            </w:r>
            <w:r w:rsidRPr="008A0089">
              <w:rPr>
                <w:rFonts w:ascii="Cambria" w:hAnsi="Cambria" w:cs="Times New Roman"/>
                <w:sz w:val="24"/>
                <w:szCs w:val="24"/>
              </w:rPr>
              <w:t>,</w:t>
            </w:r>
          </w:p>
          <w:p w:rsidR="00EC7D3E" w:rsidRPr="008A0089" w:rsidRDefault="00EC7D3E" w:rsidP="003C2051">
            <w:pPr>
              <w:pStyle w:val="ListParagraph"/>
              <w:numPr>
                <w:ilvl w:val="0"/>
                <w:numId w:val="52"/>
              </w:numPr>
              <w:spacing w:after="0" w:line="240" w:lineRule="auto"/>
              <w:rPr>
                <w:rFonts w:ascii="Cambria" w:hAnsi="Cambria" w:cs="Times New Roman"/>
                <w:sz w:val="24"/>
                <w:szCs w:val="24"/>
              </w:rPr>
            </w:pPr>
            <w:r>
              <w:rPr>
                <w:rFonts w:ascii="Cambria" w:hAnsi="Cambria" w:cs="Times New Roman"/>
                <w:sz w:val="24"/>
                <w:szCs w:val="24"/>
              </w:rPr>
              <w:t>système de contrôle</w:t>
            </w:r>
          </w:p>
        </w:tc>
      </w:tr>
      <w:tr w:rsidR="00EC7D3E" w:rsidRPr="003541D1" w:rsidTr="006B7A09">
        <w:trPr>
          <w:trHeight w:val="266"/>
        </w:trPr>
        <w:tc>
          <w:tcPr>
            <w:tcW w:w="10454" w:type="dxa"/>
            <w:gridSpan w:val="3"/>
          </w:tcPr>
          <w:p w:rsidR="00EC7D3E" w:rsidRPr="008A0089" w:rsidRDefault="00EC7D3E" w:rsidP="006B7A09">
            <w:pPr>
              <w:autoSpaceDE w:val="0"/>
              <w:autoSpaceDN w:val="0"/>
              <w:adjustRightInd w:val="0"/>
              <w:rPr>
                <w:rFonts w:ascii="Cambria" w:hAnsi="Cambria"/>
                <w:b/>
                <w:bCs/>
              </w:rPr>
            </w:pPr>
            <w:r w:rsidRPr="008A0089">
              <w:rPr>
                <w:rFonts w:ascii="Cambria" w:hAnsi="Cambria"/>
                <w:b/>
                <w:bCs/>
              </w:rPr>
              <w:t xml:space="preserve">G – </w:t>
            </w:r>
            <w:r>
              <w:t>Le contrôle aux dangers liés à la salubrité des aliments - l'emballage et la durée de conservation et l'étiquetage</w:t>
            </w:r>
          </w:p>
        </w:tc>
      </w:tr>
      <w:tr w:rsidR="00EC7D3E" w:rsidRPr="003541D1" w:rsidTr="006B7A09">
        <w:trPr>
          <w:trHeight w:val="26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66"/>
        </w:trPr>
        <w:tc>
          <w:tcPr>
            <w:tcW w:w="3305" w:type="dxa"/>
          </w:tcPr>
          <w:p w:rsidR="00EC7D3E" w:rsidRPr="008A0089" w:rsidRDefault="00EC7D3E" w:rsidP="006B7A09">
            <w:pPr>
              <w:autoSpaceDE w:val="0"/>
              <w:autoSpaceDN w:val="0"/>
              <w:adjustRightInd w:val="0"/>
              <w:rPr>
                <w:rFonts w:ascii="Cambria" w:hAnsi="Cambria"/>
              </w:rPr>
            </w:pPr>
            <w:r>
              <w:t>Les règles et normes requises pour sécuriser, étiqueter les aliments produits</w:t>
            </w:r>
          </w:p>
        </w:tc>
        <w:tc>
          <w:tcPr>
            <w:tcW w:w="4114" w:type="dxa"/>
          </w:tcPr>
          <w:p w:rsidR="00EC7D3E" w:rsidRPr="008A0089" w:rsidRDefault="00EC7D3E" w:rsidP="006B7A09">
            <w:pPr>
              <w:autoSpaceDE w:val="0"/>
              <w:autoSpaceDN w:val="0"/>
              <w:adjustRightInd w:val="0"/>
              <w:rPr>
                <w:rFonts w:ascii="Cambria" w:hAnsi="Cambria"/>
              </w:rPr>
            </w:pPr>
            <w:r>
              <w:t>Produits d'emballage produit durée de vie et la sécurité alimentaire L'étiquetage produits * Rappel de produits alimentaires</w:t>
            </w:r>
          </w:p>
        </w:tc>
        <w:tc>
          <w:tcPr>
            <w:tcW w:w="3035" w:type="dxa"/>
          </w:tcPr>
          <w:p w:rsidR="00EC7D3E" w:rsidRDefault="00EC7D3E" w:rsidP="003C2051">
            <w:pPr>
              <w:pStyle w:val="ListParagraph"/>
              <w:numPr>
                <w:ilvl w:val="0"/>
                <w:numId w:val="53"/>
              </w:numPr>
              <w:spacing w:after="0" w:line="240" w:lineRule="auto"/>
              <w:rPr>
                <w:rFonts w:ascii="Cambria" w:hAnsi="Cambria" w:cs="Times New Roman"/>
                <w:sz w:val="24"/>
                <w:szCs w:val="24"/>
              </w:rPr>
            </w:pPr>
            <w:r>
              <w:rPr>
                <w:rFonts w:ascii="Cambria" w:hAnsi="Cambria" w:cs="Times New Roman"/>
                <w:sz w:val="24"/>
                <w:szCs w:val="24"/>
              </w:rPr>
              <w:t>élément des hazards</w:t>
            </w:r>
          </w:p>
          <w:p w:rsidR="00EC7D3E" w:rsidRPr="008A0089" w:rsidRDefault="00EC7D3E" w:rsidP="006B7A09">
            <w:pPr>
              <w:pStyle w:val="ListParagraph"/>
              <w:spacing w:after="0" w:line="240" w:lineRule="auto"/>
              <w:rPr>
                <w:rFonts w:ascii="Cambria" w:hAnsi="Cambria" w:cs="Times New Roman"/>
                <w:sz w:val="24"/>
                <w:szCs w:val="24"/>
              </w:rPr>
            </w:pPr>
          </w:p>
          <w:p w:rsidR="00EC7D3E" w:rsidRPr="008A0089" w:rsidRDefault="00EC7D3E" w:rsidP="003C2051">
            <w:pPr>
              <w:pStyle w:val="ListParagraph"/>
              <w:numPr>
                <w:ilvl w:val="0"/>
                <w:numId w:val="53"/>
              </w:numPr>
              <w:spacing w:after="0" w:line="240" w:lineRule="auto"/>
              <w:rPr>
                <w:rFonts w:ascii="Cambria" w:hAnsi="Cambria" w:cs="Times New Roman"/>
                <w:sz w:val="24"/>
                <w:szCs w:val="24"/>
              </w:rPr>
            </w:pPr>
            <w:r>
              <w:rPr>
                <w:rFonts w:ascii="Cambria" w:hAnsi="Cambria" w:cs="Times New Roman"/>
                <w:sz w:val="24"/>
                <w:szCs w:val="24"/>
              </w:rPr>
              <w:t>normes et législations</w:t>
            </w:r>
          </w:p>
          <w:p w:rsidR="00EC7D3E" w:rsidRPr="008A0089" w:rsidRDefault="00EC7D3E" w:rsidP="006B7A09">
            <w:pPr>
              <w:pStyle w:val="ListParagraph"/>
              <w:spacing w:after="0" w:line="240" w:lineRule="auto"/>
              <w:rPr>
                <w:rFonts w:ascii="Cambria" w:hAnsi="Cambria" w:cs="Times New Roman"/>
                <w:sz w:val="24"/>
                <w:szCs w:val="24"/>
              </w:rPr>
            </w:pPr>
            <w:r w:rsidRPr="008A0089">
              <w:rPr>
                <w:rFonts w:ascii="Cambria" w:hAnsi="Cambria" w:cs="Times New Roman"/>
                <w:sz w:val="24"/>
                <w:szCs w:val="24"/>
              </w:rPr>
              <w:t>.</w:t>
            </w:r>
          </w:p>
        </w:tc>
      </w:tr>
    </w:tbl>
    <w:p w:rsidR="00EC7D3E" w:rsidRDefault="00EC7D3E" w:rsidP="00EC7D3E">
      <w:pPr>
        <w:rPr>
          <w:b/>
          <w:bCs/>
          <w:sz w:val="28"/>
          <w:szCs w:val="28"/>
        </w:rPr>
      </w:pPr>
    </w:p>
    <w:p w:rsidR="00EC7D3E" w:rsidRPr="00723B37"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
        <w:gridCol w:w="2194"/>
        <w:gridCol w:w="849"/>
        <w:gridCol w:w="3359"/>
        <w:gridCol w:w="42"/>
        <w:gridCol w:w="238"/>
        <w:gridCol w:w="2948"/>
      </w:tblGrid>
      <w:tr w:rsidR="00EC7D3E" w:rsidRPr="00E0538F" w:rsidTr="006B7A09">
        <w:trPr>
          <w:cantSplit/>
          <w:trHeight w:val="329"/>
        </w:trPr>
        <w:tc>
          <w:tcPr>
            <w:tcW w:w="5000" w:type="pct"/>
            <w:gridSpan w:val="7"/>
            <w:tcBorders>
              <w:top w:val="nil"/>
              <w:bottom w:val="nil"/>
            </w:tcBorders>
          </w:tcPr>
          <w:p w:rsidR="00EC7D3E" w:rsidRPr="00723B37" w:rsidRDefault="00EC7D3E" w:rsidP="006B7A09">
            <w:pPr>
              <w:jc w:val="both"/>
              <w:rPr>
                <w:b/>
                <w:bCs/>
              </w:rPr>
            </w:pPr>
          </w:p>
          <w:p w:rsidR="00EC7D3E" w:rsidRPr="00135473" w:rsidRDefault="00EC7D3E" w:rsidP="006B7A09">
            <w:pPr>
              <w:jc w:val="both"/>
              <w:rPr>
                <w:b/>
                <w:bCs/>
              </w:rPr>
            </w:pPr>
            <w:r w:rsidRPr="00642BF0">
              <w:rPr>
                <w:b/>
                <w:bCs/>
              </w:rPr>
              <w:t>G. Stabiliser les produits alimentaires par la destruction thermique des microbes et composés biochimiques</w:t>
            </w: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gridSpan w:val="2"/>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Exigences réglementaires </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Réglementation des conserves </w:t>
            </w:r>
          </w:p>
          <w:p w:rsidR="00EC7D3E" w:rsidRPr="00E0538F" w:rsidRDefault="00EC7D3E" w:rsidP="006B7A09">
            <w:pPr>
              <w:spacing w:after="40"/>
              <w:jc w:val="both"/>
              <w:rPr>
                <w:sz w:val="20"/>
                <w:szCs w:val="20"/>
              </w:rPr>
            </w:pPr>
            <w:r w:rsidRPr="00E0538F">
              <w:rPr>
                <w:sz w:val="20"/>
                <w:szCs w:val="20"/>
              </w:rPr>
              <w:t xml:space="preserve">Réglementation du lait pasteurisé et stérilisé </w:t>
            </w:r>
          </w:p>
          <w:p w:rsidR="00EC7D3E" w:rsidRPr="00E0538F" w:rsidRDefault="00EC7D3E" w:rsidP="006B7A09">
            <w:pPr>
              <w:spacing w:after="40"/>
              <w:jc w:val="both"/>
              <w:rPr>
                <w:sz w:val="20"/>
                <w:szCs w:val="20"/>
              </w:rPr>
            </w:pPr>
            <w:r w:rsidRPr="00E0538F">
              <w:rPr>
                <w:sz w:val="20"/>
                <w:szCs w:val="20"/>
              </w:rPr>
              <w:t xml:space="preserve">Réglementation des plats cuisinés </w:t>
            </w:r>
          </w:p>
        </w:tc>
        <w:tc>
          <w:tcPr>
            <w:tcW w:w="1630" w:type="pct"/>
            <w:gridSpan w:val="2"/>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Transfert de chaleur </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Conduction </w:t>
            </w:r>
          </w:p>
          <w:p w:rsidR="00EC7D3E" w:rsidRPr="00E0538F" w:rsidRDefault="00EC7D3E" w:rsidP="006B7A09">
            <w:pPr>
              <w:spacing w:after="40"/>
              <w:jc w:val="both"/>
              <w:rPr>
                <w:sz w:val="20"/>
                <w:szCs w:val="20"/>
              </w:rPr>
            </w:pPr>
            <w:r w:rsidRPr="00E0538F">
              <w:rPr>
                <w:sz w:val="20"/>
                <w:szCs w:val="20"/>
              </w:rPr>
              <w:t xml:space="preserve">Convection </w:t>
            </w:r>
          </w:p>
          <w:p w:rsidR="00EC7D3E" w:rsidRPr="00E0538F" w:rsidRDefault="00EC7D3E" w:rsidP="006B7A09">
            <w:pPr>
              <w:spacing w:after="40"/>
              <w:jc w:val="both"/>
              <w:rPr>
                <w:sz w:val="20"/>
                <w:szCs w:val="20"/>
              </w:rPr>
            </w:pPr>
            <w:r w:rsidRPr="00E0538F">
              <w:rPr>
                <w:sz w:val="20"/>
                <w:szCs w:val="20"/>
              </w:rPr>
              <w:t xml:space="preserve">Rayonnement </w:t>
            </w: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gridAfter w:val="6"/>
          <w:wAfter w:w="4928" w:type="pct"/>
          <w:cantSplit/>
          <w:trHeight w:val="329"/>
        </w:trPr>
        <w:tc>
          <w:tcPr>
            <w:tcW w:w="72" w:type="pct"/>
            <w:tcBorders>
              <w:left w:val="nil"/>
            </w:tcBorders>
          </w:tcPr>
          <w:p w:rsidR="00EC7D3E" w:rsidRPr="00E0538F" w:rsidRDefault="00EC7D3E" w:rsidP="006B7A09">
            <w:pPr>
              <w:spacing w:after="40"/>
              <w:rPr>
                <w:sz w:val="20"/>
                <w:szCs w:val="20"/>
              </w:rPr>
            </w:pPr>
          </w:p>
        </w:tc>
      </w:tr>
      <w:tr w:rsidR="00EC7D3E" w:rsidRPr="00E0538F" w:rsidTr="006B7A09">
        <w:trPr>
          <w:gridAfter w:val="1"/>
          <w:wAfter w:w="1508" w:type="pct"/>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chaleur sur les constituants des produits alimentaires </w:t>
            </w:r>
          </w:p>
        </w:tc>
        <w:tc>
          <w:tcPr>
            <w:tcW w:w="2297" w:type="pct"/>
            <w:gridSpan w:val="4"/>
            <w:tcBorders>
              <w:top w:val="nil"/>
              <w:left w:val="nil"/>
              <w:bottom w:val="nil"/>
            </w:tcBorders>
          </w:tcPr>
          <w:p w:rsidR="00EC7D3E" w:rsidRPr="00E0538F" w:rsidRDefault="00EC7D3E" w:rsidP="006B7A09">
            <w:pPr>
              <w:spacing w:after="40"/>
              <w:jc w:val="both"/>
              <w:rPr>
                <w:sz w:val="20"/>
                <w:szCs w:val="20"/>
              </w:rPr>
            </w:pPr>
            <w:r w:rsidRPr="00E0538F">
              <w:rPr>
                <w:sz w:val="20"/>
                <w:szCs w:val="20"/>
              </w:rPr>
              <w:t>Influence de la chaleur sur les constituants</w:t>
            </w:r>
          </w:p>
          <w:p w:rsidR="00EC7D3E" w:rsidRPr="00E0538F" w:rsidRDefault="00EC7D3E" w:rsidP="006B7A09">
            <w:pPr>
              <w:spacing w:after="40"/>
              <w:jc w:val="both"/>
              <w:rPr>
                <w:sz w:val="20"/>
                <w:szCs w:val="20"/>
              </w:rPr>
            </w:pPr>
            <w:r w:rsidRPr="00E0538F">
              <w:rPr>
                <w:sz w:val="20"/>
                <w:szCs w:val="20"/>
              </w:rPr>
              <w:t xml:space="preserve">de l’aliment : généralités </w:t>
            </w:r>
          </w:p>
          <w:p w:rsidR="00EC7D3E" w:rsidRPr="00E0538F" w:rsidRDefault="00EC7D3E" w:rsidP="006B7A09">
            <w:pPr>
              <w:spacing w:after="40"/>
              <w:jc w:val="both"/>
              <w:rPr>
                <w:sz w:val="20"/>
                <w:szCs w:val="20"/>
              </w:rPr>
            </w:pPr>
            <w:r w:rsidRPr="00E0538F">
              <w:rPr>
                <w:sz w:val="20"/>
                <w:szCs w:val="20"/>
              </w:rPr>
              <w:t>Influence du chauffage sur les constituants du lait, matières protéiques, vitamines, etc.</w:t>
            </w:r>
          </w:p>
        </w:tc>
      </w:tr>
      <w:tr w:rsidR="00EC7D3E" w:rsidRPr="00E0538F" w:rsidTr="006B7A09">
        <w:trPr>
          <w:gridAfter w:val="4"/>
          <w:wAfter w:w="3370" w:type="pct"/>
          <w:cantSplit/>
          <w:trHeight w:val="329"/>
        </w:trPr>
        <w:tc>
          <w:tcPr>
            <w:tcW w:w="1630" w:type="pct"/>
            <w:gridSpan w:val="3"/>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Pasteurisation </w:t>
            </w:r>
            <w:r>
              <w:rPr>
                <w:sz w:val="20"/>
                <w:szCs w:val="20"/>
              </w:rPr>
              <w:t xml:space="preserve">et stérilisation </w:t>
            </w:r>
            <w:r w:rsidRPr="00E0538F">
              <w:rPr>
                <w:sz w:val="20"/>
                <w:szCs w:val="20"/>
              </w:rPr>
              <w:t xml:space="preserve">des produits alimentaires liquides </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de la pasteurisation </w:t>
            </w:r>
          </w:p>
          <w:p w:rsidR="00EC7D3E" w:rsidRPr="00E0538F" w:rsidRDefault="00EC7D3E" w:rsidP="006B7A09">
            <w:pPr>
              <w:spacing w:after="40"/>
              <w:jc w:val="both"/>
              <w:rPr>
                <w:sz w:val="20"/>
                <w:szCs w:val="20"/>
              </w:rPr>
            </w:pPr>
            <w:r w:rsidRPr="00E0538F">
              <w:rPr>
                <w:sz w:val="20"/>
                <w:szCs w:val="20"/>
              </w:rPr>
              <w:t>Application aux produits laitiers</w:t>
            </w:r>
          </w:p>
          <w:p w:rsidR="00EC7D3E" w:rsidRPr="00E0538F" w:rsidRDefault="00EC7D3E" w:rsidP="006B7A09">
            <w:pPr>
              <w:spacing w:after="40"/>
              <w:jc w:val="both"/>
              <w:rPr>
                <w:sz w:val="20"/>
                <w:szCs w:val="20"/>
              </w:rPr>
            </w:pPr>
            <w:r w:rsidRPr="00E0538F">
              <w:rPr>
                <w:sz w:val="20"/>
                <w:szCs w:val="20"/>
              </w:rPr>
              <w:t xml:space="preserve">Applications aux jus de fruits et dérivés </w:t>
            </w:r>
          </w:p>
        </w:tc>
        <w:tc>
          <w:tcPr>
            <w:tcW w:w="1630" w:type="pct"/>
            <w:gridSpan w:val="2"/>
            <w:vMerge w:val="restart"/>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Stérilisation </w:t>
            </w:r>
          </w:p>
          <w:p w:rsidR="00EC7D3E" w:rsidRPr="00E0538F" w:rsidRDefault="00EC7D3E" w:rsidP="006B7A09">
            <w:pPr>
              <w:spacing w:after="40"/>
              <w:jc w:val="both"/>
              <w:rPr>
                <w:sz w:val="20"/>
                <w:szCs w:val="20"/>
              </w:rPr>
            </w:pPr>
            <w:r w:rsidRPr="00E0538F">
              <w:rPr>
                <w:sz w:val="20"/>
                <w:szCs w:val="20"/>
              </w:rPr>
              <w:t xml:space="preserve">Traitement UHT </w:t>
            </w:r>
          </w:p>
          <w:p w:rsidR="00EC7D3E" w:rsidRPr="00E0538F" w:rsidRDefault="00EC7D3E" w:rsidP="006B7A09">
            <w:pPr>
              <w:spacing w:after="40"/>
              <w:jc w:val="both"/>
              <w:rPr>
                <w:sz w:val="20"/>
                <w:szCs w:val="20"/>
              </w:rPr>
            </w:pPr>
            <w:r w:rsidRPr="00E0538F">
              <w:rPr>
                <w:sz w:val="20"/>
                <w:szCs w:val="20"/>
              </w:rPr>
              <w:t>Applications aux produits laitiers</w:t>
            </w: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gridAfter w:val="6"/>
          <w:wAfter w:w="4928" w:type="pct"/>
          <w:cantSplit/>
          <w:trHeight w:val="329"/>
        </w:trPr>
        <w:tc>
          <w:tcPr>
            <w:tcW w:w="72" w:type="pct"/>
            <w:vMerge w:val="restart"/>
            <w:tcBorders>
              <w:left w:val="nil"/>
            </w:tcBorders>
          </w:tcPr>
          <w:p w:rsidR="00EC7D3E" w:rsidRPr="00E0538F" w:rsidRDefault="00EC7D3E" w:rsidP="006B7A09">
            <w:pPr>
              <w:spacing w:after="40"/>
              <w:rPr>
                <w:sz w:val="20"/>
                <w:szCs w:val="20"/>
              </w:rPr>
            </w:pPr>
          </w:p>
        </w:tc>
      </w:tr>
      <w:tr w:rsidR="00EC7D3E" w:rsidRPr="00E0538F" w:rsidTr="006B7A09">
        <w:trPr>
          <w:gridAfter w:val="6"/>
          <w:wAfter w:w="4928" w:type="pct"/>
          <w:cantSplit/>
          <w:trHeight w:val="329"/>
        </w:trPr>
        <w:tc>
          <w:tcPr>
            <w:tcW w:w="72"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Cuisson des produits alimentaires </w:t>
            </w:r>
          </w:p>
        </w:tc>
        <w:tc>
          <w:tcPr>
            <w:tcW w:w="2153" w:type="pct"/>
            <w:gridSpan w:val="2"/>
            <w:tcBorders>
              <w:top w:val="nil"/>
              <w:left w:val="nil"/>
              <w:bottom w:val="nil"/>
            </w:tcBorders>
          </w:tcPr>
          <w:p w:rsidR="00EC7D3E" w:rsidRPr="00E0538F" w:rsidRDefault="00EC7D3E" w:rsidP="006B7A09">
            <w:pPr>
              <w:spacing w:after="40"/>
              <w:jc w:val="both"/>
              <w:rPr>
                <w:sz w:val="20"/>
                <w:szCs w:val="20"/>
              </w:rPr>
            </w:pPr>
            <w:r w:rsidRPr="00E0538F">
              <w:rPr>
                <w:sz w:val="20"/>
                <w:szCs w:val="20"/>
              </w:rPr>
              <w:t>Cuisson sèche ou humide</w:t>
            </w:r>
          </w:p>
          <w:p w:rsidR="00EC7D3E" w:rsidRPr="00E0538F" w:rsidRDefault="00EC7D3E" w:rsidP="006B7A09">
            <w:pPr>
              <w:spacing w:after="40"/>
              <w:jc w:val="both"/>
              <w:rPr>
                <w:sz w:val="20"/>
                <w:szCs w:val="20"/>
              </w:rPr>
            </w:pPr>
            <w:r w:rsidRPr="00E0538F">
              <w:rPr>
                <w:sz w:val="20"/>
                <w:szCs w:val="20"/>
              </w:rPr>
              <w:t>Cuisson sous-vide</w:t>
            </w:r>
          </w:p>
          <w:p w:rsidR="00EC7D3E" w:rsidRPr="00E0538F" w:rsidRDefault="00EC7D3E" w:rsidP="006B7A09">
            <w:pPr>
              <w:spacing w:after="40"/>
              <w:jc w:val="both"/>
              <w:rPr>
                <w:sz w:val="20"/>
                <w:szCs w:val="20"/>
              </w:rPr>
            </w:pPr>
            <w:r w:rsidRPr="00E0538F">
              <w:rPr>
                <w:sz w:val="20"/>
                <w:szCs w:val="20"/>
              </w:rPr>
              <w:t>Matériel et techniques : micro-ondes,  infra-rouge, four traditionnel</w:t>
            </w:r>
          </w:p>
        </w:tc>
        <w:tc>
          <w:tcPr>
            <w:tcW w:w="1652" w:type="pct"/>
            <w:gridSpan w:val="3"/>
            <w:vMerge w:val="restart"/>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w:t>
            </w:r>
          </w:p>
        </w:tc>
        <w:tc>
          <w:tcPr>
            <w:tcW w:w="2153" w:type="pct"/>
            <w:gridSpan w:val="2"/>
            <w:tcBorders>
              <w:top w:val="nil"/>
              <w:left w:val="nil"/>
              <w:bottom w:val="nil"/>
            </w:tcBorders>
          </w:tcPr>
          <w:p w:rsidR="00EC7D3E" w:rsidRPr="00E0538F" w:rsidRDefault="00EC7D3E" w:rsidP="006B7A09">
            <w:pPr>
              <w:spacing w:after="40"/>
              <w:jc w:val="both"/>
              <w:rPr>
                <w:sz w:val="20"/>
                <w:szCs w:val="20"/>
              </w:rPr>
            </w:pPr>
            <w:r w:rsidRPr="00E0538F">
              <w:rPr>
                <w:sz w:val="20"/>
                <w:szCs w:val="20"/>
              </w:rPr>
              <w:t>Blanchiment des légumes : matériel, modes et techniques, techniques de contrôle</w:t>
            </w:r>
          </w:p>
          <w:p w:rsidR="00EC7D3E" w:rsidRDefault="00EC7D3E" w:rsidP="006B7A09">
            <w:pPr>
              <w:spacing w:after="40"/>
              <w:jc w:val="both"/>
              <w:rPr>
                <w:sz w:val="20"/>
                <w:szCs w:val="20"/>
              </w:rPr>
            </w:pPr>
            <w:r w:rsidRPr="00E0538F">
              <w:rPr>
                <w:sz w:val="20"/>
                <w:szCs w:val="20"/>
              </w:rPr>
              <w:t xml:space="preserve">Stérilisation et pasteurisation des fruits et légumes : </w:t>
            </w:r>
          </w:p>
          <w:p w:rsidR="00EC7D3E" w:rsidRPr="00E0538F" w:rsidRDefault="00EC7D3E" w:rsidP="006B7A09">
            <w:pPr>
              <w:spacing w:after="40"/>
              <w:jc w:val="both"/>
              <w:rPr>
                <w:sz w:val="20"/>
                <w:szCs w:val="20"/>
              </w:rPr>
            </w:pPr>
            <w:r w:rsidRPr="00E0538F">
              <w:rPr>
                <w:sz w:val="20"/>
                <w:szCs w:val="20"/>
              </w:rPr>
              <w:t xml:space="preserve">Pasteurisation des jus de fruits, </w:t>
            </w:r>
          </w:p>
        </w:tc>
        <w:tc>
          <w:tcPr>
            <w:tcW w:w="1652" w:type="pct"/>
            <w:gridSpan w:val="3"/>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nil"/>
              <w:bottom w:val="nil"/>
            </w:tcBorders>
          </w:tcPr>
          <w:p w:rsidR="00EC7D3E" w:rsidRPr="00135473" w:rsidRDefault="00EC7D3E" w:rsidP="006B7A09">
            <w:pPr>
              <w:jc w:val="both"/>
              <w:rPr>
                <w:b/>
                <w:bCs/>
              </w:rPr>
            </w:pPr>
            <w:r w:rsidRPr="00642BF0">
              <w:rPr>
                <w:b/>
                <w:bCs/>
              </w:rPr>
              <w:lastRenderedPageBreak/>
              <w:t>H. Stabiliser les produits alimentaires par l’emploi des techniques du froid</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Paramètres de la réfrigération et de la congélation/ surgélation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Définitions : réfrigération, congélation, surgélation, réglementation </w:t>
            </w:r>
          </w:p>
          <w:p w:rsidR="00EC7D3E" w:rsidRPr="00E0538F" w:rsidRDefault="00EC7D3E" w:rsidP="006B7A09">
            <w:pPr>
              <w:spacing w:after="40"/>
              <w:jc w:val="both"/>
              <w:rPr>
                <w:sz w:val="20"/>
                <w:szCs w:val="20"/>
              </w:rPr>
            </w:pPr>
            <w:r w:rsidRPr="00E0538F">
              <w:rPr>
                <w:sz w:val="20"/>
                <w:szCs w:val="20"/>
              </w:rPr>
              <w:t xml:space="preserve">Croissance des microorganismes et vitesse de congélation </w:t>
            </w:r>
          </w:p>
          <w:p w:rsidR="00EC7D3E" w:rsidRPr="00E0538F" w:rsidRDefault="00EC7D3E" w:rsidP="006B7A09">
            <w:pPr>
              <w:spacing w:after="40"/>
              <w:jc w:val="both"/>
              <w:rPr>
                <w:sz w:val="20"/>
                <w:szCs w:val="20"/>
              </w:rPr>
            </w:pP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Refroidissement, stockage réfrigéré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et techniques </w:t>
            </w:r>
          </w:p>
          <w:p w:rsidR="00EC7D3E" w:rsidRPr="00E0538F" w:rsidRDefault="00EC7D3E" w:rsidP="006B7A09">
            <w:pPr>
              <w:spacing w:after="40"/>
              <w:jc w:val="both"/>
              <w:rPr>
                <w:sz w:val="20"/>
                <w:szCs w:val="20"/>
              </w:rPr>
            </w:pPr>
            <w:r w:rsidRPr="00E0538F">
              <w:rPr>
                <w:sz w:val="20"/>
                <w:szCs w:val="20"/>
              </w:rPr>
              <w:t>Paramètres de la réfrigération et qualité des produits (hygrométrie, température, brûlures par le froid)</w:t>
            </w:r>
          </w:p>
          <w:p w:rsidR="00EC7D3E" w:rsidRPr="00E0538F" w:rsidRDefault="00EC7D3E" w:rsidP="006B7A09">
            <w:pPr>
              <w:spacing w:after="40"/>
              <w:jc w:val="both"/>
              <w:rPr>
                <w:sz w:val="20"/>
                <w:szCs w:val="20"/>
              </w:rPr>
            </w:pPr>
            <w:r w:rsidRPr="00E0538F">
              <w:rPr>
                <w:sz w:val="20"/>
                <w:szCs w:val="20"/>
              </w:rPr>
              <w:t xml:space="preserve">Applications : hydro-cooling des fruits et légumes, conservation au froid des fruits et légumes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Congélation, surgélation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Applications : freezer (crèmes glacées, etc.)</w:t>
            </w:r>
          </w:p>
          <w:p w:rsidR="00EC7D3E" w:rsidRPr="00E0538F" w:rsidRDefault="00EC7D3E" w:rsidP="006B7A09">
            <w:pPr>
              <w:spacing w:after="40"/>
              <w:jc w:val="both"/>
              <w:rPr>
                <w:sz w:val="20"/>
                <w:szCs w:val="20"/>
              </w:rPr>
            </w:pPr>
            <w:r w:rsidRPr="00E0538F">
              <w:rPr>
                <w:sz w:val="20"/>
                <w:szCs w:val="20"/>
              </w:rPr>
              <w:t xml:space="preserve">Applications : congélateur à air (pâtisserie crue surgelée, etc.) </w:t>
            </w:r>
          </w:p>
          <w:p w:rsidR="00EC7D3E" w:rsidRPr="00E0538F" w:rsidRDefault="00EC7D3E" w:rsidP="006B7A09">
            <w:pPr>
              <w:spacing w:after="40"/>
              <w:jc w:val="both"/>
              <w:rPr>
                <w:sz w:val="20"/>
                <w:szCs w:val="20"/>
              </w:rPr>
            </w:pPr>
            <w:r w:rsidRPr="00E0538F">
              <w:rPr>
                <w:sz w:val="20"/>
                <w:szCs w:val="20"/>
              </w:rPr>
              <w:t>Applications : congélateur à plaques (épinards, etc.)</w:t>
            </w:r>
          </w:p>
          <w:p w:rsidR="00EC7D3E" w:rsidRPr="00E0538F" w:rsidRDefault="00EC7D3E" w:rsidP="006B7A09">
            <w:pPr>
              <w:spacing w:after="40"/>
              <w:jc w:val="both"/>
              <w:rPr>
                <w:sz w:val="20"/>
                <w:szCs w:val="20"/>
              </w:rPr>
            </w:pPr>
            <w:r w:rsidRPr="00E0538F">
              <w:rPr>
                <w:sz w:val="20"/>
                <w:szCs w:val="20"/>
              </w:rPr>
              <w:t>Applications : congélateur à lit fluidisé (petits pois,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Décongélation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Risques microbiologiques et biochimiques associés </w:t>
            </w:r>
          </w:p>
          <w:p w:rsidR="00EC7D3E" w:rsidRPr="00E0538F" w:rsidRDefault="00EC7D3E" w:rsidP="006B7A09">
            <w:pPr>
              <w:spacing w:after="40"/>
              <w:jc w:val="both"/>
              <w:rPr>
                <w:sz w:val="20"/>
                <w:szCs w:val="20"/>
              </w:rPr>
            </w:pPr>
            <w:r w:rsidRPr="00E0538F">
              <w:rPr>
                <w:sz w:val="20"/>
                <w:szCs w:val="20"/>
              </w:rPr>
              <w:t xml:space="preserve">Techniques et matériel de décongélation </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p w:rsidR="00EC7D3E" w:rsidRPr="00E0538F" w:rsidRDefault="00EC7D3E" w:rsidP="00EC7D3E"/>
    <w:p w:rsidR="00EC7D3E" w:rsidRPr="00E0538F" w:rsidRDefault="00EC7D3E" w:rsidP="00EC7D3E"/>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nil"/>
              <w:bottom w:val="nil"/>
            </w:tcBorders>
          </w:tcPr>
          <w:p w:rsidR="00EC7D3E" w:rsidRPr="00135473" w:rsidRDefault="00EC7D3E" w:rsidP="006B7A09">
            <w:pPr>
              <w:jc w:val="both"/>
              <w:rPr>
                <w:b/>
                <w:bCs/>
              </w:rPr>
            </w:pPr>
            <w:r w:rsidRPr="00642BF0">
              <w:rPr>
                <w:b/>
                <w:bCs/>
              </w:rPr>
              <w:t>I. Maîtriser l’ensemble des opérations nécessaires à la fabrication d’un produit laitier</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de consommation : lait pasteurisé, lait UHT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des techniques d’élevage  ou des techniques agricoles amonts : techniques de collecte, techniques de transport et de stockage, contrats d’élevage/ contrats de culture,  suivi  </w:t>
            </w:r>
            <w:r w:rsidRPr="00E0538F">
              <w:rPr>
                <w:sz w:val="20"/>
                <w:szCs w:val="20"/>
              </w:rPr>
              <w:lastRenderedPageBreak/>
              <w:t>zootechnique et phytosanitaire</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w:t>
            </w:r>
            <w:r w:rsidRPr="00E0538F">
              <w:rPr>
                <w:sz w:val="20"/>
                <w:szCs w:val="20"/>
              </w:rPr>
              <w:lastRenderedPageBreak/>
              <w:t xml:space="preserve">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concentré ou en poudre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Crème et beurre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à base de laits fermentés : yaourt, labneh (yaourt égoutté), lait fermenté liquide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Fromages frais en saumure : fromages libanais baladi, akawi, etc.</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Fromages affinés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Ice cream (crème glacée)</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Default="00EC7D3E" w:rsidP="00EC7D3E"/>
    <w:p w:rsidR="00EC7D3E"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nil"/>
              <w:bottom w:val="nil"/>
            </w:tcBorders>
          </w:tcPr>
          <w:p w:rsidR="00EC7D3E" w:rsidRPr="00135473" w:rsidRDefault="00EC7D3E" w:rsidP="006B7A09">
            <w:pPr>
              <w:jc w:val="both"/>
              <w:rPr>
                <w:b/>
                <w:bCs/>
              </w:rPr>
            </w:pPr>
            <w:r w:rsidRPr="00642BF0">
              <w:rPr>
                <w:b/>
                <w:bCs/>
              </w:rPr>
              <w:t xml:space="preserve">J. Maîtriser l’ensemble des opérations nécessaires à la fabrication d’un produit céréalier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Farine de blé et la semoule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Définition et réglementation des produits : </w:t>
            </w:r>
            <w:r w:rsidRPr="00E0538F">
              <w:rPr>
                <w:sz w:val="20"/>
                <w:szCs w:val="20"/>
              </w:rPr>
              <w:lastRenderedPageBreak/>
              <w:t>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w:t>
            </w:r>
            <w:r w:rsidRPr="00E0538F">
              <w:rPr>
                <w:sz w:val="20"/>
                <w:szCs w:val="20"/>
              </w:rPr>
              <w:lastRenderedPageBreak/>
              <w:t xml:space="preserve">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Pain libanais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1917"/>
        <w:gridCol w:w="2337"/>
        <w:gridCol w:w="851"/>
        <w:gridCol w:w="2337"/>
      </w:tblGrid>
      <w:tr w:rsidR="00EC7D3E" w:rsidRPr="00E0538F" w:rsidTr="006B7A09">
        <w:trPr>
          <w:cantSplit/>
          <w:trHeight w:val="329"/>
        </w:trPr>
        <w:tc>
          <w:tcPr>
            <w:tcW w:w="5000" w:type="pct"/>
            <w:gridSpan w:val="5"/>
            <w:tcBorders>
              <w:top w:val="nil"/>
              <w:bottom w:val="nil"/>
            </w:tcBorders>
          </w:tcPr>
          <w:p w:rsidR="00EC7D3E" w:rsidRPr="00135473" w:rsidRDefault="00EC7D3E" w:rsidP="006B7A09">
            <w:pPr>
              <w:jc w:val="both"/>
              <w:rPr>
                <w:b/>
                <w:bCs/>
              </w:rPr>
            </w:pPr>
            <w:r w:rsidRPr="000D2D05">
              <w:rPr>
                <w:b/>
                <w:bCs/>
              </w:rPr>
              <w:t xml:space="preserve">K. Maîtriser l’ensemble des opérations nécessaires à la fabrication d’un produit à base de fruits ou de légumes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OBJECTIFS</w:t>
            </w:r>
          </w:p>
        </w:tc>
        <w:tc>
          <w:tcPr>
            <w:tcW w:w="2175" w:type="pct"/>
            <w:gridSpan w:val="2"/>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gridSpan w:val="2"/>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Conserves à base de fruits ou de légumes (boîte métal ou bocaux verre) : conserves de légumes, fruits au sirop, concentré de tomate</w:t>
            </w:r>
          </w:p>
        </w:tc>
        <w:tc>
          <w:tcPr>
            <w:tcW w:w="2175" w:type="pct"/>
            <w:gridSpan w:val="2"/>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tc>
        <w:tc>
          <w:tcPr>
            <w:tcW w:w="1630" w:type="pct"/>
            <w:gridSpan w:val="2"/>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Pickles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Huile d’olive (pression à froid)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Confitures, compotes purées et marmelades à base de fruits</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Concentré de tomate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val="restart"/>
            <w:tcBorders>
              <w:left w:val="nil"/>
            </w:tcBorders>
          </w:tcPr>
          <w:p w:rsidR="00EC7D3E" w:rsidRPr="00E0538F" w:rsidRDefault="00EC7D3E" w:rsidP="006B7A09">
            <w:pPr>
              <w:spacing w:after="40"/>
              <w:rPr>
                <w:sz w:val="20"/>
                <w:szCs w:val="20"/>
              </w:rPr>
            </w:pPr>
          </w:p>
        </w:tc>
        <w:tc>
          <w:tcPr>
            <w:tcW w:w="1630" w:type="pct"/>
            <w:gridSpan w:val="2"/>
            <w:vMerge w:val="restart"/>
            <w:tcBorders>
              <w:lef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single" w:sz="4" w:space="0" w:color="auto"/>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Fruits confits </w:t>
            </w:r>
          </w:p>
        </w:tc>
        <w:tc>
          <w:tcPr>
            <w:tcW w:w="2175" w:type="pct"/>
            <w:gridSpan w:val="2"/>
            <w:vMerge w:val="restart"/>
            <w:tcBorders>
              <w:top w:val="single" w:sz="4" w:space="0" w:color="auto"/>
              <w:left w:val="nil"/>
              <w:bottom w:val="single" w:sz="4" w:space="0" w:color="auto"/>
            </w:tcBorders>
          </w:tcPr>
          <w:p w:rsidR="00EC7D3E" w:rsidRPr="00E0538F" w:rsidRDefault="00EC7D3E" w:rsidP="006B7A09">
            <w:pPr>
              <w:spacing w:after="40"/>
              <w:rPr>
                <w:sz w:val="20"/>
                <w:szCs w:val="20"/>
              </w:rPr>
            </w:pPr>
          </w:p>
        </w:tc>
        <w:tc>
          <w:tcPr>
            <w:tcW w:w="1630" w:type="pct"/>
            <w:gridSpan w:val="2"/>
            <w:vMerge w:val="restart"/>
            <w:tcBorders>
              <w:top w:val="single" w:sz="4" w:space="0" w:color="auto"/>
              <w:left w:val="nil"/>
              <w:bottom w:val="single" w:sz="4" w:space="0" w:color="auto"/>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Jus de fruits  à base de fruits frais </w:t>
            </w:r>
          </w:p>
        </w:tc>
        <w:tc>
          <w:tcPr>
            <w:tcW w:w="2175" w:type="pct"/>
            <w:gridSpan w:val="2"/>
            <w:vMerge/>
            <w:tcBorders>
              <w:left w:val="nil"/>
              <w:bottom w:val="single" w:sz="4" w:space="0" w:color="auto"/>
            </w:tcBorders>
          </w:tcPr>
          <w:p w:rsidR="00EC7D3E" w:rsidRPr="00E0538F" w:rsidRDefault="00EC7D3E" w:rsidP="006B7A09">
            <w:pPr>
              <w:spacing w:after="40"/>
              <w:rPr>
                <w:sz w:val="20"/>
                <w:szCs w:val="20"/>
              </w:rPr>
            </w:pPr>
          </w:p>
        </w:tc>
        <w:tc>
          <w:tcPr>
            <w:tcW w:w="1630" w:type="pct"/>
            <w:gridSpan w:val="2"/>
            <w:vMerge/>
            <w:tcBorders>
              <w:left w:val="nil"/>
              <w:bottom w:val="single" w:sz="4" w:space="0" w:color="auto"/>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Produits surgelés </w:t>
            </w:r>
          </w:p>
        </w:tc>
        <w:tc>
          <w:tcPr>
            <w:tcW w:w="2175" w:type="pct"/>
            <w:gridSpan w:val="2"/>
            <w:vMerge/>
            <w:tcBorders>
              <w:left w:val="nil"/>
              <w:bottom w:val="single" w:sz="4" w:space="0" w:color="auto"/>
            </w:tcBorders>
          </w:tcPr>
          <w:p w:rsidR="00EC7D3E" w:rsidRPr="00E0538F" w:rsidRDefault="00EC7D3E" w:rsidP="006B7A09">
            <w:pPr>
              <w:spacing w:after="40"/>
              <w:rPr>
                <w:sz w:val="20"/>
                <w:szCs w:val="20"/>
              </w:rPr>
            </w:pPr>
          </w:p>
        </w:tc>
        <w:tc>
          <w:tcPr>
            <w:tcW w:w="1630" w:type="pct"/>
            <w:gridSpan w:val="2"/>
            <w:vMerge/>
            <w:tcBorders>
              <w:left w:val="nil"/>
              <w:bottom w:val="single" w:sz="4" w:space="0" w:color="auto"/>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Produits séchés </w:t>
            </w:r>
          </w:p>
        </w:tc>
        <w:tc>
          <w:tcPr>
            <w:tcW w:w="2175" w:type="pct"/>
            <w:gridSpan w:val="2"/>
            <w:vMerge/>
            <w:tcBorders>
              <w:left w:val="nil"/>
              <w:bottom w:val="single" w:sz="4" w:space="0" w:color="auto"/>
            </w:tcBorders>
          </w:tcPr>
          <w:p w:rsidR="00EC7D3E" w:rsidRPr="00E0538F" w:rsidRDefault="00EC7D3E" w:rsidP="006B7A09">
            <w:pPr>
              <w:spacing w:after="40"/>
              <w:rPr>
                <w:sz w:val="20"/>
                <w:szCs w:val="20"/>
              </w:rPr>
            </w:pPr>
          </w:p>
        </w:tc>
        <w:tc>
          <w:tcPr>
            <w:tcW w:w="1630" w:type="pct"/>
            <w:gridSpan w:val="2"/>
            <w:vMerge/>
            <w:tcBorders>
              <w:left w:val="nil"/>
              <w:bottom w:val="single" w:sz="4" w:space="0" w:color="auto"/>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val="restart"/>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val="restart"/>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tcBorders>
              <w:top w:val="nil"/>
              <w:left w:val="nil"/>
              <w:bottom w:val="nil"/>
              <w:righ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single" w:sz="4" w:space="0" w:color="auto"/>
              <w:bottom w:val="nil"/>
            </w:tcBorders>
          </w:tcPr>
          <w:p w:rsidR="00EC7D3E" w:rsidRPr="00135473" w:rsidRDefault="00EC7D3E" w:rsidP="006B7A09">
            <w:pPr>
              <w:jc w:val="both"/>
              <w:rPr>
                <w:b/>
                <w:bCs/>
              </w:rPr>
            </w:pPr>
            <w:r>
              <w:rPr>
                <w:b/>
                <w:bCs/>
              </w:rPr>
              <w:t>K</w:t>
            </w:r>
            <w:r w:rsidRPr="000D2D05">
              <w:rPr>
                <w:b/>
                <w:bCs/>
              </w:rPr>
              <w:t xml:space="preserve">. Maîtriser l’ensemble des opérations nécessaires à la fabrication d’un produit à base de viandes </w:t>
            </w: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single" w:sz="4" w:space="0" w:color="auto"/>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single" w:sz="4" w:space="0" w:color="auto"/>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1195" w:type="pct"/>
            <w:tcBorders>
              <w:top w:val="single" w:sz="4" w:space="0" w:color="auto"/>
              <w:bottom w:val="single" w:sz="4" w:space="0" w:color="auto"/>
              <w:right w:val="nil"/>
            </w:tcBorders>
          </w:tcPr>
          <w:p w:rsidR="00EC7D3E" w:rsidRPr="00E0538F" w:rsidRDefault="00EC7D3E" w:rsidP="006B7A09">
            <w:pPr>
              <w:spacing w:after="40"/>
              <w:jc w:val="both"/>
              <w:rPr>
                <w:sz w:val="20"/>
                <w:szCs w:val="20"/>
              </w:rPr>
            </w:pPr>
            <w:r w:rsidRPr="00E0538F">
              <w:rPr>
                <w:sz w:val="20"/>
                <w:szCs w:val="20"/>
              </w:rPr>
              <w:t>Fabrication et conditionnement de graines enrobées (dragées, etc.)</w:t>
            </w:r>
          </w:p>
        </w:tc>
        <w:tc>
          <w:tcPr>
            <w:tcW w:w="2175" w:type="pct"/>
            <w:tcBorders>
              <w:top w:val="single" w:sz="4" w:space="0" w:color="auto"/>
              <w:left w:val="nil"/>
              <w:bottom w:val="single" w:sz="4" w:space="0" w:color="auto"/>
            </w:tcBorders>
          </w:tcPr>
          <w:p w:rsidR="00EC7D3E" w:rsidRPr="00E0538F" w:rsidRDefault="00EC7D3E" w:rsidP="006B7A09">
            <w:pPr>
              <w:spacing w:after="40"/>
              <w:rPr>
                <w:sz w:val="20"/>
                <w:szCs w:val="20"/>
              </w:rPr>
            </w:pPr>
          </w:p>
        </w:tc>
        <w:tc>
          <w:tcPr>
            <w:tcW w:w="1630" w:type="pct"/>
            <w:tcBorders>
              <w:top w:val="single" w:sz="4" w:space="0" w:color="auto"/>
              <w:left w:val="nil"/>
              <w:bottom w:val="single" w:sz="4" w:space="0" w:color="auto"/>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single" w:sz="4" w:space="0" w:color="auto"/>
              <w:bottom w:val="nil"/>
            </w:tcBorders>
          </w:tcPr>
          <w:p w:rsidR="00EC7D3E" w:rsidRPr="00135473" w:rsidRDefault="00EC7D3E" w:rsidP="006B7A09">
            <w:pPr>
              <w:jc w:val="both"/>
              <w:rPr>
                <w:b/>
                <w:bCs/>
              </w:rPr>
            </w:pPr>
            <w:r>
              <w:rPr>
                <w:b/>
                <w:bCs/>
              </w:rPr>
              <w:t>L</w:t>
            </w:r>
            <w:r w:rsidRPr="000D2D05">
              <w:rPr>
                <w:b/>
                <w:bCs/>
              </w:rPr>
              <w:t xml:space="preserve">. Maîtriser l’ensemble des opérations nécessaires à la fabrication des boissons non alcoolisées </w:t>
            </w:r>
          </w:p>
        </w:tc>
      </w:tr>
      <w:tr w:rsidR="00EC7D3E" w:rsidRPr="00E0538F" w:rsidTr="006B7A09">
        <w:trPr>
          <w:cantSplit/>
          <w:trHeight w:val="329"/>
        </w:trPr>
        <w:tc>
          <w:tcPr>
            <w:tcW w:w="1195" w:type="pct"/>
            <w:tcBorders>
              <w:top w:val="nil"/>
              <w:bottom w:val="single" w:sz="4" w:space="0" w:color="auto"/>
              <w:right w:val="single" w:sz="4" w:space="0" w:color="auto"/>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single" w:sz="4" w:space="0" w:color="auto"/>
              <w:bottom w:val="single" w:sz="4" w:space="0" w:color="auto"/>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single" w:sz="4" w:space="0" w:color="auto"/>
              <w:bottom w:val="nil"/>
              <w:right w:val="single" w:sz="4" w:space="0" w:color="auto"/>
            </w:tcBorders>
          </w:tcPr>
          <w:p w:rsidR="00EC7D3E" w:rsidRPr="00E0538F" w:rsidRDefault="00EC7D3E" w:rsidP="006B7A09">
            <w:pPr>
              <w:spacing w:after="40"/>
              <w:jc w:val="both"/>
              <w:rPr>
                <w:sz w:val="20"/>
                <w:szCs w:val="20"/>
              </w:rPr>
            </w:pPr>
            <w:r w:rsidRPr="00E0538F">
              <w:rPr>
                <w:sz w:val="20"/>
                <w:szCs w:val="20"/>
              </w:rPr>
              <w:t xml:space="preserve">Fabrication et conditionnement  de jus de fruits à partir de concentré </w:t>
            </w:r>
          </w:p>
        </w:tc>
        <w:tc>
          <w:tcPr>
            <w:tcW w:w="2175" w:type="pct"/>
            <w:vMerge w:val="restart"/>
            <w:tcBorders>
              <w:top w:val="single" w:sz="4" w:space="0" w:color="auto"/>
              <w:left w:val="single" w:sz="4" w:space="0" w:color="auto"/>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single" w:sz="4" w:space="0" w:color="auto"/>
              <w:right w:val="single" w:sz="4" w:space="0" w:color="auto"/>
            </w:tcBorders>
          </w:tcPr>
          <w:p w:rsidR="00EC7D3E" w:rsidRPr="00E0538F" w:rsidRDefault="00EC7D3E" w:rsidP="006B7A09">
            <w:pPr>
              <w:spacing w:after="40"/>
              <w:jc w:val="both"/>
              <w:rPr>
                <w:sz w:val="20"/>
                <w:szCs w:val="20"/>
              </w:rPr>
            </w:pPr>
            <w:r w:rsidRPr="00E0538F">
              <w:rPr>
                <w:sz w:val="20"/>
                <w:szCs w:val="20"/>
              </w:rPr>
              <w:t xml:space="preserve">Fabrication et conditionnement  de sirops à base de fruits </w:t>
            </w:r>
          </w:p>
        </w:tc>
        <w:tc>
          <w:tcPr>
            <w:tcW w:w="2175" w:type="pct"/>
            <w:vMerge/>
            <w:tcBorders>
              <w:left w:val="single" w:sz="4" w:space="0" w:color="auto"/>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single" w:sz="4" w:space="0" w:color="auto"/>
              <w:bottom w:val="nil"/>
              <w:right w:val="nil"/>
            </w:tcBorders>
          </w:tcPr>
          <w:p w:rsidR="00EC7D3E" w:rsidRPr="00E0538F" w:rsidRDefault="00EC7D3E" w:rsidP="006B7A09">
            <w:pPr>
              <w:spacing w:after="40"/>
              <w:jc w:val="both"/>
              <w:rPr>
                <w:sz w:val="20"/>
                <w:szCs w:val="20"/>
              </w:rPr>
            </w:pPr>
            <w:r w:rsidRPr="00E0538F">
              <w:rPr>
                <w:sz w:val="20"/>
                <w:szCs w:val="20"/>
              </w:rPr>
              <w:t xml:space="preserve">Conditionnement des eaux de boissons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bottom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des boissons gazeuses </w:t>
            </w:r>
          </w:p>
        </w:tc>
        <w:tc>
          <w:tcPr>
            <w:tcW w:w="2175" w:type="pct"/>
            <w:vMerge/>
            <w:tcBorders>
              <w:left w:val="nil"/>
            </w:tcBorders>
          </w:tcPr>
          <w:p w:rsidR="00EC7D3E" w:rsidRPr="00E0538F" w:rsidRDefault="00EC7D3E" w:rsidP="006B7A09">
            <w:pPr>
              <w:spacing w:after="40"/>
              <w:rPr>
                <w:sz w:val="20"/>
                <w:szCs w:val="20"/>
              </w:rPr>
            </w:pPr>
          </w:p>
        </w:tc>
        <w:tc>
          <w:tcPr>
            <w:tcW w:w="1630" w:type="pct"/>
            <w:tcBorders>
              <w:top w:val="nil"/>
              <w:left w:val="nil"/>
            </w:tcBorders>
          </w:tcPr>
          <w:p w:rsidR="00EC7D3E" w:rsidRPr="00E0538F" w:rsidRDefault="00EC7D3E" w:rsidP="006B7A09">
            <w:pPr>
              <w:spacing w:after="40"/>
              <w:rPr>
                <w:sz w:val="20"/>
                <w:szCs w:val="20"/>
              </w:rPr>
            </w:pPr>
          </w:p>
        </w:tc>
      </w:tr>
    </w:tbl>
    <w:p w:rsidR="00EC7D3E" w:rsidRPr="00E0538F" w:rsidRDefault="00EC7D3E" w:rsidP="00EC7D3E">
      <w:pPr>
        <w:pBdr>
          <w:top w:val="single" w:sz="4" w:space="1" w:color="auto"/>
          <w:left w:val="single" w:sz="4" w:space="4" w:color="auto"/>
          <w:bottom w:val="single" w:sz="4" w:space="1" w:color="auto"/>
          <w:right w:val="single" w:sz="4" w:space="4" w:color="auto"/>
        </w:pBdr>
      </w:pPr>
    </w:p>
    <w:tbl>
      <w:tblPr>
        <w:tblW w:w="5000" w:type="pct"/>
        <w:tblBorders>
          <w:left w:val="single" w:sz="4" w:space="0" w:color="auto"/>
          <w:right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Pr>
          <w:p w:rsidR="00EC7D3E" w:rsidRPr="00135473" w:rsidRDefault="00EC7D3E" w:rsidP="006B7A09">
            <w:pPr>
              <w:pBdr>
                <w:top w:val="single" w:sz="4" w:space="1" w:color="auto"/>
                <w:left w:val="single" w:sz="4" w:space="4" w:color="auto"/>
                <w:bottom w:val="single" w:sz="4" w:space="1" w:color="auto"/>
                <w:right w:val="single" w:sz="4" w:space="4" w:color="auto"/>
              </w:pBdr>
              <w:jc w:val="both"/>
              <w:rPr>
                <w:b/>
                <w:bCs/>
              </w:rPr>
            </w:pPr>
            <w:r w:rsidRPr="000D2D05">
              <w:rPr>
                <w:b/>
                <w:bCs/>
              </w:rPr>
              <w:lastRenderedPageBreak/>
              <w:t xml:space="preserve">M. Maîtriser l’ensemble des opérations nécessaires à la fabrication des boissons alcoolisées et  produits dérivés </w:t>
            </w:r>
          </w:p>
        </w:tc>
      </w:tr>
      <w:tr w:rsidR="00EC7D3E" w:rsidRPr="00E0538F" w:rsidTr="006B7A09">
        <w:trPr>
          <w:cantSplit/>
          <w:trHeight w:val="329"/>
        </w:trPr>
        <w:tc>
          <w:tcPr>
            <w:tcW w:w="1195" w:type="pct"/>
          </w:tcPr>
          <w:p w:rsidR="00EC7D3E" w:rsidRPr="00E0538F" w:rsidRDefault="00EC7D3E" w:rsidP="006B7A09">
            <w:pPr>
              <w:pBdr>
                <w:top w:val="single" w:sz="4" w:space="1" w:color="auto"/>
                <w:left w:val="single" w:sz="4" w:space="4" w:color="auto"/>
                <w:bottom w:val="single" w:sz="4" w:space="1" w:color="auto"/>
                <w:right w:val="single" w:sz="4" w:space="4" w:color="auto"/>
              </w:pBdr>
              <w:spacing w:after="40"/>
              <w:jc w:val="both"/>
              <w:rPr>
                <w:sz w:val="20"/>
                <w:szCs w:val="20"/>
              </w:rPr>
            </w:pPr>
            <w:r w:rsidRPr="00E0538F">
              <w:rPr>
                <w:sz w:val="20"/>
                <w:szCs w:val="20"/>
              </w:rPr>
              <w:t>OBJECTIFS</w:t>
            </w:r>
          </w:p>
        </w:tc>
        <w:tc>
          <w:tcPr>
            <w:tcW w:w="2175" w:type="pct"/>
          </w:tcPr>
          <w:p w:rsidR="00EC7D3E" w:rsidRPr="00E0538F" w:rsidRDefault="00EC7D3E" w:rsidP="006B7A09">
            <w:pPr>
              <w:pBdr>
                <w:top w:val="single" w:sz="4" w:space="1" w:color="auto"/>
                <w:left w:val="single" w:sz="4" w:space="4" w:color="auto"/>
                <w:bottom w:val="single" w:sz="4" w:space="1" w:color="auto"/>
                <w:right w:val="single" w:sz="4" w:space="4" w:color="auto"/>
              </w:pBdr>
              <w:spacing w:after="40"/>
              <w:jc w:val="both"/>
              <w:rPr>
                <w:sz w:val="20"/>
                <w:szCs w:val="20"/>
              </w:rPr>
            </w:pPr>
            <w:r w:rsidRPr="00E0538F">
              <w:rPr>
                <w:sz w:val="20"/>
                <w:szCs w:val="20"/>
              </w:rPr>
              <w:t>ÉLÉMENTS DE CONTENU</w:t>
            </w:r>
          </w:p>
        </w:tc>
        <w:tc>
          <w:tcPr>
            <w:tcW w:w="1630" w:type="pct"/>
          </w:tcPr>
          <w:p w:rsidR="00EC7D3E" w:rsidRPr="00E0538F" w:rsidRDefault="00EC7D3E" w:rsidP="006B7A09">
            <w:pPr>
              <w:pBdr>
                <w:top w:val="single" w:sz="4" w:space="1" w:color="auto"/>
                <w:left w:val="single" w:sz="4" w:space="4" w:color="auto"/>
                <w:bottom w:val="single" w:sz="4" w:space="1" w:color="auto"/>
                <w:right w:val="single" w:sz="4" w:space="4" w:color="auto"/>
              </w:pBdr>
              <w:spacing w:after="40"/>
              <w:jc w:val="both"/>
              <w:rPr>
                <w:caps/>
                <w:sz w:val="20"/>
                <w:szCs w:val="20"/>
              </w:rPr>
            </w:pPr>
            <w:r w:rsidRPr="00E0538F">
              <w:rPr>
                <w:caps/>
                <w:sz w:val="20"/>
                <w:szCs w:val="20"/>
              </w:rPr>
              <w:t xml:space="preserve">Critères de performances </w:t>
            </w:r>
          </w:p>
        </w:tc>
      </w:tr>
    </w:tbl>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Pr="007C3D7A" w:rsidRDefault="00EC7D3E" w:rsidP="00EC7D3E"/>
    <w:p w:rsidR="00EC7D3E" w:rsidRPr="009D4D97" w:rsidRDefault="00EC7D3E" w:rsidP="003C2051">
      <w:pPr>
        <w:pStyle w:val="Heading2"/>
        <w:numPr>
          <w:ilvl w:val="1"/>
          <w:numId w:val="54"/>
        </w:numPr>
      </w:pPr>
      <w:r w:rsidRPr="009D4D97">
        <w:t xml:space="preserve">Chimie –biochimie  </w:t>
      </w:r>
    </w:p>
    <w:p w:rsidR="00EC7D3E" w:rsidRPr="009D4D97"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9D4D97">
        <w:rPr>
          <w:b/>
          <w:caps/>
        </w:rPr>
        <w:t xml:space="preserve">chimie GENERALE,  BIOCHIMIE ALIMENTAIRE </w:t>
      </w:r>
    </w:p>
    <w:tbl>
      <w:tblPr>
        <w:tblW w:w="5000" w:type="pct"/>
        <w:tblLook w:val="00A0" w:firstRow="1" w:lastRow="0" w:firstColumn="1" w:lastColumn="0" w:noHBand="0" w:noVBand="0"/>
      </w:tblPr>
      <w:tblGrid>
        <w:gridCol w:w="851"/>
        <w:gridCol w:w="747"/>
        <w:gridCol w:w="1392"/>
        <w:gridCol w:w="3018"/>
        <w:gridCol w:w="3100"/>
        <w:gridCol w:w="747"/>
      </w:tblGrid>
      <w:tr w:rsidR="00EC7D3E" w:rsidRPr="009D4D97" w:rsidTr="006B7A09">
        <w:tc>
          <w:tcPr>
            <w:tcW w:w="432" w:type="pct"/>
          </w:tcPr>
          <w:p w:rsidR="00EC7D3E" w:rsidRPr="009D4D97" w:rsidRDefault="00EC7D3E" w:rsidP="006B7A09">
            <w:r w:rsidRPr="009D4D97">
              <w:t>Durée</w:t>
            </w:r>
          </w:p>
        </w:tc>
        <w:tc>
          <w:tcPr>
            <w:tcW w:w="1085" w:type="pct"/>
            <w:gridSpan w:val="2"/>
          </w:tcPr>
          <w:p w:rsidR="00EC7D3E" w:rsidRPr="009D4D97" w:rsidRDefault="00EC7D3E" w:rsidP="006B7A09">
            <w:r w:rsidRPr="009D4D97">
              <w:t>1</w:t>
            </w:r>
            <w:r w:rsidRPr="009D4D97">
              <w:rPr>
                <w:vertAlign w:val="superscript"/>
              </w:rPr>
              <w:t>ère</w:t>
            </w:r>
            <w:r w:rsidRPr="009D4D97">
              <w:t xml:space="preserve"> année </w:t>
            </w:r>
          </w:p>
        </w:tc>
        <w:tc>
          <w:tcPr>
            <w:tcW w:w="1531" w:type="pct"/>
          </w:tcPr>
          <w:p w:rsidR="00EC7D3E" w:rsidRPr="009D4D97" w:rsidRDefault="00EC7D3E" w:rsidP="006B7A09">
            <w:r>
              <w:t>75/75</w:t>
            </w:r>
          </w:p>
        </w:tc>
        <w:tc>
          <w:tcPr>
            <w:tcW w:w="1573" w:type="pct"/>
          </w:tcPr>
          <w:p w:rsidR="00EC7D3E" w:rsidRPr="009D4D97" w:rsidRDefault="00EC7D3E" w:rsidP="006B7A09">
            <w:r w:rsidRPr="009D4D97">
              <w:t>Théorie / TD /TP</w:t>
            </w:r>
          </w:p>
        </w:tc>
        <w:tc>
          <w:tcPr>
            <w:tcW w:w="379" w:type="pct"/>
          </w:tcPr>
          <w:p w:rsidR="00EC7D3E" w:rsidRPr="009D4D97" w:rsidRDefault="00EC7D3E" w:rsidP="006B7A09"/>
        </w:tc>
      </w:tr>
      <w:tr w:rsidR="00EC7D3E" w:rsidRPr="009D4D97" w:rsidTr="006B7A09">
        <w:tc>
          <w:tcPr>
            <w:tcW w:w="432" w:type="pct"/>
          </w:tcPr>
          <w:p w:rsidR="00EC7D3E" w:rsidRPr="009D4D97" w:rsidRDefault="00EC7D3E" w:rsidP="006B7A09"/>
        </w:tc>
        <w:tc>
          <w:tcPr>
            <w:tcW w:w="1085" w:type="pct"/>
            <w:gridSpan w:val="2"/>
          </w:tcPr>
          <w:p w:rsidR="00EC7D3E" w:rsidRPr="009D4D97" w:rsidRDefault="00EC7D3E" w:rsidP="006B7A09">
            <w:r w:rsidRPr="009D4D97">
              <w:t>2</w:t>
            </w:r>
            <w:r w:rsidRPr="009D4D97">
              <w:rPr>
                <w:vertAlign w:val="superscript"/>
              </w:rPr>
              <w:t>ème</w:t>
            </w:r>
            <w:r w:rsidRPr="009D4D97">
              <w:t xml:space="preserve"> année </w:t>
            </w:r>
          </w:p>
        </w:tc>
        <w:tc>
          <w:tcPr>
            <w:tcW w:w="1531" w:type="pct"/>
          </w:tcPr>
          <w:p w:rsidR="00EC7D3E" w:rsidRPr="009D4D97" w:rsidRDefault="00EC7D3E" w:rsidP="006B7A09">
            <w:r>
              <w:t>60</w:t>
            </w:r>
          </w:p>
        </w:tc>
        <w:tc>
          <w:tcPr>
            <w:tcW w:w="1573" w:type="pct"/>
          </w:tcPr>
          <w:p w:rsidR="00EC7D3E" w:rsidRPr="009D4D97" w:rsidRDefault="00EC7D3E" w:rsidP="006B7A09">
            <w:r w:rsidRPr="009D4D97">
              <w:t>Théorie / TD /TP</w:t>
            </w:r>
          </w:p>
        </w:tc>
        <w:tc>
          <w:tcPr>
            <w:tcW w:w="379" w:type="pct"/>
          </w:tcPr>
          <w:p w:rsidR="00EC7D3E" w:rsidRPr="009D4D97" w:rsidRDefault="00EC7D3E" w:rsidP="006B7A09"/>
        </w:tc>
      </w:tr>
      <w:tr w:rsidR="00EC7D3E" w:rsidRPr="009D4D97" w:rsidTr="006B7A09">
        <w:trPr>
          <w:gridAfter w:val="4"/>
          <w:wAfter w:w="4189" w:type="pct"/>
        </w:trPr>
        <w:tc>
          <w:tcPr>
            <w:tcW w:w="432" w:type="pct"/>
          </w:tcPr>
          <w:p w:rsidR="00EC7D3E" w:rsidRPr="009D4D97" w:rsidRDefault="00EC7D3E" w:rsidP="006B7A09"/>
        </w:tc>
        <w:tc>
          <w:tcPr>
            <w:tcW w:w="379" w:type="pct"/>
          </w:tcPr>
          <w:p w:rsidR="00EC7D3E" w:rsidRPr="009D4D97" w:rsidRDefault="00EC7D3E" w:rsidP="006B7A09"/>
        </w:tc>
      </w:tr>
    </w:tbl>
    <w:p w:rsidR="00EC7D3E" w:rsidRPr="009D4D97"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RPr="009D4D97" w:rsidTr="006B7A09">
        <w:trPr>
          <w:trHeight w:val="834"/>
        </w:trPr>
        <w:tc>
          <w:tcPr>
            <w:tcW w:w="5000" w:type="pct"/>
            <w:tcBorders>
              <w:bottom w:val="nil"/>
            </w:tcBorders>
          </w:tcPr>
          <w:p w:rsidR="00EC7D3E" w:rsidRPr="009D4D97" w:rsidRDefault="00EC7D3E" w:rsidP="006B7A09">
            <w:pPr>
              <w:rPr>
                <w:smallCaps/>
              </w:rPr>
            </w:pPr>
            <w:r w:rsidRPr="009D4D97">
              <w:rPr>
                <w:smallCaps/>
              </w:rPr>
              <w:t>COMPETENCE VISEE</w:t>
            </w:r>
          </w:p>
          <w:p w:rsidR="00EC7D3E" w:rsidRPr="009D4D97" w:rsidRDefault="00EC7D3E" w:rsidP="006B7A09">
            <w:pPr>
              <w:jc w:val="both"/>
            </w:pPr>
            <w:r w:rsidRPr="009D4D97">
              <w:t>Utiliser les connaissances de chimie générale pour la compréhension des liaisons moléculaires et la caractérisation des propriétés physicochimiques élémentaires des composés utilisés par le secteur des IAA   .</w:t>
            </w:r>
          </w:p>
        </w:tc>
      </w:tr>
      <w:tr w:rsidR="00EC7D3E" w:rsidRPr="009D4D97" w:rsidTr="006B7A09">
        <w:trPr>
          <w:trHeight w:val="552"/>
        </w:trPr>
        <w:tc>
          <w:tcPr>
            <w:tcW w:w="5000" w:type="pct"/>
          </w:tcPr>
          <w:p w:rsidR="00EC7D3E" w:rsidRPr="009D4D97" w:rsidRDefault="00EC7D3E" w:rsidP="006B7A09">
            <w:pPr>
              <w:rPr>
                <w:smallCaps/>
              </w:rPr>
            </w:pPr>
            <w:r w:rsidRPr="009D4D97">
              <w:rPr>
                <w:smallCaps/>
              </w:rPr>
              <w:t>DESCRIPTION</w:t>
            </w:r>
          </w:p>
          <w:p w:rsidR="00EC7D3E" w:rsidRPr="009D4D97" w:rsidRDefault="00EC7D3E" w:rsidP="006B7A09">
            <w:pPr>
              <w:jc w:val="both"/>
            </w:pPr>
            <w:r w:rsidRPr="009D4D97">
              <w:lastRenderedPageBreak/>
              <w:t xml:space="preserve">Ce module vise à donner aux élèves les bases de chimie nécessaires pour interpréter et réaliser les équilibrations de réactions chimiques simples. Il permet également l’acquisition des concepts et des techniques de mesure des propriétés des complexes acide- basiques et oxydants réducteurs et sert ainsi de préparation à l’analyse des propriétés physico chimiques des produits et macro molécules alimentaires abordée au cours de la suite de la formation </w:t>
            </w:r>
          </w:p>
          <w:p w:rsidR="00EC7D3E" w:rsidRPr="009D4D97" w:rsidRDefault="00EC7D3E" w:rsidP="006B7A09">
            <w:pPr>
              <w:rPr>
                <w:smallCaps/>
              </w:rPr>
            </w:pPr>
            <w:r w:rsidRPr="009D4D97">
              <w:rPr>
                <w:smallCaps/>
              </w:rPr>
              <w:t>CONTEXTE D’ENSEIGNEMENT</w:t>
            </w:r>
          </w:p>
          <w:p w:rsidR="00EC7D3E" w:rsidRPr="009D4D97" w:rsidRDefault="00EC7D3E" w:rsidP="006B7A09">
            <w:pPr>
              <w:jc w:val="both"/>
            </w:pPr>
            <w:r w:rsidRPr="009D4D97">
              <w:t xml:space="preserve">La formation doit être avant tout pratique et doit viser à faire acquérir par les élèves les connaissances et savoir faire nécessaires pour la réalisation de la caractérisation physico chimique des macro molécules alimentaires et des fluides industriels utilisés dans le secteurs des Industries agricoles et alimentaires </w:t>
            </w:r>
          </w:p>
          <w:p w:rsidR="00EC7D3E" w:rsidRPr="009D4D97" w:rsidRDefault="00EC7D3E" w:rsidP="006B7A09">
            <w:pPr>
              <w:jc w:val="both"/>
            </w:pPr>
            <w:r w:rsidRPr="009D4D97">
              <w:t xml:space="preserve">Il est essentiel de relier systématiquement la structures des macros molécules et les fonctions chimiques avec les propriétés nutritionnelles et fonctionnelles des matières premières et produit alimentaires correspondant </w:t>
            </w:r>
          </w:p>
          <w:p w:rsidR="00EC7D3E" w:rsidRPr="009D4D97" w:rsidRDefault="00EC7D3E" w:rsidP="006B7A09">
            <w:pPr>
              <w:jc w:val="both"/>
            </w:pPr>
            <w:r w:rsidRPr="009D4D97">
              <w:t xml:space="preserve">On insistera tout particulièrement sur l’impact des effets mécaniques, thermiques chimiques en ce qui concerne la modification de la structure et des propriétés des glucides, lipides protéines, enzymes. On établira de même la relation entre les propriétés spatiale et chimiques et les techniques de caractérisation des macros molécules biochimiques </w:t>
            </w:r>
          </w:p>
          <w:p w:rsidR="00EC7D3E" w:rsidRPr="009D4D97" w:rsidRDefault="00EC7D3E" w:rsidP="006B7A09">
            <w:pPr>
              <w:jc w:val="both"/>
            </w:pPr>
            <w:r w:rsidRPr="009D4D97">
              <w:t xml:space="preserve">A l’issue du module, les élèves devront être autonomes pour la réalisation des principales techniques de caractérisation biochimiques et physico chimiques des matières premières et produis alimentaires </w:t>
            </w:r>
          </w:p>
          <w:p w:rsidR="00EC7D3E" w:rsidRPr="009D4D97" w:rsidRDefault="00EC7D3E" w:rsidP="006B7A09">
            <w:pPr>
              <w:rPr>
                <w:smallCaps/>
              </w:rPr>
            </w:pPr>
            <w:r w:rsidRPr="009D4D97">
              <w:rPr>
                <w:smallCaps/>
              </w:rPr>
              <w:t>CONDITIONS D’EVALUATION</w:t>
            </w:r>
          </w:p>
          <w:p w:rsidR="00EC7D3E" w:rsidRPr="009D4D97" w:rsidRDefault="00EC7D3E" w:rsidP="006B7A09">
            <w:pPr>
              <w:jc w:val="both"/>
            </w:pPr>
            <w:r w:rsidRPr="009D4D97">
              <w:t>Travail individuel, A partir :</w:t>
            </w:r>
          </w:p>
          <w:p w:rsidR="00EC7D3E" w:rsidRPr="009D4D97" w:rsidRDefault="00EC7D3E" w:rsidP="00EC7D3E">
            <w:pPr>
              <w:numPr>
                <w:ilvl w:val="0"/>
                <w:numId w:val="14"/>
              </w:numPr>
              <w:spacing w:after="120" w:line="240" w:lineRule="auto"/>
              <w:jc w:val="both"/>
            </w:pPr>
            <w:r w:rsidRPr="009D4D97">
              <w:t xml:space="preserve">De molécules chimiques simples ou complexes, de solutions chimiques à caractériser , De produits alimentaires à caractériser sur le plan physico chimique </w:t>
            </w:r>
          </w:p>
          <w:p w:rsidR="00EC7D3E" w:rsidRPr="009D4D97" w:rsidRDefault="00EC7D3E" w:rsidP="00EC7D3E">
            <w:pPr>
              <w:numPr>
                <w:ilvl w:val="0"/>
                <w:numId w:val="14"/>
              </w:numPr>
              <w:spacing w:after="120" w:line="240" w:lineRule="auto"/>
              <w:jc w:val="both"/>
            </w:pPr>
            <w:r w:rsidRPr="009D4D97">
              <w:t xml:space="preserve">De situations problèmes industrielles </w:t>
            </w:r>
          </w:p>
          <w:p w:rsidR="00EC7D3E" w:rsidRPr="009D4D97" w:rsidRDefault="00EC7D3E" w:rsidP="006B7A09">
            <w:pPr>
              <w:jc w:val="both"/>
            </w:pPr>
            <w:r w:rsidRPr="009D4D97">
              <w:t>A l’aide :</w:t>
            </w:r>
          </w:p>
          <w:p w:rsidR="00EC7D3E" w:rsidRPr="009D4D97" w:rsidRDefault="00EC7D3E" w:rsidP="00EC7D3E">
            <w:pPr>
              <w:numPr>
                <w:ilvl w:val="0"/>
                <w:numId w:val="14"/>
              </w:numPr>
              <w:spacing w:after="120" w:line="240" w:lineRule="auto"/>
              <w:jc w:val="both"/>
            </w:pPr>
            <w:r w:rsidRPr="009D4D97">
              <w:t xml:space="preserve">Du matériel d’un laboratoire de contrôle physico chimique  et biochimiques </w:t>
            </w:r>
          </w:p>
          <w:p w:rsidR="00EC7D3E" w:rsidRPr="009D4D97" w:rsidRDefault="00EC7D3E" w:rsidP="00EC7D3E">
            <w:pPr>
              <w:numPr>
                <w:ilvl w:val="0"/>
                <w:numId w:val="14"/>
              </w:numPr>
              <w:spacing w:after="120" w:line="240" w:lineRule="auto"/>
              <w:jc w:val="both"/>
            </w:pPr>
            <w:r w:rsidRPr="009D4D97">
              <w:t xml:space="preserve">De protocoles, procédures, normes, De fiches techniques </w:t>
            </w:r>
          </w:p>
        </w:tc>
      </w:tr>
      <w:tr w:rsidR="00EC7D3E" w:rsidRPr="009D4D97" w:rsidTr="006B7A09">
        <w:trPr>
          <w:trHeight w:val="552"/>
        </w:trPr>
        <w:tc>
          <w:tcPr>
            <w:tcW w:w="5000" w:type="pct"/>
          </w:tcPr>
          <w:p w:rsidR="00EC7D3E" w:rsidRPr="009D4D97" w:rsidRDefault="00EC7D3E" w:rsidP="006B7A09">
            <w:pPr>
              <w:rPr>
                <w:smallCaps/>
              </w:rPr>
            </w:pPr>
            <w:r w:rsidRPr="009D4D97">
              <w:rPr>
                <w:smallCaps/>
              </w:rPr>
              <w:lastRenderedPageBreak/>
              <w:t>RESSOURCES MATERIELLES</w:t>
            </w:r>
          </w:p>
          <w:p w:rsidR="00EC7D3E" w:rsidRPr="009D4D97" w:rsidRDefault="00EC7D3E" w:rsidP="006B7A09">
            <w:pPr>
              <w:jc w:val="both"/>
            </w:pPr>
            <w:r w:rsidRPr="009D4D97">
              <w:t xml:space="preserve">Une salle de cours, laboratoire de chimie / biochimie avec le matériels et les réactifs nécessaires à la réalisation des TP, Des tables et des chaises, Un tableau blanc,  </w:t>
            </w:r>
          </w:p>
          <w:p w:rsidR="00EC7D3E" w:rsidRPr="009D4D97" w:rsidRDefault="00EC7D3E" w:rsidP="006B7A09">
            <w:pPr>
              <w:rPr>
                <w:smallCaps/>
              </w:rPr>
            </w:pPr>
            <w:r w:rsidRPr="009D4D97">
              <w:rPr>
                <w:smallCaps/>
              </w:rPr>
              <w:t>LISTE DES RESSOURCES PEDAGOGIQUES</w:t>
            </w:r>
          </w:p>
          <w:p w:rsidR="00EC7D3E" w:rsidRPr="009D4D97" w:rsidRDefault="00EC7D3E" w:rsidP="006B7A09">
            <w:pPr>
              <w:jc w:val="both"/>
            </w:pPr>
            <w:r w:rsidRPr="009D4D97">
              <w:t xml:space="preserve">Programme d’études, Guide pédagogique, Guide d’évaluation, Résumé théorique et guide de travaux pratiques, Des études de cas, Livres de chimie / biochimie </w:t>
            </w:r>
          </w:p>
        </w:tc>
      </w:tr>
    </w:tbl>
    <w:p w:rsidR="00EC7D3E" w:rsidRPr="009D4D97" w:rsidRDefault="00EC7D3E" w:rsidP="00EC7D3E">
      <w:pPr>
        <w:pStyle w:val="Header"/>
        <w:tabs>
          <w:tab w:val="clear" w:pos="4536"/>
          <w:tab w:val="clear" w:pos="9072"/>
        </w:tabs>
        <w:sectPr w:rsidR="00EC7D3E" w:rsidRPr="009D4D97" w:rsidSect="00CA2F3F">
          <w:pgSz w:w="11907" w:h="16840" w:code="9"/>
          <w:pgMar w:top="1134" w:right="1134" w:bottom="1134" w:left="1134" w:header="720" w:footer="720" w:gutter="0"/>
          <w:pgNumType w:start="106"/>
          <w:cols w:space="720"/>
        </w:sectPr>
      </w:pPr>
    </w:p>
    <w:p w:rsidR="00EC7D3E" w:rsidRPr="009D4D97"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A. Respecter  les règles de sécurité au laboratoire de chimie –biochimie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règles de sécurité pour le stockage et l’emploi des composés chimiques </w:t>
            </w:r>
          </w:p>
        </w:tc>
        <w:tc>
          <w:tcPr>
            <w:tcW w:w="2201" w:type="pct"/>
            <w:tcBorders>
              <w:top w:val="nil"/>
              <w:left w:val="nil"/>
              <w:bottom w:val="nil"/>
            </w:tcBorders>
          </w:tcPr>
          <w:p w:rsidR="00EC7D3E" w:rsidRPr="009D4D97" w:rsidRDefault="00EC7D3E" w:rsidP="006B7A09">
            <w:pPr>
              <w:spacing w:after="0"/>
            </w:pPr>
            <w:r w:rsidRPr="009D4D97">
              <w:t>toxicité des corps chimiques (au contact, en ingestion)</w:t>
            </w:r>
          </w:p>
          <w:p w:rsidR="00EC7D3E" w:rsidRPr="009D4D97" w:rsidRDefault="00EC7D3E" w:rsidP="006B7A09">
            <w:pPr>
              <w:spacing w:after="0"/>
            </w:pPr>
            <w:r w:rsidRPr="009D4D97">
              <w:t xml:space="preserve">réactivité des composés chimiques </w:t>
            </w:r>
          </w:p>
          <w:p w:rsidR="00EC7D3E" w:rsidRPr="009D4D97" w:rsidRDefault="00EC7D3E" w:rsidP="006B7A09">
            <w:pPr>
              <w:spacing w:after="0"/>
            </w:pPr>
            <w:r w:rsidRPr="009D4D97">
              <w:t xml:space="preserve">étiquetage de sécurité  des composés chimiques </w:t>
            </w:r>
          </w:p>
          <w:p w:rsidR="00EC7D3E" w:rsidRPr="009D4D97" w:rsidRDefault="00EC7D3E" w:rsidP="006B7A09">
            <w:pPr>
              <w:spacing w:after="0"/>
            </w:pPr>
            <w:r w:rsidRPr="009D4D97">
              <w:t>matériels de stockage de sécurité,</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Justesse de la définition des risques de dommages corporels et d’empoisonnement</w:t>
            </w:r>
          </w:p>
          <w:p w:rsidR="00EC7D3E" w:rsidRPr="009D4D97" w:rsidRDefault="00EC7D3E" w:rsidP="00EC7D3E">
            <w:pPr>
              <w:numPr>
                <w:ilvl w:val="0"/>
                <w:numId w:val="28"/>
              </w:numPr>
              <w:spacing w:after="0" w:line="240" w:lineRule="auto"/>
              <w:jc w:val="both"/>
            </w:pPr>
            <w:r w:rsidRPr="009D4D97">
              <w:t xml:space="preserve">Justesse de l’évaluation des risques de feu et d’explosion </w:t>
            </w:r>
          </w:p>
          <w:p w:rsidR="00EC7D3E" w:rsidRPr="009D4D97" w:rsidRDefault="00EC7D3E" w:rsidP="00EC7D3E">
            <w:pPr>
              <w:numPr>
                <w:ilvl w:val="0"/>
                <w:numId w:val="28"/>
              </w:numPr>
              <w:spacing w:after="0" w:line="240" w:lineRule="auto"/>
              <w:jc w:val="both"/>
              <w:rPr>
                <w:caps/>
                <w:sz w:val="20"/>
                <w:szCs w:val="20"/>
              </w:rPr>
            </w:pPr>
            <w:r w:rsidRPr="009D4D97">
              <w:t>Pertinence de la mise en œuvre des installations de sécurité</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bonnes pratiques au laboratoire de chimie biochimie </w:t>
            </w:r>
          </w:p>
        </w:tc>
        <w:tc>
          <w:tcPr>
            <w:tcW w:w="2201" w:type="pct"/>
            <w:tcBorders>
              <w:top w:val="nil"/>
              <w:left w:val="nil"/>
              <w:bottom w:val="nil"/>
            </w:tcBorders>
          </w:tcPr>
          <w:p w:rsidR="00EC7D3E" w:rsidRPr="009D4D97" w:rsidRDefault="00EC7D3E" w:rsidP="006B7A09">
            <w:pPr>
              <w:spacing w:after="0"/>
            </w:pPr>
            <w:r w:rsidRPr="009D4D97">
              <w:t xml:space="preserve">règles d’emploi des composés chimiques </w:t>
            </w:r>
          </w:p>
          <w:p w:rsidR="00EC7D3E" w:rsidRPr="009D4D97" w:rsidRDefault="00EC7D3E" w:rsidP="006B7A09">
            <w:pPr>
              <w:spacing w:after="0"/>
            </w:pPr>
            <w:r w:rsidRPr="009D4D97">
              <w:t xml:space="preserve">matériels d’intervention et de soin au laboratoire </w:t>
            </w:r>
          </w:p>
          <w:p w:rsidR="00EC7D3E" w:rsidRPr="009D4D97" w:rsidRDefault="00EC7D3E" w:rsidP="006B7A09">
            <w:pPr>
              <w:spacing w:after="0"/>
            </w:pPr>
            <w:r w:rsidRPr="009D4D97">
              <w:t xml:space="preserve">gestion et élimination des composés chimiques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B. Rappeler les caractéristiques et les propriétés des atomes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propriétés des atomes </w:t>
            </w:r>
          </w:p>
        </w:tc>
        <w:tc>
          <w:tcPr>
            <w:tcW w:w="2201" w:type="pct"/>
            <w:tcBorders>
              <w:top w:val="nil"/>
              <w:left w:val="nil"/>
              <w:bottom w:val="nil"/>
            </w:tcBorders>
          </w:tcPr>
          <w:p w:rsidR="00EC7D3E" w:rsidRPr="009D4D97" w:rsidRDefault="00EC7D3E" w:rsidP="006B7A09">
            <w:pPr>
              <w:spacing w:after="0"/>
            </w:pPr>
            <w:r w:rsidRPr="009D4D97">
              <w:t>constituants de l'atome</w:t>
            </w:r>
          </w:p>
          <w:p w:rsidR="00EC7D3E" w:rsidRPr="009D4D97" w:rsidRDefault="00EC7D3E" w:rsidP="006B7A09">
            <w:pPr>
              <w:spacing w:after="0"/>
            </w:pPr>
            <w:r w:rsidRPr="009D4D97">
              <w:t>éléments, nucléides, isotopie</w:t>
            </w:r>
          </w:p>
          <w:p w:rsidR="00EC7D3E" w:rsidRPr="009D4D97" w:rsidRDefault="00EC7D3E" w:rsidP="006B7A09">
            <w:pPr>
              <w:spacing w:after="0"/>
            </w:pPr>
            <w:r w:rsidRPr="009D4D97">
              <w:t>masse atomique, mole, valence...</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 xml:space="preserve">Justesse de la représentation atomique </w:t>
            </w:r>
          </w:p>
          <w:p w:rsidR="00EC7D3E" w:rsidRPr="009D4D97" w:rsidRDefault="00EC7D3E" w:rsidP="00EC7D3E">
            <w:pPr>
              <w:numPr>
                <w:ilvl w:val="0"/>
                <w:numId w:val="28"/>
              </w:numPr>
              <w:spacing w:after="0" w:line="240" w:lineRule="auto"/>
              <w:jc w:val="both"/>
              <w:rPr>
                <w:caps/>
                <w:sz w:val="20"/>
                <w:szCs w:val="20"/>
              </w:rPr>
            </w:pPr>
            <w:r w:rsidRPr="009D4D97">
              <w:t>Bonne connaissance des propriétés atomiques des principales classes chimiques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modèles de l'atome</w:t>
            </w:r>
          </w:p>
        </w:tc>
        <w:tc>
          <w:tcPr>
            <w:tcW w:w="2201" w:type="pct"/>
            <w:tcBorders>
              <w:top w:val="nil"/>
              <w:left w:val="nil"/>
              <w:bottom w:val="nil"/>
            </w:tcBorders>
          </w:tcPr>
          <w:p w:rsidR="00EC7D3E" w:rsidRPr="009D4D97" w:rsidRDefault="00EC7D3E" w:rsidP="006B7A09">
            <w:pPr>
              <w:spacing w:after="0"/>
            </w:pPr>
            <w:r w:rsidRPr="009D4D97">
              <w:t>atome de Bohr et spectre de l'hydrogène</w:t>
            </w:r>
          </w:p>
          <w:p w:rsidR="00EC7D3E" w:rsidRPr="009D4D97" w:rsidRDefault="00EC7D3E" w:rsidP="006B7A09">
            <w:pPr>
              <w:spacing w:after="0"/>
            </w:pPr>
            <w:r w:rsidRPr="009D4D97">
              <w:t>modèle ondulatoire</w:t>
            </w:r>
          </w:p>
          <w:p w:rsidR="00EC7D3E" w:rsidRPr="009D4D97" w:rsidRDefault="00EC7D3E" w:rsidP="006B7A09">
            <w:pPr>
              <w:spacing w:after="0"/>
            </w:pPr>
            <w:r w:rsidRPr="009D4D97">
              <w:t>nombres quantiques</w:t>
            </w:r>
          </w:p>
          <w:p w:rsidR="00EC7D3E" w:rsidRPr="009D4D97" w:rsidRDefault="00EC7D3E" w:rsidP="006B7A09">
            <w:pPr>
              <w:spacing w:after="0"/>
            </w:pPr>
            <w:r w:rsidRPr="009D4D97">
              <w:t>orbitales atomiques s et p</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Classification périodique</w:t>
            </w:r>
          </w:p>
        </w:tc>
        <w:tc>
          <w:tcPr>
            <w:tcW w:w="2201" w:type="pct"/>
            <w:tcBorders>
              <w:top w:val="nil"/>
              <w:left w:val="nil"/>
              <w:bottom w:val="nil"/>
            </w:tcBorders>
          </w:tcPr>
          <w:p w:rsidR="00EC7D3E" w:rsidRPr="009D4D97" w:rsidRDefault="00EC7D3E" w:rsidP="006B7A09">
            <w:pPr>
              <w:spacing w:after="0"/>
            </w:pPr>
            <w:r w:rsidRPr="009D4D97">
              <w:t>historique, établissement,</w:t>
            </w:r>
          </w:p>
          <w:p w:rsidR="00EC7D3E" w:rsidRPr="009D4D97" w:rsidRDefault="00EC7D3E" w:rsidP="006B7A09">
            <w:pPr>
              <w:spacing w:after="0"/>
            </w:pPr>
            <w:r w:rsidRPr="009D4D97">
              <w:t>utilisation</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C. Rappeler les règles et propriétés des réactions chimiques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Liaison chimique</w:t>
            </w:r>
          </w:p>
        </w:tc>
        <w:tc>
          <w:tcPr>
            <w:tcW w:w="2201" w:type="pct"/>
            <w:tcBorders>
              <w:top w:val="nil"/>
              <w:left w:val="nil"/>
              <w:bottom w:val="nil"/>
            </w:tcBorders>
          </w:tcPr>
          <w:p w:rsidR="00EC7D3E" w:rsidRPr="009D4D97" w:rsidRDefault="00EC7D3E" w:rsidP="006B7A09">
            <w:pPr>
              <w:spacing w:after="0"/>
            </w:pPr>
            <w:r w:rsidRPr="009D4D97">
              <w:t>liaison covalente pure, liaison covalente polarisée,</w:t>
            </w:r>
          </w:p>
          <w:p w:rsidR="00EC7D3E" w:rsidRPr="009D4D97" w:rsidRDefault="00EC7D3E" w:rsidP="006B7A09">
            <w:pPr>
              <w:spacing w:after="0"/>
            </w:pPr>
            <w:r w:rsidRPr="009D4D97">
              <w:t>schéma de Lewis</w:t>
            </w:r>
          </w:p>
          <w:p w:rsidR="00EC7D3E" w:rsidRPr="009D4D97" w:rsidRDefault="00EC7D3E" w:rsidP="006B7A09">
            <w:pPr>
              <w:spacing w:after="0"/>
            </w:pPr>
            <w:r w:rsidRPr="009D4D97">
              <w:t>notion de moment dipolaire</w:t>
            </w:r>
          </w:p>
          <w:p w:rsidR="00EC7D3E" w:rsidRPr="009D4D97" w:rsidRDefault="00EC7D3E" w:rsidP="006B7A09">
            <w:pPr>
              <w:spacing w:after="0"/>
            </w:pPr>
            <w:r w:rsidRPr="009D4D97">
              <w:t>structure à électrons délocalisés : mésomérie</w:t>
            </w:r>
          </w:p>
          <w:p w:rsidR="00EC7D3E" w:rsidRPr="009D4D97" w:rsidRDefault="00EC7D3E" w:rsidP="006B7A09">
            <w:pPr>
              <w:spacing w:after="0"/>
            </w:pPr>
            <w:r w:rsidRPr="009D4D97">
              <w:t>liaison atomique</w:t>
            </w:r>
          </w:p>
          <w:p w:rsidR="00EC7D3E" w:rsidRPr="009D4D97" w:rsidRDefault="00EC7D3E" w:rsidP="006B7A09">
            <w:pPr>
              <w:spacing w:after="0"/>
            </w:pPr>
            <w:r w:rsidRPr="009D4D97">
              <w:t>géométrie des édifices covalents</w:t>
            </w:r>
          </w:p>
          <w:p w:rsidR="00EC7D3E" w:rsidRPr="009D4D97" w:rsidRDefault="00EC7D3E" w:rsidP="006B7A09">
            <w:pPr>
              <w:spacing w:after="0"/>
            </w:pPr>
            <w:r w:rsidRPr="009D4D97">
              <w:t>liaison de Van Der Waals</w:t>
            </w:r>
          </w:p>
          <w:p w:rsidR="00EC7D3E" w:rsidRPr="009D4D97" w:rsidRDefault="00EC7D3E" w:rsidP="006B7A09">
            <w:pPr>
              <w:spacing w:after="0"/>
            </w:pPr>
            <w:r w:rsidRPr="009D4D97">
              <w:t xml:space="preserve"> liaison hydrogène</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Reconnaissance du type de liaison chimique </w:t>
            </w:r>
          </w:p>
          <w:p w:rsidR="00EC7D3E" w:rsidRPr="009D4D97" w:rsidRDefault="00EC7D3E" w:rsidP="00EC7D3E">
            <w:pPr>
              <w:numPr>
                <w:ilvl w:val="0"/>
                <w:numId w:val="28"/>
              </w:numPr>
              <w:spacing w:after="0" w:line="240" w:lineRule="auto"/>
              <w:jc w:val="both"/>
            </w:pPr>
            <w:r w:rsidRPr="009D4D97">
              <w:t xml:space="preserve">Identification des propriétés associées à la liaison chimique </w:t>
            </w:r>
          </w:p>
          <w:p w:rsidR="00EC7D3E" w:rsidRPr="009D4D97" w:rsidRDefault="00EC7D3E" w:rsidP="006B7A09">
            <w:pPr>
              <w:spacing w:after="0"/>
              <w:rPr>
                <w:caps/>
                <w:sz w:val="20"/>
                <w:szCs w:val="20"/>
              </w:rPr>
            </w:pPr>
            <w:r w:rsidRPr="009D4D97">
              <w:t>Justesse de l’équilibration de la réaction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réactions chimiques, </w:t>
            </w:r>
          </w:p>
        </w:tc>
        <w:tc>
          <w:tcPr>
            <w:tcW w:w="2201" w:type="pct"/>
            <w:tcBorders>
              <w:top w:val="nil"/>
              <w:left w:val="nil"/>
              <w:bottom w:val="nil"/>
            </w:tcBorders>
          </w:tcPr>
          <w:p w:rsidR="00EC7D3E" w:rsidRPr="009D4D97" w:rsidRDefault="00EC7D3E" w:rsidP="006B7A09">
            <w:pPr>
              <w:spacing w:after="0"/>
            </w:pPr>
            <w:r w:rsidRPr="009D4D97">
              <w:t>équilibrage de réaction</w:t>
            </w:r>
          </w:p>
          <w:p w:rsidR="00EC7D3E" w:rsidRPr="009D4D97" w:rsidRDefault="00EC7D3E" w:rsidP="006B7A09">
            <w:pPr>
              <w:spacing w:after="0"/>
            </w:pPr>
            <w:r w:rsidRPr="009D4D97">
              <w:t>énergie de réaction</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Propriétés physico chimiques de l’eau </w:t>
            </w:r>
          </w:p>
        </w:tc>
        <w:tc>
          <w:tcPr>
            <w:tcW w:w="2201" w:type="pct"/>
            <w:tcBorders>
              <w:top w:val="nil"/>
              <w:left w:val="nil"/>
              <w:bottom w:val="nil"/>
            </w:tcBorders>
          </w:tcPr>
          <w:p w:rsidR="00EC7D3E" w:rsidRPr="009D4D97" w:rsidRDefault="00EC7D3E" w:rsidP="006B7A09">
            <w:pPr>
              <w:spacing w:after="0"/>
            </w:pPr>
            <w:r w:rsidRPr="009D4D97">
              <w:t xml:space="preserve">structure chimique et électrique de l’eau </w:t>
            </w:r>
          </w:p>
          <w:p w:rsidR="00EC7D3E" w:rsidRPr="009D4D97" w:rsidRDefault="00EC7D3E" w:rsidP="006B7A09">
            <w:pPr>
              <w:spacing w:after="0"/>
            </w:pPr>
            <w:r w:rsidRPr="009D4D97">
              <w:t xml:space="preserve">.propriétés de solvatation de l’eau </w:t>
            </w:r>
          </w:p>
          <w:p w:rsidR="00EC7D3E" w:rsidRPr="009D4D97" w:rsidRDefault="00EC7D3E" w:rsidP="006B7A09">
            <w:pPr>
              <w:spacing w:after="0"/>
            </w:pPr>
            <w:r w:rsidRPr="009D4D97">
              <w:t>équilibres chimiques en solution</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D. Mesurer et maîtriser les caractéristiques acides basiques d’un milieu complexe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Propriétés des acides et des bases </w:t>
            </w:r>
          </w:p>
        </w:tc>
        <w:tc>
          <w:tcPr>
            <w:tcW w:w="2201" w:type="pct"/>
            <w:tcBorders>
              <w:top w:val="nil"/>
              <w:left w:val="nil"/>
              <w:bottom w:val="nil"/>
            </w:tcBorders>
          </w:tcPr>
          <w:p w:rsidR="00EC7D3E" w:rsidRPr="009D4D97" w:rsidRDefault="00EC7D3E" w:rsidP="006B7A09">
            <w:pPr>
              <w:spacing w:after="0"/>
            </w:pPr>
            <w:r w:rsidRPr="009D4D97">
              <w:t xml:space="preserve">définition d’un acide et d’une base selon Bronsted </w:t>
            </w:r>
          </w:p>
          <w:p w:rsidR="00EC7D3E" w:rsidRPr="009D4D97" w:rsidRDefault="00EC7D3E" w:rsidP="006B7A09">
            <w:pPr>
              <w:spacing w:after="0"/>
            </w:pPr>
            <w:r w:rsidRPr="009D4D97">
              <w:t>force des acides et des bases, coefficient de dissociation, Ka, pKa..</w:t>
            </w:r>
          </w:p>
          <w:p w:rsidR="00EC7D3E" w:rsidRPr="009D4D97" w:rsidRDefault="00EC7D3E" w:rsidP="006B7A09">
            <w:pPr>
              <w:spacing w:after="0"/>
            </w:pPr>
            <w:r w:rsidRPr="009D4D97">
              <w:t xml:space="preserve">solution tampon </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 xml:space="preserve">Reconnaissance du type de liaison chimique </w:t>
            </w:r>
          </w:p>
          <w:p w:rsidR="00EC7D3E" w:rsidRPr="009D4D97" w:rsidRDefault="00EC7D3E" w:rsidP="00EC7D3E">
            <w:pPr>
              <w:numPr>
                <w:ilvl w:val="0"/>
                <w:numId w:val="28"/>
              </w:numPr>
              <w:spacing w:after="0" w:line="240" w:lineRule="auto"/>
              <w:jc w:val="both"/>
            </w:pPr>
            <w:r w:rsidRPr="009D4D97">
              <w:t xml:space="preserve">Identification des propriétés associées à la liaison chimique </w:t>
            </w:r>
          </w:p>
          <w:p w:rsidR="00EC7D3E" w:rsidRPr="009D4D97" w:rsidRDefault="00EC7D3E" w:rsidP="00EC7D3E">
            <w:pPr>
              <w:numPr>
                <w:ilvl w:val="0"/>
                <w:numId w:val="28"/>
              </w:numPr>
              <w:spacing w:after="0" w:line="240" w:lineRule="auto"/>
              <w:jc w:val="both"/>
              <w:rPr>
                <w:sz w:val="20"/>
                <w:szCs w:val="20"/>
              </w:rPr>
            </w:pPr>
            <w:r w:rsidRPr="009D4D97">
              <w:t>Justesse de l’équilibration de la réaction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Mesure de l’acidité et du pH</w:t>
            </w:r>
          </w:p>
        </w:tc>
        <w:tc>
          <w:tcPr>
            <w:tcW w:w="2201" w:type="pct"/>
            <w:tcBorders>
              <w:top w:val="nil"/>
              <w:left w:val="nil"/>
              <w:bottom w:val="nil"/>
            </w:tcBorders>
          </w:tcPr>
          <w:p w:rsidR="00EC7D3E" w:rsidRPr="009D4D97" w:rsidRDefault="00EC7D3E" w:rsidP="006B7A09">
            <w:pPr>
              <w:spacing w:after="0"/>
            </w:pPr>
            <w:r w:rsidRPr="009D4D97">
              <w:t xml:space="preserve">pH, définition, calcul </w:t>
            </w:r>
          </w:p>
          <w:p w:rsidR="00EC7D3E" w:rsidRPr="009D4D97" w:rsidRDefault="00EC7D3E" w:rsidP="006B7A09">
            <w:pPr>
              <w:spacing w:after="0"/>
            </w:pPr>
            <w:r w:rsidRPr="009D4D97">
              <w:t xml:space="preserve">mesure de l’acidité (pH métrie, indicateurs colorés, dosage de l’acidité </w:t>
            </w:r>
          </w:p>
          <w:p w:rsidR="00EC7D3E" w:rsidRPr="009D4D97" w:rsidRDefault="00EC7D3E" w:rsidP="006B7A09">
            <w:pPr>
              <w:spacing w:after="0"/>
            </w:pPr>
            <w:r w:rsidRPr="009D4D97">
              <w:t xml:space="preserve">effet du pH sur la solubilité et les équilibres chimiques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Neutralisation des acides et des bases </w:t>
            </w:r>
          </w:p>
        </w:tc>
        <w:tc>
          <w:tcPr>
            <w:tcW w:w="2201" w:type="pct"/>
            <w:tcBorders>
              <w:top w:val="nil"/>
              <w:left w:val="nil"/>
              <w:bottom w:val="nil"/>
            </w:tcBorders>
          </w:tcPr>
          <w:p w:rsidR="00EC7D3E" w:rsidRPr="009D4D97" w:rsidRDefault="00EC7D3E" w:rsidP="006B7A09">
            <w:pPr>
              <w:spacing w:after="0"/>
            </w:pPr>
            <w:r w:rsidRPr="009D4D97">
              <w:t>réaction acide base</w:t>
            </w:r>
          </w:p>
          <w:p w:rsidR="00EC7D3E" w:rsidRPr="009D4D97" w:rsidRDefault="00EC7D3E" w:rsidP="006B7A09">
            <w:pPr>
              <w:spacing w:after="0"/>
            </w:pPr>
            <w:r w:rsidRPr="009D4D97">
              <w:t xml:space="preserve">neutralisation,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E. Mesurer et maîtriser les caractéristiques des oxydants et réducteurs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Propriétés des oxydants et des réducteurs </w:t>
            </w:r>
          </w:p>
        </w:tc>
        <w:tc>
          <w:tcPr>
            <w:tcW w:w="2201" w:type="pct"/>
            <w:tcBorders>
              <w:top w:val="nil"/>
              <w:left w:val="nil"/>
              <w:bottom w:val="nil"/>
            </w:tcBorders>
          </w:tcPr>
          <w:p w:rsidR="00EC7D3E" w:rsidRPr="009D4D97" w:rsidRDefault="00EC7D3E" w:rsidP="006B7A09">
            <w:pPr>
              <w:spacing w:after="0"/>
            </w:pPr>
            <w:r w:rsidRPr="009D4D97">
              <w:t xml:space="preserve">définition </w:t>
            </w:r>
          </w:p>
          <w:p w:rsidR="00EC7D3E" w:rsidRPr="009D4D97" w:rsidRDefault="00EC7D3E" w:rsidP="006B7A09">
            <w:pPr>
              <w:spacing w:after="0"/>
            </w:pPr>
            <w:r w:rsidRPr="009D4D97">
              <w:t xml:space="preserve">potentiel redox </w:t>
            </w:r>
          </w:p>
          <w:p w:rsidR="00EC7D3E" w:rsidRPr="009D4D97" w:rsidRDefault="00EC7D3E" w:rsidP="006B7A09">
            <w:pPr>
              <w:spacing w:after="0"/>
            </w:pPr>
            <w:r w:rsidRPr="009D4D97">
              <w:t xml:space="preserve">influence du pH et de la température </w:t>
            </w:r>
          </w:p>
          <w:p w:rsidR="00EC7D3E" w:rsidRPr="009D4D97" w:rsidRDefault="00EC7D3E" w:rsidP="006B7A09">
            <w:pPr>
              <w:spacing w:after="0"/>
            </w:pPr>
            <w:r w:rsidRPr="009D4D97">
              <w:t xml:space="preserve">potentiel redox et oxydations des matériaux métalliques </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 xml:space="preserve">Justesse de la définition  </w:t>
            </w:r>
          </w:p>
          <w:p w:rsidR="00EC7D3E" w:rsidRPr="009D4D97" w:rsidRDefault="00EC7D3E" w:rsidP="00EC7D3E">
            <w:pPr>
              <w:numPr>
                <w:ilvl w:val="0"/>
                <w:numId w:val="28"/>
              </w:numPr>
              <w:spacing w:after="0" w:line="240" w:lineRule="auto"/>
              <w:jc w:val="both"/>
            </w:pPr>
            <w:r w:rsidRPr="009D4D97">
              <w:t xml:space="preserve">Justesse de l’évaluation </w:t>
            </w:r>
          </w:p>
          <w:p w:rsidR="00EC7D3E" w:rsidRPr="009D4D97" w:rsidRDefault="00EC7D3E" w:rsidP="00EC7D3E">
            <w:pPr>
              <w:numPr>
                <w:ilvl w:val="0"/>
                <w:numId w:val="28"/>
              </w:numPr>
              <w:spacing w:after="0" w:line="240" w:lineRule="auto"/>
              <w:jc w:val="both"/>
            </w:pPr>
            <w:r w:rsidRPr="009D4D97">
              <w:t xml:space="preserve">Justesse du mécanisme d’oxydation </w:t>
            </w:r>
          </w:p>
          <w:p w:rsidR="00EC7D3E" w:rsidRPr="009D4D97" w:rsidRDefault="00EC7D3E" w:rsidP="00EC7D3E">
            <w:pPr>
              <w:numPr>
                <w:ilvl w:val="0"/>
                <w:numId w:val="28"/>
              </w:numPr>
              <w:spacing w:after="0" w:line="240" w:lineRule="auto"/>
              <w:jc w:val="both"/>
              <w:rPr>
                <w:caps/>
                <w:sz w:val="20"/>
                <w:szCs w:val="20"/>
              </w:rPr>
            </w:pPr>
            <w:r w:rsidRPr="009D4D97">
              <w:t>Pertinence des méthodes de prévention de la corrosion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Dosage d’oxydants et de réducteurs </w:t>
            </w:r>
          </w:p>
        </w:tc>
        <w:tc>
          <w:tcPr>
            <w:tcW w:w="2201" w:type="pct"/>
            <w:tcBorders>
              <w:top w:val="nil"/>
              <w:left w:val="nil"/>
              <w:bottom w:val="nil"/>
            </w:tcBorders>
          </w:tcPr>
          <w:p w:rsidR="00EC7D3E" w:rsidRPr="009D4D97" w:rsidRDefault="00EC7D3E" w:rsidP="006B7A09">
            <w:pPr>
              <w:spacing w:after="0"/>
            </w:pPr>
            <w:r w:rsidRPr="009D4D97">
              <w:t xml:space="preserve">Méthode potentiométrique </w:t>
            </w:r>
          </w:p>
          <w:p w:rsidR="00EC7D3E" w:rsidRPr="009D4D97" w:rsidRDefault="00EC7D3E" w:rsidP="006B7A09">
            <w:pPr>
              <w:spacing w:after="0"/>
            </w:pPr>
            <w:r w:rsidRPr="009D4D97">
              <w:t>dosages chimiques</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12"/>
      </w:tblGrid>
      <w:tr w:rsidR="00EC7D3E" w:rsidRPr="009D4D97" w:rsidTr="006B7A09">
        <w:trPr>
          <w:cantSplit/>
          <w:trHeight w:val="329"/>
        </w:trPr>
        <w:tc>
          <w:tcPr>
            <w:tcW w:w="5000" w:type="pct"/>
            <w:tcBorders>
              <w:top w:val="nil"/>
              <w:bottom w:val="nil"/>
            </w:tcBorders>
          </w:tcPr>
          <w:p w:rsidR="00EC7D3E" w:rsidRPr="009D4D97" w:rsidRDefault="00EC7D3E" w:rsidP="006B7A09">
            <w:pPr>
              <w:spacing w:after="0"/>
              <w:rPr>
                <w:b/>
                <w:bCs/>
              </w:rPr>
            </w:pPr>
            <w:r w:rsidRPr="009D4D97">
              <w:rPr>
                <w:b/>
                <w:bCs/>
              </w:rPr>
              <w:t xml:space="preserve">F. définir les composés organiques et leurs principales propriétés </w:t>
            </w: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G. Définir et caractériser les propriétés de l’eau pour les industries agricoles et alimentaires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Caractéristiques et propriétés des composés minéraux des matières premières et produits alimentaires </w:t>
            </w:r>
          </w:p>
        </w:tc>
        <w:tc>
          <w:tcPr>
            <w:tcW w:w="2201" w:type="pct"/>
            <w:tcBorders>
              <w:top w:val="nil"/>
              <w:left w:val="nil"/>
              <w:bottom w:val="nil"/>
            </w:tcBorders>
          </w:tcPr>
          <w:p w:rsidR="00EC7D3E" w:rsidRPr="009D4D97" w:rsidRDefault="00EC7D3E" w:rsidP="006B7A09">
            <w:pPr>
              <w:spacing w:after="0"/>
            </w:pPr>
            <w:r w:rsidRPr="009D4D97">
              <w:t xml:space="preserve">Eléments minéraux </w:t>
            </w:r>
          </w:p>
          <w:p w:rsidR="00EC7D3E" w:rsidRPr="009D4D97" w:rsidRDefault="00EC7D3E" w:rsidP="006B7A09">
            <w:pPr>
              <w:spacing w:after="0"/>
            </w:pP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Justesse des propriétés polaires</w:t>
            </w: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EC7D3E">
            <w:pPr>
              <w:numPr>
                <w:ilvl w:val="0"/>
                <w:numId w:val="28"/>
              </w:numPr>
              <w:spacing w:after="0" w:line="240" w:lineRule="auto"/>
              <w:jc w:val="both"/>
            </w:pPr>
            <w:r w:rsidRPr="009D4D97">
              <w:t xml:space="preserve">Justesse de la teneur en cendres </w:t>
            </w:r>
          </w:p>
          <w:p w:rsidR="00EC7D3E" w:rsidRPr="009D4D97" w:rsidRDefault="00EC7D3E" w:rsidP="00EC7D3E">
            <w:pPr>
              <w:numPr>
                <w:ilvl w:val="0"/>
                <w:numId w:val="28"/>
              </w:numPr>
              <w:spacing w:after="0" w:line="240" w:lineRule="auto"/>
              <w:jc w:val="both"/>
            </w:pPr>
            <w:r w:rsidRPr="009D4D97">
              <w:t xml:space="preserve">Justesse de la valeur d’aw </w:t>
            </w:r>
          </w:p>
          <w:p w:rsidR="00EC7D3E" w:rsidRPr="009D4D97" w:rsidRDefault="00EC7D3E" w:rsidP="00EC7D3E">
            <w:pPr>
              <w:numPr>
                <w:ilvl w:val="0"/>
                <w:numId w:val="28"/>
              </w:numPr>
              <w:spacing w:after="0" w:line="240" w:lineRule="auto"/>
              <w:jc w:val="both"/>
            </w:pPr>
            <w:r w:rsidRPr="009D4D97">
              <w:t xml:space="preserve">Justesse de détermination des critères chimiques </w:t>
            </w:r>
          </w:p>
          <w:p w:rsidR="00EC7D3E" w:rsidRPr="009D4D97" w:rsidRDefault="00EC7D3E" w:rsidP="006B7A09">
            <w:pPr>
              <w:jc w:val="both"/>
            </w:pPr>
          </w:p>
          <w:p w:rsidR="00EC7D3E" w:rsidRPr="009D4D97" w:rsidRDefault="00EC7D3E" w:rsidP="006B7A09">
            <w:pPr>
              <w:spacing w:after="0"/>
              <w:rPr>
                <w:caps/>
                <w:sz w:val="20"/>
                <w:szCs w:val="20"/>
              </w:rPr>
            </w:pPr>
            <w:r w:rsidRPr="009D4D97">
              <w:t>Pertinence des traitements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Propriétés des solutions </w:t>
            </w:r>
          </w:p>
        </w:tc>
        <w:tc>
          <w:tcPr>
            <w:tcW w:w="2201" w:type="pct"/>
            <w:tcBorders>
              <w:top w:val="nil"/>
              <w:left w:val="nil"/>
              <w:bottom w:val="nil"/>
            </w:tcBorders>
          </w:tcPr>
          <w:p w:rsidR="00EC7D3E" w:rsidRPr="009D4D97" w:rsidRDefault="00EC7D3E" w:rsidP="006B7A09">
            <w:pPr>
              <w:spacing w:after="0"/>
            </w:pPr>
            <w:r w:rsidRPr="009D4D97">
              <w:t xml:space="preserve">Force ionique </w:t>
            </w:r>
          </w:p>
          <w:p w:rsidR="00EC7D3E" w:rsidRPr="009D4D97" w:rsidRDefault="00EC7D3E" w:rsidP="006B7A09">
            <w:pPr>
              <w:spacing w:after="0"/>
            </w:pPr>
            <w:r w:rsidRPr="009D4D97">
              <w:t xml:space="preserve">Osmose </w:t>
            </w:r>
          </w:p>
          <w:p w:rsidR="00EC7D3E" w:rsidRPr="009D4D97" w:rsidRDefault="00EC7D3E" w:rsidP="006B7A09">
            <w:pPr>
              <w:spacing w:after="0"/>
            </w:pPr>
            <w:r w:rsidRPr="009D4D97">
              <w:t xml:space="preserve">Eau libre/ eau liée / aw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réaliser les techniques de caractérisation des minéraux et des solutions </w:t>
            </w:r>
          </w:p>
        </w:tc>
        <w:tc>
          <w:tcPr>
            <w:tcW w:w="2201" w:type="pct"/>
            <w:tcBorders>
              <w:top w:val="nil"/>
              <w:left w:val="nil"/>
              <w:bottom w:val="nil"/>
            </w:tcBorders>
          </w:tcPr>
          <w:p w:rsidR="00EC7D3E" w:rsidRPr="009D4D97" w:rsidRDefault="00EC7D3E" w:rsidP="006B7A09">
            <w:pPr>
              <w:spacing w:after="0"/>
            </w:pPr>
            <w:r w:rsidRPr="009D4D97">
              <w:t xml:space="preserve">Dosage des cendres </w:t>
            </w:r>
          </w:p>
          <w:p w:rsidR="00EC7D3E" w:rsidRPr="009D4D97" w:rsidRDefault="00EC7D3E" w:rsidP="006B7A09">
            <w:pPr>
              <w:spacing w:after="0"/>
            </w:pPr>
            <w:r w:rsidRPr="009D4D97">
              <w:t xml:space="preserve">Détermination de la teneur en eau </w:t>
            </w:r>
          </w:p>
          <w:p w:rsidR="00EC7D3E" w:rsidRPr="009D4D97" w:rsidRDefault="00EC7D3E" w:rsidP="006B7A09">
            <w:pPr>
              <w:spacing w:after="0"/>
            </w:pPr>
            <w:r w:rsidRPr="009D4D97">
              <w:t xml:space="preserve">Détermination de l’aw </w:t>
            </w:r>
          </w:p>
          <w:p w:rsidR="00EC7D3E" w:rsidRPr="009D4D97" w:rsidRDefault="00EC7D3E" w:rsidP="006B7A09">
            <w:pPr>
              <w:spacing w:after="0"/>
            </w:pPr>
            <w:r w:rsidRPr="009D4D97">
              <w:t xml:space="preserve">Dosage de la teneur en solides par réfractomètre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Surveiller les caractéristiques physico chimiques de l’eau potable </w:t>
            </w:r>
          </w:p>
        </w:tc>
        <w:tc>
          <w:tcPr>
            <w:tcW w:w="2201" w:type="pct"/>
            <w:tcBorders>
              <w:top w:val="nil"/>
              <w:left w:val="nil"/>
              <w:bottom w:val="nil"/>
            </w:tcBorders>
          </w:tcPr>
          <w:p w:rsidR="00EC7D3E" w:rsidRPr="009D4D97" w:rsidRDefault="00EC7D3E" w:rsidP="006B7A09">
            <w:pPr>
              <w:spacing w:after="0"/>
            </w:pPr>
            <w:r w:rsidRPr="009D4D97">
              <w:t>Normes et réglementation relatives aux caractéristiques physico chimiques de  l’eau potables</w:t>
            </w:r>
          </w:p>
          <w:p w:rsidR="00EC7D3E" w:rsidRPr="009D4D97" w:rsidRDefault="00EC7D3E" w:rsidP="006B7A09">
            <w:pPr>
              <w:spacing w:after="0"/>
            </w:pPr>
            <w:r w:rsidRPr="009D4D97">
              <w:t xml:space="preserve">Techniques d’analyse et de mesure rapide des caractéristiques physico chimiques de l’eau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techniques de traitements des eaux </w:t>
            </w:r>
          </w:p>
        </w:tc>
        <w:tc>
          <w:tcPr>
            <w:tcW w:w="2201" w:type="pct"/>
            <w:tcBorders>
              <w:top w:val="nil"/>
              <w:left w:val="nil"/>
              <w:bottom w:val="nil"/>
            </w:tcBorders>
          </w:tcPr>
          <w:p w:rsidR="00EC7D3E" w:rsidRPr="009D4D97" w:rsidRDefault="00EC7D3E" w:rsidP="006B7A09">
            <w:pPr>
              <w:spacing w:after="0"/>
            </w:pPr>
            <w:r w:rsidRPr="009D4D97">
              <w:t xml:space="preserve">techniques de filtration </w:t>
            </w:r>
          </w:p>
          <w:p w:rsidR="00EC7D3E" w:rsidRPr="009D4D97" w:rsidRDefault="00EC7D3E" w:rsidP="006B7A09">
            <w:pPr>
              <w:spacing w:after="0"/>
            </w:pPr>
            <w:r w:rsidRPr="009D4D97">
              <w:t xml:space="preserve">techniques de traitements des eaux pour usage alimentaire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Surveiller les caractéristiques de l’eau de chaudières </w:t>
            </w:r>
          </w:p>
        </w:tc>
        <w:tc>
          <w:tcPr>
            <w:tcW w:w="2201" w:type="pct"/>
            <w:tcBorders>
              <w:top w:val="nil"/>
              <w:left w:val="nil"/>
              <w:bottom w:val="nil"/>
            </w:tcBorders>
          </w:tcPr>
          <w:p w:rsidR="00EC7D3E" w:rsidRPr="009D4D97" w:rsidRDefault="00EC7D3E" w:rsidP="006B7A09">
            <w:pPr>
              <w:spacing w:after="0"/>
            </w:pPr>
            <w:r w:rsidRPr="009D4D97">
              <w:t xml:space="preserve">Détermination du TH, TAC TA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traitements des eaux de chaudières</w:t>
            </w:r>
          </w:p>
        </w:tc>
        <w:tc>
          <w:tcPr>
            <w:tcW w:w="2201" w:type="pct"/>
            <w:tcBorders>
              <w:top w:val="nil"/>
              <w:left w:val="nil"/>
              <w:bottom w:val="nil"/>
            </w:tcBorders>
          </w:tcPr>
          <w:p w:rsidR="00EC7D3E" w:rsidRPr="009D4D97" w:rsidRDefault="00EC7D3E" w:rsidP="006B7A09">
            <w:pPr>
              <w:spacing w:after="0"/>
            </w:pPr>
            <w:r w:rsidRPr="009D4D97">
              <w:t xml:space="preserve">Détermination des traitements </w:t>
            </w:r>
          </w:p>
          <w:p w:rsidR="00EC7D3E" w:rsidRPr="009D4D97" w:rsidRDefault="00EC7D3E" w:rsidP="006B7A09">
            <w:pPr>
              <w:spacing w:after="0"/>
            </w:pPr>
            <w:r w:rsidRPr="009D4D97">
              <w:t xml:space="preserve">Réalisation du traitement </w:t>
            </w:r>
          </w:p>
          <w:p w:rsidR="00EC7D3E" w:rsidRPr="009D4D97" w:rsidRDefault="00EC7D3E" w:rsidP="006B7A09">
            <w:pPr>
              <w:spacing w:after="0"/>
            </w:pPr>
            <w:r w:rsidRPr="009D4D97">
              <w:t xml:space="preserve">Evaluation des résultats des traitements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H. Caractériser la nature et les propriétés des glucides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les glucides </w:t>
            </w:r>
          </w:p>
        </w:tc>
        <w:tc>
          <w:tcPr>
            <w:tcW w:w="2201" w:type="pct"/>
            <w:tcBorders>
              <w:top w:val="nil"/>
              <w:left w:val="nil"/>
              <w:bottom w:val="nil"/>
            </w:tcBorders>
          </w:tcPr>
          <w:p w:rsidR="00EC7D3E" w:rsidRPr="009D4D97" w:rsidRDefault="00EC7D3E" w:rsidP="006B7A09">
            <w:pPr>
              <w:spacing w:after="0"/>
            </w:pPr>
            <w:r w:rsidRPr="009D4D97">
              <w:t>Généralités</w:t>
            </w:r>
          </w:p>
          <w:p w:rsidR="00EC7D3E" w:rsidRPr="009D4D97" w:rsidRDefault="00EC7D3E" w:rsidP="006B7A09">
            <w:pPr>
              <w:spacing w:after="0"/>
            </w:pPr>
            <w:r w:rsidRPr="009D4D97">
              <w:t>Définition</w:t>
            </w:r>
          </w:p>
          <w:p w:rsidR="00EC7D3E" w:rsidRPr="009D4D97" w:rsidRDefault="00EC7D3E" w:rsidP="006B7A09">
            <w:pPr>
              <w:spacing w:after="0"/>
            </w:pPr>
            <w:r w:rsidRPr="009D4D97">
              <w:t>classification</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du dosage </w:t>
            </w:r>
          </w:p>
          <w:p w:rsidR="00EC7D3E" w:rsidRPr="009D4D97" w:rsidRDefault="00EC7D3E" w:rsidP="00EC7D3E">
            <w:pPr>
              <w:numPr>
                <w:ilvl w:val="0"/>
                <w:numId w:val="28"/>
              </w:numPr>
              <w:spacing w:after="0" w:line="240" w:lineRule="auto"/>
              <w:jc w:val="both"/>
            </w:pPr>
            <w:r w:rsidRPr="009D4D97">
              <w:t xml:space="preserve">Justesse de la mesure </w:t>
            </w:r>
          </w:p>
          <w:p w:rsidR="00EC7D3E" w:rsidRPr="009D4D97" w:rsidRDefault="00EC7D3E" w:rsidP="006B7A09">
            <w:pPr>
              <w:spacing w:after="0"/>
              <w:rPr>
                <w:caps/>
                <w:sz w:val="20"/>
                <w:szCs w:val="20"/>
              </w:rPr>
            </w:pPr>
            <w:r w:rsidRPr="009D4D97">
              <w:t>Pertinence de l’interprétation des résultats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structure des Oses</w:t>
            </w:r>
          </w:p>
        </w:tc>
        <w:tc>
          <w:tcPr>
            <w:tcW w:w="2201" w:type="pct"/>
            <w:tcBorders>
              <w:top w:val="nil"/>
              <w:left w:val="nil"/>
              <w:bottom w:val="nil"/>
            </w:tcBorders>
          </w:tcPr>
          <w:p w:rsidR="00EC7D3E" w:rsidRPr="009D4D97" w:rsidRDefault="00EC7D3E" w:rsidP="006B7A09">
            <w:pPr>
              <w:spacing w:after="0"/>
            </w:pPr>
            <w:r w:rsidRPr="009D4D97">
              <w:t>filiation des oses (des trioses aux hexoses)</w:t>
            </w:r>
          </w:p>
          <w:p w:rsidR="00EC7D3E" w:rsidRPr="009D4D97" w:rsidRDefault="00EC7D3E" w:rsidP="006B7A09">
            <w:pPr>
              <w:spacing w:after="0"/>
            </w:pPr>
            <w:r w:rsidRPr="009D4D97">
              <w:t>structure des principaux oses : ribose, désoxyribose, arabinose, glucose, fructose, mannose, galactose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caractériser les Propriétés physiques et chimiques </w:t>
            </w:r>
          </w:p>
        </w:tc>
        <w:tc>
          <w:tcPr>
            <w:tcW w:w="2201" w:type="pct"/>
            <w:tcBorders>
              <w:top w:val="nil"/>
              <w:left w:val="nil"/>
              <w:bottom w:val="nil"/>
            </w:tcBorders>
          </w:tcPr>
          <w:p w:rsidR="00EC7D3E" w:rsidRPr="009D4D97" w:rsidRDefault="00EC7D3E" w:rsidP="006B7A09">
            <w:pPr>
              <w:spacing w:after="0"/>
            </w:pPr>
            <w:r w:rsidRPr="009D4D97">
              <w:t>pouvoir rotatoire, mutarotation</w:t>
            </w:r>
          </w:p>
          <w:p w:rsidR="00EC7D3E" w:rsidRPr="009D4D97" w:rsidRDefault="00EC7D3E" w:rsidP="006B7A09">
            <w:pPr>
              <w:spacing w:after="0"/>
            </w:pPr>
            <w:r w:rsidRPr="009D4D97">
              <w:t>oxydation, réduction</w:t>
            </w:r>
          </w:p>
          <w:p w:rsidR="00EC7D3E" w:rsidRPr="009D4D97" w:rsidRDefault="00EC7D3E" w:rsidP="006B7A09">
            <w:pPr>
              <w:spacing w:after="0"/>
            </w:pPr>
            <w:r w:rsidRPr="009D4D97">
              <w:t xml:space="preserve">cristallisation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structure chimique et les propriétés chimiques des osides</w:t>
            </w:r>
          </w:p>
        </w:tc>
        <w:tc>
          <w:tcPr>
            <w:tcW w:w="2201" w:type="pct"/>
            <w:tcBorders>
              <w:top w:val="nil"/>
              <w:left w:val="nil"/>
              <w:bottom w:val="nil"/>
            </w:tcBorders>
          </w:tcPr>
          <w:p w:rsidR="00EC7D3E" w:rsidRPr="009D4D97" w:rsidRDefault="00EC7D3E" w:rsidP="006B7A09">
            <w:pPr>
              <w:spacing w:after="0"/>
            </w:pPr>
            <w:r w:rsidRPr="009D4D97">
              <w:t>liaison osidique</w:t>
            </w:r>
          </w:p>
          <w:p w:rsidR="00EC7D3E" w:rsidRPr="009D4D97" w:rsidRDefault="00EC7D3E" w:rsidP="006B7A09">
            <w:pPr>
              <w:spacing w:after="0"/>
            </w:pPr>
            <w:r w:rsidRPr="009D4D97">
              <w:t>structure des principaux osides</w:t>
            </w:r>
          </w:p>
          <w:p w:rsidR="00EC7D3E" w:rsidRPr="009D4D97" w:rsidRDefault="00EC7D3E" w:rsidP="006B7A09">
            <w:pPr>
              <w:spacing w:after="0"/>
            </w:pPr>
            <w:r w:rsidRPr="009D4D97">
              <w:t>propriétés réductrices</w:t>
            </w:r>
          </w:p>
          <w:p w:rsidR="00EC7D3E" w:rsidRPr="009D4D97" w:rsidRDefault="00EC7D3E" w:rsidP="006B7A09">
            <w:pPr>
              <w:spacing w:after="0"/>
            </w:pPr>
            <w:r w:rsidRPr="009D4D97">
              <w:t>hydrolyse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propriétés biologiques et fonctionnelles des osides </w:t>
            </w:r>
          </w:p>
        </w:tc>
        <w:tc>
          <w:tcPr>
            <w:tcW w:w="2201" w:type="pct"/>
            <w:tcBorders>
              <w:top w:val="nil"/>
              <w:left w:val="nil"/>
              <w:bottom w:val="nil"/>
            </w:tcBorders>
          </w:tcPr>
          <w:p w:rsidR="00EC7D3E" w:rsidRPr="009D4D97" w:rsidRDefault="00EC7D3E" w:rsidP="006B7A09">
            <w:pPr>
              <w:spacing w:after="0"/>
            </w:pPr>
            <w:r w:rsidRPr="009D4D97">
              <w:t xml:space="preserve">intérêt biologique et technologique des principaux osides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caractéristiques et propriétés des principaux polyholosides </w:t>
            </w:r>
          </w:p>
        </w:tc>
        <w:tc>
          <w:tcPr>
            <w:tcW w:w="2201" w:type="pct"/>
            <w:tcBorders>
              <w:top w:val="nil"/>
              <w:left w:val="nil"/>
              <w:bottom w:val="nil"/>
            </w:tcBorders>
          </w:tcPr>
          <w:p w:rsidR="00EC7D3E" w:rsidRPr="009D4D97" w:rsidRDefault="00EC7D3E" w:rsidP="006B7A09">
            <w:pPr>
              <w:spacing w:after="0"/>
            </w:pPr>
            <w:r w:rsidRPr="009D4D97">
              <w:t xml:space="preserv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et caractériser les propriétés fonctionnelles des glucides </w:t>
            </w:r>
          </w:p>
        </w:tc>
        <w:tc>
          <w:tcPr>
            <w:tcW w:w="2201" w:type="pct"/>
            <w:tcBorders>
              <w:top w:val="nil"/>
              <w:left w:val="nil"/>
              <w:bottom w:val="nil"/>
            </w:tcBorders>
          </w:tcPr>
          <w:p w:rsidR="00EC7D3E" w:rsidRPr="009D4D97" w:rsidRDefault="00EC7D3E" w:rsidP="006B7A09">
            <w:pPr>
              <w:spacing w:after="0"/>
            </w:pPr>
            <w:r w:rsidRPr="009D4D97">
              <w:t>cristallisation : rassissement des produits à base de céréales</w:t>
            </w:r>
          </w:p>
          <w:p w:rsidR="00EC7D3E" w:rsidRPr="009D4D97" w:rsidRDefault="00EC7D3E" w:rsidP="006B7A09">
            <w:pPr>
              <w:spacing w:after="0"/>
            </w:pPr>
            <w:r w:rsidRPr="009D4D97">
              <w:t xml:space="preserve">propriétés épaississantes : applications </w:t>
            </w:r>
          </w:p>
          <w:p w:rsidR="00EC7D3E" w:rsidRPr="009D4D97" w:rsidRDefault="00EC7D3E" w:rsidP="006B7A09">
            <w:pPr>
              <w:spacing w:after="0"/>
            </w:pPr>
            <w:r w:rsidRPr="009D4D97">
              <w:t xml:space="preserve">propriétés gélifiantes : applications </w:t>
            </w:r>
          </w:p>
          <w:p w:rsidR="00EC7D3E" w:rsidRPr="009D4D97" w:rsidRDefault="00EC7D3E" w:rsidP="006B7A09">
            <w:pPr>
              <w:spacing w:after="0"/>
            </w:pPr>
            <w:r w:rsidRPr="009D4D97">
              <w:t xml:space="preserve">hydrolyse ; applications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réaliser les Techniques d’analyse de la composition et des propriétés physiques des oses </w:t>
            </w:r>
          </w:p>
        </w:tc>
        <w:tc>
          <w:tcPr>
            <w:tcW w:w="2201" w:type="pct"/>
            <w:tcBorders>
              <w:top w:val="nil"/>
              <w:left w:val="nil"/>
              <w:bottom w:val="nil"/>
            </w:tcBorders>
          </w:tcPr>
          <w:p w:rsidR="00EC7D3E" w:rsidRPr="009D4D97" w:rsidRDefault="00EC7D3E" w:rsidP="006B7A09">
            <w:pPr>
              <w:spacing w:after="0"/>
            </w:pP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I. Caractériser la nature et les propriétés des lipides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les lipides </w:t>
            </w:r>
          </w:p>
        </w:tc>
        <w:tc>
          <w:tcPr>
            <w:tcW w:w="2201" w:type="pct"/>
            <w:tcBorders>
              <w:top w:val="nil"/>
              <w:left w:val="nil"/>
              <w:bottom w:val="nil"/>
            </w:tcBorders>
          </w:tcPr>
          <w:p w:rsidR="00EC7D3E" w:rsidRPr="009D4D97" w:rsidRDefault="00EC7D3E" w:rsidP="006B7A09">
            <w:pPr>
              <w:spacing w:after="0"/>
            </w:pPr>
            <w:r w:rsidRPr="009D4D97">
              <w:t>définition, classification</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 xml:space="preserve">Justesses des mesures </w:t>
            </w:r>
          </w:p>
          <w:p w:rsidR="00EC7D3E" w:rsidRPr="009D4D97" w:rsidRDefault="00EC7D3E" w:rsidP="00EC7D3E">
            <w:pPr>
              <w:numPr>
                <w:ilvl w:val="0"/>
                <w:numId w:val="28"/>
              </w:numPr>
              <w:spacing w:after="0" w:line="240" w:lineRule="auto"/>
              <w:jc w:val="both"/>
            </w:pPr>
            <w:r w:rsidRPr="009D4D97">
              <w:t xml:space="preserve">Pertinences des propriétés fonctionnelles </w:t>
            </w:r>
          </w:p>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la Structure des acides gras </w:t>
            </w:r>
          </w:p>
        </w:tc>
        <w:tc>
          <w:tcPr>
            <w:tcW w:w="2201" w:type="pct"/>
            <w:tcBorders>
              <w:top w:val="nil"/>
              <w:left w:val="nil"/>
              <w:bottom w:val="nil"/>
            </w:tcBorders>
          </w:tcPr>
          <w:p w:rsidR="00EC7D3E" w:rsidRPr="009D4D97" w:rsidRDefault="00EC7D3E" w:rsidP="006B7A09">
            <w:pPr>
              <w:spacing w:after="0"/>
            </w:pPr>
            <w:r w:rsidRPr="009D4D97">
              <w:t xml:space="preserve">Acides gras saturés </w:t>
            </w:r>
          </w:p>
          <w:p w:rsidR="00EC7D3E" w:rsidRPr="009D4D97" w:rsidRDefault="00EC7D3E" w:rsidP="006B7A09">
            <w:pPr>
              <w:spacing w:after="0"/>
            </w:pPr>
            <w:r w:rsidRPr="009D4D97">
              <w:t xml:space="preserve">Acides gras insaturés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Structure des différents lipides</w:t>
            </w:r>
          </w:p>
        </w:tc>
        <w:tc>
          <w:tcPr>
            <w:tcW w:w="2201" w:type="pct"/>
            <w:tcBorders>
              <w:top w:val="nil"/>
              <w:left w:val="nil"/>
              <w:bottom w:val="nil"/>
            </w:tcBorders>
          </w:tcPr>
          <w:p w:rsidR="00EC7D3E" w:rsidRPr="009D4D97" w:rsidRDefault="00EC7D3E" w:rsidP="006B7A09">
            <w:pPr>
              <w:spacing w:after="0"/>
            </w:pPr>
            <w:r w:rsidRPr="009D4D97">
              <w:t>lipides simples : glycérides, cérides, stérides</w:t>
            </w:r>
          </w:p>
          <w:p w:rsidR="00EC7D3E" w:rsidRPr="009D4D97" w:rsidRDefault="00EC7D3E" w:rsidP="006B7A09">
            <w:pPr>
              <w:spacing w:after="0"/>
            </w:pPr>
            <w:r w:rsidRPr="009D4D97">
              <w:t>lipides complexes : glycérophospholipides, sphingolipides</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Propriétés chimiques</w:t>
            </w:r>
          </w:p>
        </w:tc>
        <w:tc>
          <w:tcPr>
            <w:tcW w:w="2201" w:type="pct"/>
            <w:tcBorders>
              <w:top w:val="nil"/>
              <w:left w:val="nil"/>
              <w:bottom w:val="nil"/>
            </w:tcBorders>
          </w:tcPr>
          <w:p w:rsidR="00EC7D3E" w:rsidRPr="009D4D97" w:rsidRDefault="00EC7D3E" w:rsidP="006B7A09">
            <w:pPr>
              <w:spacing w:after="0"/>
            </w:pPr>
            <w:r w:rsidRPr="009D4D97">
              <w:t>Oxydation, hydrolyse et saponification</w:t>
            </w:r>
          </w:p>
          <w:p w:rsidR="00EC7D3E" w:rsidRPr="009D4D97" w:rsidRDefault="00EC7D3E" w:rsidP="006B7A09">
            <w:pPr>
              <w:spacing w:after="0"/>
            </w:pPr>
            <w:r w:rsidRPr="009D4D97">
              <w:t>définition et signification des indices d'iode, de saponification, d'acide, d'ester</w:t>
            </w:r>
          </w:p>
          <w:p w:rsidR="00EC7D3E" w:rsidRPr="009D4D97" w:rsidRDefault="00EC7D3E" w:rsidP="006B7A09">
            <w:pPr>
              <w:spacing w:after="0"/>
            </w:pPr>
            <w:r w:rsidRPr="009D4D97">
              <w:t xml:space="preserve">Hydrogénation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Propriétés physiques</w:t>
            </w:r>
          </w:p>
        </w:tc>
        <w:tc>
          <w:tcPr>
            <w:tcW w:w="2201" w:type="pct"/>
            <w:tcBorders>
              <w:top w:val="nil"/>
              <w:left w:val="nil"/>
              <w:bottom w:val="nil"/>
            </w:tcBorders>
          </w:tcPr>
          <w:p w:rsidR="00EC7D3E" w:rsidRPr="009D4D97" w:rsidRDefault="00EC7D3E" w:rsidP="006B7A09">
            <w:pPr>
              <w:spacing w:after="0"/>
            </w:pPr>
            <w:r w:rsidRPr="009D4D97">
              <w:t xml:space="preserve">Hydrophilicité/ hydrophobicité </w:t>
            </w:r>
          </w:p>
          <w:p w:rsidR="00EC7D3E" w:rsidRPr="009D4D97" w:rsidRDefault="00EC7D3E" w:rsidP="006B7A09">
            <w:pPr>
              <w:spacing w:after="0"/>
            </w:pPr>
            <w:r w:rsidRPr="009D4D97">
              <w:t>Solubilité</w:t>
            </w:r>
          </w:p>
          <w:p w:rsidR="00EC7D3E" w:rsidRPr="009D4D97" w:rsidRDefault="00EC7D3E" w:rsidP="006B7A09">
            <w:pPr>
              <w:spacing w:after="0"/>
            </w:pPr>
            <w:r w:rsidRPr="009D4D97">
              <w:t>Températures de fusion</w:t>
            </w:r>
          </w:p>
          <w:p w:rsidR="00EC7D3E" w:rsidRPr="009D4D97" w:rsidRDefault="00EC7D3E" w:rsidP="006B7A09">
            <w:pPr>
              <w:spacing w:after="0"/>
            </w:pPr>
            <w:r w:rsidRPr="009D4D97">
              <w:t xml:space="preserve">Température d’ébullition </w:t>
            </w:r>
          </w:p>
          <w:p w:rsidR="00EC7D3E" w:rsidRPr="009D4D97" w:rsidRDefault="00EC7D3E" w:rsidP="006B7A09">
            <w:pPr>
              <w:spacing w:after="0"/>
            </w:pPr>
            <w:r w:rsidRPr="009D4D97">
              <w:t>fractionnement physique des lipides</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raisonner les propriétés fonctionnelles des lipides </w:t>
            </w:r>
          </w:p>
        </w:tc>
        <w:tc>
          <w:tcPr>
            <w:tcW w:w="2201" w:type="pct"/>
            <w:tcBorders>
              <w:top w:val="nil"/>
              <w:left w:val="nil"/>
              <w:bottom w:val="nil"/>
            </w:tcBorders>
          </w:tcPr>
          <w:p w:rsidR="00EC7D3E" w:rsidRPr="009D4D97" w:rsidRDefault="00EC7D3E" w:rsidP="006B7A09">
            <w:pPr>
              <w:spacing w:after="0"/>
            </w:pP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Caractéristiques et les propriétés de dérivés lipidiques remarquables </w:t>
            </w:r>
          </w:p>
        </w:tc>
        <w:tc>
          <w:tcPr>
            <w:tcW w:w="2201" w:type="pct"/>
            <w:tcBorders>
              <w:top w:val="nil"/>
              <w:left w:val="nil"/>
              <w:bottom w:val="nil"/>
            </w:tcBorders>
          </w:tcPr>
          <w:p w:rsidR="00EC7D3E" w:rsidRPr="009D4D97" w:rsidRDefault="00EC7D3E" w:rsidP="006B7A09">
            <w:pPr>
              <w:spacing w:after="0"/>
            </w:pPr>
            <w:r w:rsidRPr="009D4D97">
              <w:t>caroténoïdes,</w:t>
            </w:r>
          </w:p>
          <w:p w:rsidR="00EC7D3E" w:rsidRPr="009D4D97" w:rsidRDefault="00EC7D3E" w:rsidP="006B7A09">
            <w:pPr>
              <w:spacing w:after="0"/>
            </w:pPr>
            <w:r w:rsidRPr="009D4D97">
              <w:t>prostaglandines</w:t>
            </w:r>
          </w:p>
          <w:p w:rsidR="00EC7D3E" w:rsidRPr="009D4D97" w:rsidRDefault="00EC7D3E" w:rsidP="006B7A09">
            <w:pPr>
              <w:spacing w:after="0"/>
            </w:pPr>
            <w:r w:rsidRPr="009D4D97">
              <w:t>lipoprotéines (lécithines)</w:t>
            </w:r>
          </w:p>
          <w:p w:rsidR="00EC7D3E" w:rsidRPr="009D4D97" w:rsidRDefault="00EC7D3E" w:rsidP="006B7A09">
            <w:pPr>
              <w:spacing w:after="0"/>
            </w:pPr>
            <w:r w:rsidRPr="009D4D97">
              <w:t>mono et diglycérides, notion d’HLB</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réaliser les Techniques de caractérisations de propriétés chimiques des lipides </w:t>
            </w:r>
          </w:p>
        </w:tc>
        <w:tc>
          <w:tcPr>
            <w:tcW w:w="2201" w:type="pct"/>
            <w:tcBorders>
              <w:top w:val="nil"/>
              <w:left w:val="nil"/>
              <w:bottom w:val="nil"/>
            </w:tcBorders>
          </w:tcPr>
          <w:p w:rsidR="00EC7D3E" w:rsidRPr="009D4D97" w:rsidRDefault="00EC7D3E" w:rsidP="006B7A09">
            <w:pPr>
              <w:spacing w:after="0"/>
            </w:pPr>
            <w:r w:rsidRPr="009D4D97">
              <w:t xml:space="preserve">Indice de saponification </w:t>
            </w:r>
          </w:p>
          <w:p w:rsidR="00EC7D3E" w:rsidRPr="009D4D97" w:rsidRDefault="00EC7D3E" w:rsidP="006B7A09">
            <w:pPr>
              <w:spacing w:after="0"/>
            </w:pPr>
            <w:r w:rsidRPr="009D4D97">
              <w:t xml:space="preserve">Indice d’acide </w:t>
            </w:r>
          </w:p>
          <w:p w:rsidR="00EC7D3E" w:rsidRPr="009D4D97" w:rsidRDefault="00EC7D3E" w:rsidP="006B7A09">
            <w:pPr>
              <w:spacing w:after="0"/>
            </w:pPr>
            <w:r w:rsidRPr="009D4D97">
              <w:t xml:space="preserve">Indice d’ester </w:t>
            </w:r>
          </w:p>
          <w:p w:rsidR="00EC7D3E" w:rsidRPr="009D4D97" w:rsidRDefault="00EC7D3E" w:rsidP="006B7A09">
            <w:pPr>
              <w:spacing w:after="0"/>
            </w:pPr>
            <w:r w:rsidRPr="009D4D97">
              <w:t xml:space="preserve">Indice de peroxydes </w:t>
            </w:r>
          </w:p>
          <w:p w:rsidR="00EC7D3E" w:rsidRPr="009D4D97" w:rsidRDefault="00EC7D3E" w:rsidP="006B7A09">
            <w:pPr>
              <w:spacing w:after="0"/>
            </w:pPr>
            <w:r w:rsidRPr="009D4D97">
              <w:t xml:space="preserve">Principe de la CPG des acides gras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réaliser les Techniques de caractérisation des propriétés physiques et fonctionnelles des lipides </w:t>
            </w:r>
          </w:p>
        </w:tc>
        <w:tc>
          <w:tcPr>
            <w:tcW w:w="2201" w:type="pct"/>
            <w:tcBorders>
              <w:top w:val="nil"/>
              <w:left w:val="nil"/>
              <w:bottom w:val="nil"/>
            </w:tcBorders>
          </w:tcPr>
          <w:p w:rsidR="00EC7D3E" w:rsidRPr="009D4D97" w:rsidRDefault="00EC7D3E" w:rsidP="006B7A09">
            <w:pPr>
              <w:spacing w:after="0"/>
            </w:pPr>
            <w:r w:rsidRPr="009D4D97">
              <w:t xml:space="preserve">point de fusion </w:t>
            </w:r>
          </w:p>
          <w:p w:rsidR="00EC7D3E" w:rsidRPr="009D4D97" w:rsidRDefault="00EC7D3E" w:rsidP="006B7A09">
            <w:pPr>
              <w:spacing w:after="0"/>
            </w:pPr>
            <w:r w:rsidRPr="009D4D97">
              <w:t>courbe de fusion par RMN</w:t>
            </w:r>
          </w:p>
          <w:p w:rsidR="00EC7D3E" w:rsidRPr="009D4D97" w:rsidRDefault="00EC7D3E" w:rsidP="006B7A09">
            <w:pPr>
              <w:spacing w:after="0"/>
            </w:pPr>
            <w:r w:rsidRPr="009D4D97">
              <w:t xml:space="preserve">rhéologie des corps gras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J. Caractériser la nature et les propriétés des protides  et des protéines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les protides et les protéines </w:t>
            </w:r>
          </w:p>
        </w:tc>
        <w:tc>
          <w:tcPr>
            <w:tcW w:w="2201" w:type="pct"/>
            <w:tcBorders>
              <w:top w:val="nil"/>
              <w:left w:val="nil"/>
              <w:bottom w:val="nil"/>
            </w:tcBorders>
          </w:tcPr>
          <w:p w:rsidR="00EC7D3E" w:rsidRPr="009D4D97" w:rsidRDefault="00EC7D3E" w:rsidP="006B7A09">
            <w:pPr>
              <w:spacing w:after="0"/>
            </w:pPr>
            <w:r w:rsidRPr="009D4D97">
              <w:t>Généralités, classification</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6B7A09">
            <w:pPr>
              <w:jc w:val="both"/>
            </w:pPr>
          </w:p>
          <w:p w:rsidR="00EC7D3E" w:rsidRPr="009D4D97" w:rsidRDefault="00EC7D3E" w:rsidP="006B7A09">
            <w:pPr>
              <w:spacing w:after="0"/>
              <w:rPr>
                <w:caps/>
                <w:sz w:val="20"/>
                <w:szCs w:val="20"/>
              </w:rPr>
            </w:pPr>
            <w:r w:rsidRPr="009D4D97">
              <w:t>Justesses des propriétés fonctionnelles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Composition chimiques et les propriétés des Acides aminés</w:t>
            </w:r>
          </w:p>
        </w:tc>
        <w:tc>
          <w:tcPr>
            <w:tcW w:w="2201" w:type="pct"/>
            <w:tcBorders>
              <w:top w:val="nil"/>
              <w:left w:val="nil"/>
              <w:bottom w:val="nil"/>
            </w:tcBorders>
          </w:tcPr>
          <w:p w:rsidR="00EC7D3E" w:rsidRPr="009D4D97" w:rsidRDefault="00EC7D3E" w:rsidP="006B7A09">
            <w:pPr>
              <w:spacing w:after="0"/>
            </w:pPr>
            <w:r w:rsidRPr="009D4D97">
              <w:t>principaux acides aminés</w:t>
            </w:r>
          </w:p>
          <w:p w:rsidR="00EC7D3E" w:rsidRPr="009D4D97" w:rsidRDefault="00EC7D3E" w:rsidP="006B7A09">
            <w:pPr>
              <w:spacing w:after="0"/>
            </w:pPr>
            <w:r w:rsidRPr="009D4D97">
              <w:t>nomenclature usuelle, désignation (symbole à trois lettres)</w:t>
            </w:r>
          </w:p>
          <w:p w:rsidR="00EC7D3E" w:rsidRPr="009D4D97" w:rsidRDefault="00EC7D3E" w:rsidP="006B7A09">
            <w:pPr>
              <w:spacing w:after="0"/>
            </w:pPr>
            <w:r w:rsidRPr="009D4D97">
              <w:t xml:space="preserve">propriétés chimiques : caractère amphotère, formes ioniques (prédominance en fonction du pH), décarboxylation, désamination, réactions de caractérisation (ninhydrine...)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composition et les propriétés des Peptides</w:t>
            </w:r>
          </w:p>
          <w:p w:rsidR="00EC7D3E" w:rsidRPr="009D4D97" w:rsidRDefault="00EC7D3E" w:rsidP="006B7A09">
            <w:pPr>
              <w:spacing w:after="0"/>
            </w:pPr>
          </w:p>
        </w:tc>
        <w:tc>
          <w:tcPr>
            <w:tcW w:w="2201" w:type="pct"/>
            <w:tcBorders>
              <w:top w:val="nil"/>
              <w:left w:val="nil"/>
              <w:bottom w:val="nil"/>
            </w:tcBorders>
          </w:tcPr>
          <w:p w:rsidR="00EC7D3E" w:rsidRPr="009D4D97" w:rsidRDefault="00EC7D3E" w:rsidP="006B7A09">
            <w:pPr>
              <w:spacing w:after="0"/>
            </w:pPr>
            <w:r w:rsidRPr="009D4D97">
              <w:t>structure</w:t>
            </w:r>
          </w:p>
          <w:p w:rsidR="00EC7D3E" w:rsidRPr="009D4D97" w:rsidRDefault="00EC7D3E" w:rsidP="006B7A09">
            <w:pPr>
              <w:spacing w:after="0"/>
            </w:pPr>
            <w:r w:rsidRPr="009D4D97">
              <w:t>liaison peptidique (</w:t>
            </w:r>
          </w:p>
          <w:p w:rsidR="00EC7D3E" w:rsidRPr="009D4D97" w:rsidRDefault="00EC7D3E" w:rsidP="006B7A09">
            <w:pPr>
              <w:spacing w:after="0"/>
            </w:pPr>
            <w:r w:rsidRPr="009D4D97">
              <w:t>réaction du biuret</w:t>
            </w:r>
          </w:p>
          <w:p w:rsidR="00EC7D3E" w:rsidRPr="009D4D97" w:rsidRDefault="00EC7D3E" w:rsidP="006B7A09">
            <w:pPr>
              <w:spacing w:after="0"/>
            </w:pPr>
            <w:r w:rsidRPr="009D4D97">
              <w:t>synthèse peptidique</w:t>
            </w:r>
          </w:p>
          <w:p w:rsidR="00EC7D3E" w:rsidRPr="009D4D97" w:rsidRDefault="00EC7D3E" w:rsidP="006B7A09">
            <w:pPr>
              <w:spacing w:after="0"/>
            </w:pPr>
            <w:r w:rsidRPr="009D4D97">
              <w:t xml:space="preserve">peptides remarquables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caractéristiques des Protéines</w:t>
            </w:r>
          </w:p>
        </w:tc>
        <w:tc>
          <w:tcPr>
            <w:tcW w:w="2201" w:type="pct"/>
            <w:tcBorders>
              <w:top w:val="nil"/>
              <w:left w:val="nil"/>
              <w:bottom w:val="nil"/>
            </w:tcBorders>
          </w:tcPr>
          <w:p w:rsidR="00EC7D3E" w:rsidRPr="009D4D97" w:rsidRDefault="00EC7D3E" w:rsidP="006B7A09">
            <w:pPr>
              <w:spacing w:after="0"/>
            </w:pPr>
            <w:r w:rsidRPr="009D4D97">
              <w:t>structure, classification</w:t>
            </w:r>
          </w:p>
          <w:p w:rsidR="00EC7D3E" w:rsidRPr="009D4D97" w:rsidRDefault="00EC7D3E" w:rsidP="006B7A09">
            <w:pPr>
              <w:spacing w:after="0"/>
            </w:pPr>
            <w:r w:rsidRPr="009D4D97">
              <w:t>exemples de protéines</w:t>
            </w:r>
          </w:p>
          <w:p w:rsidR="00EC7D3E" w:rsidRPr="009D4D97" w:rsidRDefault="00EC7D3E" w:rsidP="006B7A09">
            <w:pPr>
              <w:spacing w:after="0"/>
            </w:pPr>
            <w:r w:rsidRPr="009D4D97">
              <w:t xml:space="preserve">dénaturation physiques et chimiques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Acides nucléiques</w:t>
            </w:r>
          </w:p>
          <w:p w:rsidR="00EC7D3E" w:rsidRPr="009D4D97" w:rsidRDefault="00EC7D3E" w:rsidP="006B7A09">
            <w:pPr>
              <w:spacing w:after="0"/>
            </w:pPr>
          </w:p>
        </w:tc>
        <w:tc>
          <w:tcPr>
            <w:tcW w:w="2201" w:type="pct"/>
            <w:tcBorders>
              <w:top w:val="nil"/>
              <w:left w:val="nil"/>
              <w:bottom w:val="nil"/>
            </w:tcBorders>
          </w:tcPr>
          <w:p w:rsidR="00EC7D3E" w:rsidRPr="009D4D97" w:rsidRDefault="00EC7D3E" w:rsidP="006B7A09">
            <w:pPr>
              <w:spacing w:after="0"/>
            </w:pPr>
            <w:r w:rsidRPr="009D4D97">
              <w:t>structure des nucléotides</w:t>
            </w:r>
          </w:p>
          <w:p w:rsidR="00EC7D3E" w:rsidRPr="009D4D97" w:rsidRDefault="00EC7D3E" w:rsidP="006B7A09">
            <w:pPr>
              <w:spacing w:after="0"/>
            </w:pPr>
            <w:r w:rsidRPr="009D4D97">
              <w:t xml:space="preserve">structure de poly nucléotides : ADN, ARN, </w:t>
            </w:r>
          </w:p>
          <w:p w:rsidR="00EC7D3E" w:rsidRPr="009D4D97" w:rsidRDefault="00EC7D3E" w:rsidP="006B7A09">
            <w:pPr>
              <w:spacing w:after="0"/>
            </w:pPr>
            <w:r w:rsidRPr="009D4D97">
              <w:t>polarité, complémentarité</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et caractériser les propriétés fonctionnelles des protéines </w:t>
            </w:r>
          </w:p>
        </w:tc>
        <w:tc>
          <w:tcPr>
            <w:tcW w:w="2201" w:type="pct"/>
            <w:tcBorders>
              <w:top w:val="nil"/>
              <w:left w:val="nil"/>
              <w:bottom w:val="nil"/>
            </w:tcBorders>
          </w:tcPr>
          <w:p w:rsidR="00EC7D3E" w:rsidRPr="009D4D97" w:rsidRDefault="00EC7D3E" w:rsidP="006B7A09">
            <w:pPr>
              <w:spacing w:after="0"/>
            </w:pPr>
            <w:r w:rsidRPr="009D4D97">
              <w:t xml:space="preserve">solubilité : effet de la composition et du milieu (pHi, force ionique) application pratique </w:t>
            </w:r>
          </w:p>
          <w:p w:rsidR="00EC7D3E" w:rsidRPr="009D4D97" w:rsidRDefault="00EC7D3E" w:rsidP="006B7A09">
            <w:pPr>
              <w:spacing w:after="0"/>
            </w:pPr>
            <w:r w:rsidRPr="009D4D97">
              <w:t xml:space="preserve">facteurs de dénaturation : application pratiques </w:t>
            </w:r>
          </w:p>
          <w:p w:rsidR="00EC7D3E" w:rsidRPr="009D4D97" w:rsidRDefault="00EC7D3E" w:rsidP="006B7A09">
            <w:pPr>
              <w:spacing w:after="0"/>
            </w:pPr>
            <w:r w:rsidRPr="009D4D97">
              <w:t xml:space="preserve">propriétés épaississantes et gélifiantes : application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réaliser les Techniques de dosage et de caractérisation des protides et protéines </w:t>
            </w:r>
          </w:p>
        </w:tc>
        <w:tc>
          <w:tcPr>
            <w:tcW w:w="2201" w:type="pct"/>
            <w:tcBorders>
              <w:top w:val="nil"/>
              <w:left w:val="nil"/>
              <w:bottom w:val="nil"/>
            </w:tcBorders>
          </w:tcPr>
          <w:p w:rsidR="00EC7D3E" w:rsidRPr="009D4D97" w:rsidRDefault="00EC7D3E" w:rsidP="006B7A09">
            <w:pPr>
              <w:spacing w:after="0"/>
            </w:pPr>
            <w:r w:rsidRPr="009D4D97">
              <w:t>Méthode du biuret , Kjeldahl , électrophorèse,, colorimétrie,</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K. Caractériser les enzymes et leurs propriétés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la structure des enzymes et les propriétés associées </w:t>
            </w:r>
          </w:p>
        </w:tc>
        <w:tc>
          <w:tcPr>
            <w:tcW w:w="2201" w:type="pct"/>
            <w:tcBorders>
              <w:top w:val="nil"/>
              <w:left w:val="nil"/>
              <w:bottom w:val="nil"/>
            </w:tcBorders>
          </w:tcPr>
          <w:p w:rsidR="00EC7D3E" w:rsidRPr="009D4D97" w:rsidRDefault="00EC7D3E" w:rsidP="006B7A09">
            <w:pPr>
              <w:spacing w:after="0"/>
            </w:pPr>
            <w:r w:rsidRPr="009D4D97">
              <w:t>Définition d'une enzyme</w:t>
            </w:r>
          </w:p>
          <w:p w:rsidR="00EC7D3E" w:rsidRPr="009D4D97" w:rsidRDefault="00EC7D3E" w:rsidP="006B7A09">
            <w:pPr>
              <w:spacing w:after="0"/>
            </w:pPr>
            <w:r w:rsidRPr="009D4D97">
              <w:t>Structure des enzymes holoprotéiques, hétéro protéiques </w:t>
            </w:r>
          </w:p>
          <w:p w:rsidR="00EC7D3E" w:rsidRPr="009D4D97" w:rsidRDefault="00EC7D3E" w:rsidP="006B7A09">
            <w:pPr>
              <w:spacing w:after="0"/>
            </w:pPr>
            <w:r w:rsidRPr="009D4D97">
              <w:t>les apoenzymes, coenzymes, cofacteurs iso enzymes</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Pertinence des propriétés fonctionnelles des enzymes </w:t>
            </w:r>
          </w:p>
          <w:p w:rsidR="00EC7D3E" w:rsidRPr="009D4D97" w:rsidRDefault="00EC7D3E" w:rsidP="00EC7D3E">
            <w:pPr>
              <w:numPr>
                <w:ilvl w:val="0"/>
                <w:numId w:val="28"/>
              </w:numPr>
              <w:spacing w:after="0" w:line="240" w:lineRule="auto"/>
              <w:jc w:val="both"/>
            </w:pPr>
            <w:r w:rsidRPr="009D4D97">
              <w:t xml:space="preserve">Justesses des dosages chimiques des enzymes, des principaux produits agricoles et alimentaires </w:t>
            </w:r>
          </w:p>
          <w:p w:rsidR="00EC7D3E" w:rsidRPr="009D4D97" w:rsidRDefault="00EC7D3E" w:rsidP="006B7A09">
            <w:pPr>
              <w:spacing w:after="0"/>
              <w:rPr>
                <w:caps/>
                <w:sz w:val="20"/>
                <w:szCs w:val="20"/>
              </w:rPr>
            </w:pPr>
            <w:r w:rsidRPr="009D4D97">
              <w:t>Justesse des caractérisations fonctionnelles des enzymes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expliquer le mode d'action des enzymes.</w:t>
            </w:r>
          </w:p>
        </w:tc>
        <w:tc>
          <w:tcPr>
            <w:tcW w:w="2201" w:type="pct"/>
            <w:tcBorders>
              <w:top w:val="nil"/>
              <w:left w:val="nil"/>
              <w:bottom w:val="nil"/>
            </w:tcBorders>
          </w:tcPr>
          <w:p w:rsidR="00EC7D3E" w:rsidRPr="009D4D97" w:rsidRDefault="00EC7D3E" w:rsidP="006B7A09">
            <w:pPr>
              <w:spacing w:after="0"/>
            </w:pPr>
            <w:r w:rsidRPr="009D4D97">
              <w:t>Mode d'action des enzymes : site actif,  spécificité, cas de plusieurs substrats</w:t>
            </w:r>
          </w:p>
          <w:p w:rsidR="00EC7D3E" w:rsidRPr="009D4D97" w:rsidRDefault="00EC7D3E" w:rsidP="006B7A09">
            <w:pPr>
              <w:spacing w:after="0"/>
            </w:pPr>
            <w:r w:rsidRPr="009D4D97">
              <w:t>effecteurs de la cinétique michaélienne : activateurs ; inhibiteurs (compétitifs, non compétitifs, incompétitifs par excès de substrat)</w:t>
            </w:r>
          </w:p>
          <w:p w:rsidR="00EC7D3E" w:rsidRPr="009D4D97" w:rsidRDefault="00EC7D3E" w:rsidP="006B7A09">
            <w:pPr>
              <w:spacing w:after="0"/>
            </w:pPr>
            <w:r w:rsidRPr="009D4D97">
              <w:t>activation et inhibition par modification covalente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la classification des enzymes </w:t>
            </w:r>
          </w:p>
        </w:tc>
        <w:tc>
          <w:tcPr>
            <w:tcW w:w="2201" w:type="pct"/>
            <w:tcBorders>
              <w:top w:val="nil"/>
              <w:left w:val="nil"/>
              <w:bottom w:val="nil"/>
            </w:tcBorders>
          </w:tcPr>
          <w:p w:rsidR="00EC7D3E" w:rsidRPr="009D4D97" w:rsidRDefault="00EC7D3E" w:rsidP="006B7A09">
            <w:pPr>
              <w:spacing w:after="0"/>
            </w:pPr>
            <w:r w:rsidRPr="009D4D97">
              <w:t xml:space="preserve">classification normalisée des enzymes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assurer la mesure de l’activité enzymatique, évaluer l’effet des facteurs de l’activité enzymatique </w:t>
            </w:r>
          </w:p>
        </w:tc>
        <w:tc>
          <w:tcPr>
            <w:tcW w:w="2201" w:type="pct"/>
            <w:tcBorders>
              <w:top w:val="nil"/>
              <w:left w:val="nil"/>
              <w:bottom w:val="nil"/>
            </w:tcBorders>
          </w:tcPr>
          <w:p w:rsidR="00EC7D3E" w:rsidRPr="009D4D97" w:rsidRDefault="00EC7D3E" w:rsidP="006B7A09">
            <w:pPr>
              <w:spacing w:after="0"/>
            </w:pPr>
            <w:r w:rsidRPr="009D4D97">
              <w:t>Mesure des activités enzymatiques (par détermination graphique et en point final)</w:t>
            </w:r>
          </w:p>
          <w:p w:rsidR="00EC7D3E" w:rsidRPr="009D4D97" w:rsidRDefault="00EC7D3E" w:rsidP="006B7A09">
            <w:pPr>
              <w:spacing w:after="0"/>
            </w:pPr>
            <w:r w:rsidRPr="009D4D97">
              <w:t>influence des effecteurs sur la vitesse initiale</w:t>
            </w:r>
          </w:p>
          <w:p w:rsidR="00EC7D3E" w:rsidRPr="009D4D97" w:rsidRDefault="00EC7D3E" w:rsidP="006B7A09">
            <w:pPr>
              <w:spacing w:after="0"/>
            </w:pPr>
            <w:r w:rsidRPr="009D4D97">
              <w:t>détermination des paramètres cinétiques en présence d'effecteurs (VM, KM, activité enzymatique, activité spécifique, constante d'inhibition K,)</w:t>
            </w:r>
          </w:p>
          <w:p w:rsidR="00EC7D3E" w:rsidRPr="009D4D97" w:rsidRDefault="00EC7D3E" w:rsidP="006B7A09">
            <w:pPr>
              <w:spacing w:after="0"/>
            </w:pPr>
            <w:r w:rsidRPr="009D4D97">
              <w:t xml:space="preserve">enzymes et effecteurs allostériques  comportement de ce type d’enzyme,  représentation graphique des cinétiques, calcul du nombre de sites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Utilisation des enzymes en industries alimentaires </w:t>
            </w:r>
          </w:p>
        </w:tc>
        <w:tc>
          <w:tcPr>
            <w:tcW w:w="2201" w:type="pct"/>
            <w:tcBorders>
              <w:top w:val="nil"/>
              <w:left w:val="nil"/>
              <w:bottom w:val="nil"/>
            </w:tcBorders>
          </w:tcPr>
          <w:p w:rsidR="00EC7D3E" w:rsidRPr="009D4D97" w:rsidRDefault="00EC7D3E" w:rsidP="006B7A09">
            <w:pPr>
              <w:spacing w:after="0"/>
            </w:pPr>
            <w:r w:rsidRPr="009D4D97">
              <w:t>production industrielle d'enzymes</w:t>
            </w:r>
          </w:p>
          <w:p w:rsidR="00EC7D3E" w:rsidRPr="009D4D97" w:rsidRDefault="00EC7D3E" w:rsidP="006B7A09">
            <w:pPr>
              <w:spacing w:after="0"/>
            </w:pPr>
            <w:r w:rsidRPr="009D4D97">
              <w:t>méthodes d'immobilisation</w:t>
            </w:r>
          </w:p>
          <w:p w:rsidR="00EC7D3E" w:rsidRPr="009D4D97" w:rsidRDefault="00EC7D3E" w:rsidP="006B7A09">
            <w:pPr>
              <w:spacing w:after="0"/>
            </w:pPr>
            <w:r w:rsidRPr="009D4D97">
              <w:t>exemples d'utilisation industrielle</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single" w:sz="4" w:space="0" w:color="auto"/>
            </w:tcBorders>
          </w:tcPr>
          <w:p w:rsidR="00EC7D3E" w:rsidRPr="009D4D97" w:rsidRDefault="00EC7D3E" w:rsidP="006B7A09">
            <w:pPr>
              <w:spacing w:after="0"/>
              <w:rPr>
                <w:b/>
                <w:bCs/>
              </w:rPr>
            </w:pPr>
            <w:r w:rsidRPr="009D4D97">
              <w:rPr>
                <w:b/>
                <w:bCs/>
              </w:rPr>
              <w:t xml:space="preserve">L. Définir les propriétés des vitamines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propriétés analytiques et biologiques des vitamines </w:t>
            </w:r>
          </w:p>
        </w:tc>
        <w:tc>
          <w:tcPr>
            <w:tcW w:w="2201" w:type="pct"/>
            <w:tcBorders>
              <w:top w:val="nil"/>
              <w:left w:val="nil"/>
              <w:bottom w:val="nil"/>
            </w:tcBorders>
          </w:tcPr>
          <w:p w:rsidR="00EC7D3E" w:rsidRPr="009D4D97" w:rsidRDefault="00EC7D3E" w:rsidP="006B7A09">
            <w:pPr>
              <w:spacing w:after="0"/>
            </w:pPr>
            <w:r w:rsidRPr="009D4D97">
              <w:t>définir les caractéristiques et les propriétés des vitamines liposolubles</w:t>
            </w:r>
          </w:p>
          <w:p w:rsidR="00EC7D3E" w:rsidRPr="009D4D97" w:rsidRDefault="00EC7D3E" w:rsidP="006B7A09">
            <w:pPr>
              <w:spacing w:after="0"/>
            </w:pPr>
            <w:r w:rsidRPr="009D4D97">
              <w:t>définir les caractéristiques et les propriétés de vitamines liposolubles</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Justesses des propriétés nutritionnelles des vitamines </w:t>
            </w:r>
          </w:p>
          <w:p w:rsidR="00EC7D3E" w:rsidRPr="009D4D97" w:rsidRDefault="00EC7D3E" w:rsidP="00EC7D3E">
            <w:pPr>
              <w:numPr>
                <w:ilvl w:val="0"/>
                <w:numId w:val="28"/>
              </w:numPr>
              <w:spacing w:after="0" w:line="240" w:lineRule="auto"/>
              <w:jc w:val="both"/>
              <w:rPr>
                <w:caps/>
                <w:sz w:val="20"/>
                <w:szCs w:val="20"/>
              </w:rPr>
            </w:pPr>
            <w:r w:rsidRPr="009D4D97">
              <w:t>Justesse des facteurs de dégradation des vitamines</w:t>
            </w: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M : Définir et caractériser les composés chimiques et biochimiques toxiques et anti nutritionnels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 risque toxicologique </w:t>
            </w:r>
          </w:p>
        </w:tc>
        <w:tc>
          <w:tcPr>
            <w:tcW w:w="2201" w:type="pct"/>
            <w:tcBorders>
              <w:top w:val="nil"/>
              <w:left w:val="nil"/>
              <w:bottom w:val="nil"/>
            </w:tcBorders>
          </w:tcPr>
          <w:p w:rsidR="00EC7D3E" w:rsidRPr="009D4D97" w:rsidRDefault="00EC7D3E" w:rsidP="006B7A09">
            <w:pPr>
              <w:spacing w:after="0"/>
            </w:pPr>
            <w:r w:rsidRPr="009D4D97">
              <w:t>toxicité à doses aiguës, toxicité à doses répétées:, toxicité subaigue,, toxicité chronique</w:t>
            </w:r>
          </w:p>
          <w:p w:rsidR="00EC7D3E" w:rsidRPr="009D4D97" w:rsidRDefault="00EC7D3E" w:rsidP="006B7A09">
            <w:pPr>
              <w:spacing w:after="0"/>
            </w:pPr>
            <w:r w:rsidRPr="009D4D97">
              <w:t>Risques résultant de l'ingestion de substances toxiques: fertilité, embryotoxicité, toxicité péri- et post-natales, potentiel mutagène, potentiels carcinogène et oncogène</w:t>
            </w:r>
          </w:p>
          <w:p w:rsidR="00EC7D3E" w:rsidRPr="009D4D97" w:rsidRDefault="00EC7D3E" w:rsidP="006B7A09">
            <w:pPr>
              <w:spacing w:after="0"/>
            </w:pPr>
            <w:r w:rsidRPr="009D4D97">
              <w:t>Toxicité après biotransformation</w:t>
            </w:r>
          </w:p>
          <w:p w:rsidR="00EC7D3E" w:rsidRPr="009D4D97" w:rsidRDefault="00EC7D3E" w:rsidP="006B7A09">
            <w:pPr>
              <w:spacing w:after="0"/>
            </w:pPr>
            <w:r w:rsidRPr="009D4D97">
              <w:t>Notion de tolérance locale</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de l’identification des molécules toxiques </w:t>
            </w:r>
          </w:p>
          <w:p w:rsidR="00EC7D3E" w:rsidRPr="009D4D97" w:rsidRDefault="00EC7D3E" w:rsidP="00EC7D3E">
            <w:pPr>
              <w:numPr>
                <w:ilvl w:val="0"/>
                <w:numId w:val="28"/>
              </w:numPr>
              <w:spacing w:after="0" w:line="240" w:lineRule="auto"/>
              <w:jc w:val="both"/>
              <w:rPr>
                <w:caps/>
                <w:sz w:val="20"/>
                <w:szCs w:val="20"/>
              </w:rPr>
            </w:pPr>
            <w:r w:rsidRPr="009D4D97">
              <w:t>Justesse des techniques de prévention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critères d’appréciation du risque toxicologique </w:t>
            </w:r>
          </w:p>
        </w:tc>
        <w:tc>
          <w:tcPr>
            <w:tcW w:w="2201" w:type="pct"/>
            <w:tcBorders>
              <w:top w:val="nil"/>
              <w:left w:val="nil"/>
              <w:bottom w:val="nil"/>
            </w:tcBorders>
          </w:tcPr>
          <w:p w:rsidR="00EC7D3E" w:rsidRPr="009D4D97" w:rsidRDefault="00EC7D3E" w:rsidP="006B7A09">
            <w:pPr>
              <w:spacing w:after="0"/>
            </w:pPr>
            <w:r w:rsidRPr="009D4D97">
              <w:t>limite maximale de résidu , dose létale 50 (DL50), de la dose effet</w:t>
            </w:r>
          </w:p>
          <w:p w:rsidR="00EC7D3E" w:rsidRPr="009D4D97" w:rsidRDefault="00EC7D3E" w:rsidP="006B7A09">
            <w:pPr>
              <w:spacing w:after="0"/>
            </w:pPr>
            <w:r w:rsidRPr="009D4D97">
              <w:t>dose sans effet</w:t>
            </w:r>
          </w:p>
          <w:p w:rsidR="00EC7D3E" w:rsidRPr="009D4D97" w:rsidRDefault="00EC7D3E" w:rsidP="006B7A09">
            <w:pPr>
              <w:spacing w:after="0"/>
            </w:pPr>
            <w:r w:rsidRPr="009D4D97">
              <w:t xml:space="preserve">dose journalière admissible (DJA) : application à la réglementation des additifs alimentaires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composés toxiques naturellement présents dans les aliments (nature origine, effets) </w:t>
            </w:r>
          </w:p>
        </w:tc>
        <w:tc>
          <w:tcPr>
            <w:tcW w:w="2201" w:type="pct"/>
            <w:tcBorders>
              <w:top w:val="nil"/>
              <w:left w:val="nil"/>
              <w:bottom w:val="nil"/>
            </w:tcBorders>
          </w:tcPr>
          <w:p w:rsidR="00EC7D3E" w:rsidRPr="009D4D97" w:rsidRDefault="00EC7D3E" w:rsidP="006B7A09">
            <w:pPr>
              <w:spacing w:after="0"/>
            </w:pPr>
            <w:r w:rsidRPr="009D4D97">
              <w:t>Substances goitrogènes : glucosinolates</w:t>
            </w:r>
          </w:p>
          <w:p w:rsidR="00EC7D3E" w:rsidRPr="009D4D97" w:rsidRDefault="00EC7D3E" w:rsidP="006B7A09">
            <w:pPr>
              <w:spacing w:after="0"/>
            </w:pPr>
            <w:r w:rsidRPr="009D4D97">
              <w:t>Substances cyanogénétiques</w:t>
            </w:r>
          </w:p>
          <w:p w:rsidR="00EC7D3E" w:rsidRPr="009D4D97" w:rsidRDefault="00EC7D3E" w:rsidP="006B7A09">
            <w:pPr>
              <w:spacing w:after="0"/>
            </w:pPr>
            <w:r w:rsidRPr="009D4D97">
              <w:t>Lectines</w:t>
            </w:r>
          </w:p>
          <w:p w:rsidR="00EC7D3E" w:rsidRPr="009D4D97" w:rsidRDefault="00EC7D3E" w:rsidP="006B7A09">
            <w:pPr>
              <w:spacing w:after="0"/>
            </w:pPr>
            <w:r w:rsidRPr="009D4D97">
              <w:t>Inhibiteurs d'enzymes: antitrypsine, inhibiteurs d'alpha-amylase</w:t>
            </w:r>
          </w:p>
          <w:p w:rsidR="00EC7D3E" w:rsidRPr="009D4D97" w:rsidRDefault="00EC7D3E" w:rsidP="006B7A09">
            <w:pPr>
              <w:spacing w:after="0"/>
            </w:pPr>
            <w:r w:rsidRPr="009D4D97">
              <w:t xml:space="preserve"> Inhibiteurs de coenzymes: anti vitamines B1, PP, B6, A, E,  inhibiteurs de la biotine</w:t>
            </w:r>
          </w:p>
          <w:p w:rsidR="00EC7D3E" w:rsidRPr="009D4D97" w:rsidRDefault="00EC7D3E" w:rsidP="006B7A09">
            <w:pPr>
              <w:spacing w:after="0"/>
            </w:pPr>
            <w:r w:rsidRPr="009D4D97">
              <w:t>Inhibiteurs calciques</w:t>
            </w:r>
          </w:p>
          <w:p w:rsidR="00EC7D3E" w:rsidRPr="009D4D97" w:rsidRDefault="00EC7D3E" w:rsidP="006B7A09">
            <w:pPr>
              <w:spacing w:after="0"/>
            </w:pPr>
            <w:r w:rsidRPr="009D4D97">
              <w:t>Substances stimulantes et dépressives</w:t>
            </w:r>
          </w:p>
          <w:p w:rsidR="00EC7D3E" w:rsidRPr="009D4D97" w:rsidRDefault="00EC7D3E" w:rsidP="006B7A09">
            <w:pPr>
              <w:spacing w:after="0"/>
            </w:pPr>
            <w:r w:rsidRPr="009D4D97">
              <w:t>Toxines des champignons vénéneux</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Caractéristiques et les propriétés des mycotoxines (nature origine, effets, principes de prévention)</w:t>
            </w:r>
          </w:p>
        </w:tc>
        <w:tc>
          <w:tcPr>
            <w:tcW w:w="2201" w:type="pct"/>
            <w:tcBorders>
              <w:top w:val="nil"/>
              <w:left w:val="nil"/>
              <w:bottom w:val="nil"/>
            </w:tcBorders>
          </w:tcPr>
          <w:p w:rsidR="00EC7D3E" w:rsidRPr="009D4D97" w:rsidRDefault="00EC7D3E" w:rsidP="006B7A09">
            <w:pPr>
              <w:spacing w:after="0"/>
            </w:pPr>
            <w:r w:rsidRPr="009D4D97">
              <w:t>Aflatoxines ,ochratoxines ,trichothécènes, patuline, citrine, citréoviridine ,mycotoxines trémorgéniques, toxines de l'ergot du seigle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Caractéristiques et les propriétés des produits phytosanitaires (pesticides et fongicides)</w:t>
            </w:r>
          </w:p>
        </w:tc>
        <w:tc>
          <w:tcPr>
            <w:tcW w:w="2201" w:type="pct"/>
            <w:tcBorders>
              <w:top w:val="nil"/>
              <w:left w:val="nil"/>
              <w:bottom w:val="nil"/>
            </w:tcBorders>
          </w:tcPr>
          <w:p w:rsidR="00EC7D3E" w:rsidRPr="009D4D97" w:rsidRDefault="00EC7D3E" w:rsidP="006B7A09">
            <w:pPr>
              <w:spacing w:after="0"/>
            </w:pPr>
            <w:r w:rsidRPr="009D4D97">
              <w:t>Origine des pesticides et fongicides, domaine d'utilisation</w:t>
            </w:r>
          </w:p>
          <w:p w:rsidR="00EC7D3E" w:rsidRPr="009D4D97" w:rsidRDefault="00EC7D3E" w:rsidP="006B7A09">
            <w:pPr>
              <w:spacing w:after="0"/>
            </w:pPr>
            <w:r w:rsidRPr="009D4D97">
              <w:t xml:space="preserve">Effets biologiques des pesticides et fongicides (sur les être vivants sur l’environnement </w:t>
            </w:r>
          </w:p>
          <w:p w:rsidR="00EC7D3E" w:rsidRPr="009D4D97" w:rsidRDefault="00EC7D3E" w:rsidP="006B7A09">
            <w:pPr>
              <w:spacing w:after="0"/>
            </w:pPr>
            <w:r w:rsidRPr="009D4D97">
              <w:t xml:space="preserve">Réduction à la source des pesticides et fongicides </w:t>
            </w:r>
          </w:p>
          <w:p w:rsidR="00EC7D3E" w:rsidRPr="009D4D97" w:rsidRDefault="00EC7D3E" w:rsidP="006B7A09">
            <w:pPr>
              <w:spacing w:after="0"/>
            </w:pPr>
            <w:r w:rsidRPr="009D4D97">
              <w:t>insecticides: organochlorés, organophosphorés, carbamates</w:t>
            </w:r>
          </w:p>
          <w:p w:rsidR="00EC7D3E" w:rsidRPr="009D4D97" w:rsidRDefault="00EC7D3E" w:rsidP="006B7A09">
            <w:pPr>
              <w:spacing w:after="0"/>
            </w:pPr>
            <w:r w:rsidRPr="009D4D97">
              <w:t>fongicides: actifs par contact (soufrés, aromatiques), systémiques (pyrimidines, thiadiazole)</w:t>
            </w:r>
          </w:p>
          <w:p w:rsidR="00EC7D3E" w:rsidRPr="009D4D97" w:rsidRDefault="00EC7D3E" w:rsidP="006B7A09">
            <w:pPr>
              <w:spacing w:after="0"/>
            </w:pPr>
            <w:r w:rsidRPr="009D4D97">
              <w:t>fumigent : oxyde d'éthylène, bromure d'éthyle...</w:t>
            </w:r>
          </w:p>
          <w:p w:rsidR="00EC7D3E" w:rsidRPr="009D4D97" w:rsidRDefault="00EC7D3E" w:rsidP="006B7A09">
            <w:pPr>
              <w:spacing w:after="0"/>
            </w:pPr>
            <w:r w:rsidRPr="009D4D97">
              <w:t>herbicides: hormones de synthèse, ammoniums quaternaires, diazines et triazines, carbamate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l’origine, les Caractéristiques et la toxicologie des métaux lourds </w:t>
            </w:r>
          </w:p>
        </w:tc>
        <w:tc>
          <w:tcPr>
            <w:tcW w:w="2201" w:type="pct"/>
            <w:tcBorders>
              <w:top w:val="nil"/>
              <w:left w:val="nil"/>
              <w:bottom w:val="nil"/>
            </w:tcBorders>
          </w:tcPr>
          <w:p w:rsidR="00EC7D3E" w:rsidRPr="009D4D97" w:rsidRDefault="00EC7D3E" w:rsidP="006B7A09">
            <w:pPr>
              <w:spacing w:after="0"/>
            </w:pPr>
            <w:r w:rsidRPr="009D4D97">
              <w:t xml:space="preserve">Origine des métaux lourds </w:t>
            </w:r>
          </w:p>
          <w:p w:rsidR="00EC7D3E" w:rsidRPr="009D4D97" w:rsidRDefault="00EC7D3E" w:rsidP="006B7A09">
            <w:pPr>
              <w:spacing w:after="0"/>
            </w:pPr>
            <w:r w:rsidRPr="009D4D97">
              <w:t xml:space="preserve">Effets biologiques des métaux lourds </w:t>
            </w:r>
          </w:p>
          <w:p w:rsidR="00EC7D3E" w:rsidRPr="009D4D97" w:rsidRDefault="00EC7D3E" w:rsidP="006B7A09">
            <w:pPr>
              <w:spacing w:after="0"/>
            </w:pPr>
            <w:r w:rsidRPr="009D4D97">
              <w:t>Techniques de prévention des métaux lourds</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N évaluer la valeur nutritionnelle d’un produit alimentaire</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évaluer la valeur nutritionnelle d’un produit alimentaire </w:t>
            </w:r>
          </w:p>
        </w:tc>
        <w:tc>
          <w:tcPr>
            <w:tcW w:w="2201" w:type="pct"/>
            <w:tcBorders>
              <w:top w:val="nil"/>
              <w:left w:val="nil"/>
              <w:bottom w:val="nil"/>
            </w:tcBorders>
          </w:tcPr>
          <w:p w:rsidR="00EC7D3E" w:rsidRPr="009D4D97" w:rsidRDefault="00EC7D3E" w:rsidP="006B7A09">
            <w:pPr>
              <w:spacing w:after="0"/>
            </w:pPr>
            <w:r w:rsidRPr="009D4D97">
              <w:t>définition de la valeur biologique,</w:t>
            </w:r>
          </w:p>
          <w:p w:rsidR="00EC7D3E" w:rsidRPr="009D4D97" w:rsidRDefault="00EC7D3E" w:rsidP="006B7A09">
            <w:pPr>
              <w:spacing w:after="0"/>
            </w:pPr>
            <w:r w:rsidRPr="009D4D97">
              <w:t>définition du coefficient d'utilisation digestive (CUD) d'un constituant</w:t>
            </w:r>
          </w:p>
          <w:p w:rsidR="00EC7D3E" w:rsidRPr="009D4D97" w:rsidRDefault="00EC7D3E" w:rsidP="006B7A09">
            <w:pPr>
              <w:spacing w:after="0"/>
            </w:pPr>
            <w:r w:rsidRPr="009D4D97">
              <w:t>définition de la valeur nutritionnelle</w:t>
            </w:r>
          </w:p>
          <w:p w:rsidR="00EC7D3E" w:rsidRPr="009D4D97" w:rsidRDefault="00EC7D3E" w:rsidP="006B7A09">
            <w:pPr>
              <w:spacing w:after="0"/>
            </w:pPr>
            <w:r w:rsidRPr="009D4D97">
              <w:t>toxicologie / pathologie associées aux produits agricoles et alimentaires </w:t>
            </w:r>
          </w:p>
          <w:p w:rsidR="00EC7D3E" w:rsidRPr="009D4D97" w:rsidRDefault="00EC7D3E" w:rsidP="006B7A09">
            <w:pPr>
              <w:spacing w:after="0"/>
            </w:pPr>
            <w:r w:rsidRPr="009D4D97">
              <w:t xml:space="preserve">allergies </w:t>
            </w:r>
          </w:p>
        </w:tc>
        <w:tc>
          <w:tcPr>
            <w:tcW w:w="1604" w:type="pct"/>
            <w:tcBorders>
              <w:top w:val="nil"/>
              <w:left w:val="nil"/>
              <w:bottom w:val="nil"/>
            </w:tcBorders>
          </w:tcPr>
          <w:p w:rsidR="00EC7D3E" w:rsidRPr="009D4D97" w:rsidRDefault="00EC7D3E" w:rsidP="006B7A09">
            <w:pPr>
              <w:spacing w:after="0"/>
            </w:pPr>
            <w:r w:rsidRPr="009D4D97">
              <w:t xml:space="preserve">justesse du classement des produtis alimentaires </w:t>
            </w:r>
          </w:p>
          <w:p w:rsidR="00EC7D3E" w:rsidRPr="009D4D97" w:rsidRDefault="00EC7D3E" w:rsidP="006B7A09">
            <w:pPr>
              <w:spacing w:after="0"/>
            </w:pPr>
            <w:r w:rsidRPr="009D4D97">
              <w:t xml:space="preserve">justesse du calcul de la valeur énergétique </w:t>
            </w:r>
          </w:p>
          <w:p w:rsidR="00EC7D3E" w:rsidRPr="009D4D97" w:rsidRDefault="00EC7D3E" w:rsidP="006B7A09">
            <w:pPr>
              <w:spacing w:after="0"/>
            </w:pPr>
            <w:r w:rsidRPr="009D4D97">
              <w:t xml:space="preserve">justesse de l’identification des carences nutritionnelles </w:t>
            </w: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O Définir les caractéristiques biochimiques et physiques des principales matières premières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caractéristiques du saccharose </w:t>
            </w:r>
          </w:p>
        </w:tc>
        <w:tc>
          <w:tcPr>
            <w:tcW w:w="2201" w:type="pct"/>
            <w:tcBorders>
              <w:top w:val="nil"/>
              <w:left w:val="nil"/>
              <w:bottom w:val="nil"/>
            </w:tcBorders>
          </w:tcPr>
          <w:p w:rsidR="00EC7D3E" w:rsidRPr="009D4D97" w:rsidRDefault="00EC7D3E" w:rsidP="006B7A09">
            <w:pPr>
              <w:spacing w:after="0"/>
            </w:pPr>
            <w:r w:rsidRPr="009D4D97">
              <w:t>Propriétés chimiques (hydrolyse, caramélisation)</w:t>
            </w:r>
          </w:p>
          <w:p w:rsidR="00EC7D3E" w:rsidRPr="009D4D97" w:rsidRDefault="00EC7D3E" w:rsidP="006B7A09">
            <w:pPr>
              <w:spacing w:after="0"/>
            </w:pPr>
            <w:r w:rsidRPr="009D4D97">
              <w:t>Propriétés physiques (granulométrie</w:t>
            </w:r>
          </w:p>
          <w:p w:rsidR="00EC7D3E" w:rsidRPr="009D4D97" w:rsidRDefault="00EC7D3E" w:rsidP="006B7A09">
            <w:pPr>
              <w:spacing w:after="0"/>
            </w:pPr>
            <w:r w:rsidRPr="009D4D97">
              <w:t>Propriétés émollientes (fixation d’eau)</w:t>
            </w:r>
          </w:p>
          <w:p w:rsidR="00EC7D3E" w:rsidRPr="009D4D97" w:rsidRDefault="00EC7D3E" w:rsidP="006B7A09">
            <w:pPr>
              <w:spacing w:after="0"/>
            </w:pPr>
            <w:r w:rsidRPr="009D4D97">
              <w:t xml:space="preserve">Cristallisation </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EC7D3E">
            <w:pPr>
              <w:numPr>
                <w:ilvl w:val="0"/>
                <w:numId w:val="28"/>
              </w:numPr>
              <w:spacing w:after="0" w:line="240" w:lineRule="auto"/>
              <w:jc w:val="both"/>
            </w:pPr>
            <w:r w:rsidRPr="009D4D97">
              <w:t xml:space="preserve">Justesses de la valeur des paramètres courants pour cette famille de matières premières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caractéristiques des matières grasses et des huiles </w:t>
            </w:r>
          </w:p>
        </w:tc>
        <w:tc>
          <w:tcPr>
            <w:tcW w:w="2201" w:type="pct"/>
            <w:tcBorders>
              <w:top w:val="nil"/>
              <w:left w:val="nil"/>
              <w:bottom w:val="nil"/>
            </w:tcBorders>
          </w:tcPr>
          <w:p w:rsidR="00EC7D3E" w:rsidRPr="009D4D97" w:rsidRDefault="00EC7D3E" w:rsidP="006B7A09">
            <w:pPr>
              <w:spacing w:after="0"/>
            </w:pPr>
            <w:r w:rsidRPr="009D4D97">
              <w:t xml:space="preserve">compositions chimiques </w:t>
            </w:r>
          </w:p>
          <w:p w:rsidR="00EC7D3E" w:rsidRPr="009D4D97" w:rsidRDefault="00EC7D3E" w:rsidP="006B7A09">
            <w:pPr>
              <w:spacing w:after="0"/>
            </w:pPr>
            <w:r w:rsidRPr="009D4D97">
              <w:t>propriétés physiques (point de fusion, rhéologie)</w:t>
            </w:r>
          </w:p>
          <w:p w:rsidR="00EC7D3E" w:rsidRPr="009D4D97" w:rsidRDefault="00EC7D3E" w:rsidP="006B7A09">
            <w:pPr>
              <w:spacing w:after="0"/>
            </w:pPr>
            <w:r w:rsidRPr="009D4D97">
              <w:t xml:space="preserve">propriétés fonctionnelles : pouvoir crémant, pouvoir émulsionnant </w:t>
            </w:r>
          </w:p>
          <w:p w:rsidR="00EC7D3E" w:rsidRPr="009D4D97" w:rsidRDefault="00EC7D3E" w:rsidP="006B7A09">
            <w:pPr>
              <w:spacing w:after="0"/>
            </w:pPr>
            <w:r w:rsidRPr="009D4D97">
              <w:t>plasticité</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caractéristiques générales du lait, identifier les facteurs de variations des aptitudes technologiques</w:t>
            </w:r>
          </w:p>
        </w:tc>
        <w:tc>
          <w:tcPr>
            <w:tcW w:w="2201" w:type="pct"/>
            <w:tcBorders>
              <w:top w:val="nil"/>
              <w:left w:val="nil"/>
              <w:bottom w:val="nil"/>
            </w:tcBorders>
          </w:tcPr>
          <w:p w:rsidR="00EC7D3E" w:rsidRPr="009D4D97" w:rsidRDefault="00EC7D3E" w:rsidP="006B7A09">
            <w:pPr>
              <w:spacing w:after="0"/>
            </w:pPr>
            <w:r w:rsidRPr="009D4D97">
              <w:rPr>
                <w:i/>
              </w:rPr>
              <w:t xml:space="preserve">Composition et caractéristiques générales </w:t>
            </w:r>
            <w:r w:rsidRPr="009D4D97">
              <w:t> : définitions du lait, composition moyenne du lait de vache, variation , composition des laits d’autres espèces courantes, facteurs de variation de la composition du lait, émulsions, solutions colloïdales, laits anormaux : mammiteux, , colostraux, de fin de lactation inhibiteurs, influence du stockage</w:t>
            </w:r>
          </w:p>
          <w:p w:rsidR="00EC7D3E" w:rsidRPr="009D4D97" w:rsidRDefault="00EC7D3E" w:rsidP="006B7A09">
            <w:pPr>
              <w:spacing w:after="0"/>
            </w:pPr>
            <w:r w:rsidRPr="009D4D97">
              <w:rPr>
                <w:i/>
              </w:rPr>
              <w:t>matières salines du lait </w:t>
            </w:r>
            <w:r w:rsidRPr="009D4D97">
              <w:t>: répartition des constituants et équilibres salins (Ca, P), relation avec la micelle  de caséine, facteurs de variations de l’équilibre et conséquences technologiques</w:t>
            </w:r>
          </w:p>
          <w:p w:rsidR="00EC7D3E" w:rsidRPr="009D4D97" w:rsidRDefault="00EC7D3E" w:rsidP="006B7A09">
            <w:pPr>
              <w:spacing w:after="0"/>
            </w:pPr>
            <w:r w:rsidRPr="009D4D97">
              <w:rPr>
                <w:i/>
              </w:rPr>
              <w:t>techniques d’analyse des matières salines </w:t>
            </w:r>
            <w:r w:rsidRPr="009D4D97">
              <w:t>: argentimétrie, dosage du calcium par complexométrie potentiométrie, spectrophotométrie de flamme dosage des chlorures par la méthode Charpentier-Vohlard</w:t>
            </w:r>
          </w:p>
          <w:p w:rsidR="00EC7D3E" w:rsidRPr="009D4D97" w:rsidRDefault="00EC7D3E" w:rsidP="006B7A09">
            <w:pPr>
              <w:spacing w:after="0"/>
            </w:pPr>
            <w:r w:rsidRPr="009D4D97">
              <w:rPr>
                <w:i/>
              </w:rPr>
              <w:t>matières azotées du lait</w:t>
            </w:r>
            <w:r w:rsidRPr="009D4D97">
              <w:t> : Caséine : composition, propriétés générales et caractéristiques micelle de caséine : composition, structure, principaux agents de modification de la structure micellaire (pH, protéases) protéines du lactosérum : composition, caractéristiques, structure, solubilité, sensibilité aux traitements thermiques ANP (azote non protéique) : composition enzymes naturelles du lait : rôle technologique (lipase, protéase) rôle dans le contrôle des traitements thermiques</w:t>
            </w:r>
          </w:p>
          <w:p w:rsidR="00EC7D3E" w:rsidRPr="009D4D97" w:rsidRDefault="00EC7D3E" w:rsidP="006B7A09">
            <w:pPr>
              <w:spacing w:after="0"/>
            </w:pPr>
            <w:r w:rsidRPr="009D4D97">
              <w:rPr>
                <w:i/>
              </w:rPr>
              <w:t>analyser les matières azotées du lait</w:t>
            </w:r>
            <w:r w:rsidRPr="009D4D97">
              <w:t> :  méthodes de référence : Kjeldahl, méthodes de routine : Noir Amido,, spectrophotométrie infrarouge , autres méthodes : électrophorèse,, méthodes immunologiques, HPLC</w:t>
            </w:r>
          </w:p>
          <w:p w:rsidR="00EC7D3E" w:rsidRPr="009D4D97" w:rsidRDefault="00EC7D3E" w:rsidP="006B7A09">
            <w:pPr>
              <w:spacing w:after="0"/>
            </w:pPr>
            <w:r w:rsidRPr="009D4D97">
              <w:rPr>
                <w:i/>
              </w:rPr>
              <w:t>lipides du lait </w:t>
            </w:r>
            <w:r w:rsidRPr="009D4D97">
              <w:t>: compositions, origines, variations , acides gras , glycérides, glycérophospholipides, insaponifiable, oxydation, lipolyse</w:t>
            </w:r>
          </w:p>
          <w:p w:rsidR="00EC7D3E" w:rsidRPr="009D4D97" w:rsidRDefault="00EC7D3E" w:rsidP="006B7A09">
            <w:pPr>
              <w:spacing w:after="0"/>
            </w:pPr>
            <w:r w:rsidRPr="009D4D97">
              <w:rPr>
                <w:i/>
              </w:rPr>
              <w:t>analyser les lipides du lait </w:t>
            </w:r>
            <w:r w:rsidRPr="009D4D97">
              <w:t>: méthodes de référence : éthéroammoniacale, ethérochlorhydrique méthodes de routine : acidobutyrométrique (méthode Gerber) , spectrophotométrie infrarouge autres méthodes : chromatographie en phase gazeuse</w:t>
            </w:r>
          </w:p>
          <w:p w:rsidR="00EC7D3E" w:rsidRPr="009D4D97" w:rsidRDefault="00EC7D3E" w:rsidP="006B7A09">
            <w:pPr>
              <w:spacing w:after="0"/>
            </w:pPr>
            <w:r w:rsidRPr="009D4D97">
              <w:rPr>
                <w:i/>
              </w:rPr>
              <w:t>glucides du lait </w:t>
            </w:r>
            <w:r w:rsidRPr="009D4D97">
              <w:t>: composition, origine, formule chimique du lactose , propriétés physiques du lactose  solubilité et cristallisation, propriétés chimiques du lactose : pouvoir réducteur, réaction avec les amines, fermentations, oligosaccharides</w:t>
            </w:r>
          </w:p>
          <w:p w:rsidR="00EC7D3E" w:rsidRPr="009D4D97" w:rsidRDefault="00EC7D3E" w:rsidP="006B7A09">
            <w:pPr>
              <w:spacing w:after="0"/>
            </w:pPr>
            <w:r w:rsidRPr="009D4D97">
              <w:rPr>
                <w:i/>
              </w:rPr>
              <w:t>analyser les glucides du lait</w:t>
            </w:r>
            <w:r w:rsidRPr="009D4D97">
              <w:t> : dosage du lactose par la méthode Bertrand  ou Pottera-Eschmann méthodes de référence : réductimétrie, autres méthodes : méthodes optiques (polarimétrie, réfractométrie, infrarouge), méthodes enzymatiques, HPLC</w:t>
            </w:r>
          </w:p>
          <w:p w:rsidR="00EC7D3E" w:rsidRPr="009D4D97" w:rsidRDefault="00EC7D3E" w:rsidP="006B7A09">
            <w:pPr>
              <w:spacing w:after="0"/>
            </w:pPr>
            <w:r w:rsidRPr="009D4D97">
              <w:rPr>
                <w:i/>
              </w:rPr>
              <w:t>caractériser les propriétés physico chimiques du lait, expliquer l’utilisation des méthodes</w:t>
            </w:r>
            <w:r w:rsidRPr="009D4D97">
              <w:t xml:space="preserve"> pour le contrôle à réception  ou le suivi des fabrications laitières : caractères acido-basiques, pouvoir tampon , pression osmotique, point de congélation, CML, viscosité, tension superficielle, capacité calorifique, analyse de laits fraudés par mouillage et écrémage</w:t>
            </w:r>
          </w:p>
          <w:p w:rsidR="00EC7D3E" w:rsidRPr="009D4D97" w:rsidRDefault="00EC7D3E" w:rsidP="006B7A09">
            <w:pPr>
              <w:spacing w:after="0"/>
            </w:pPr>
            <w:r w:rsidRPr="009D4D97">
              <w:rPr>
                <w:i/>
              </w:rPr>
              <w:t>propriétés nutritionnelles du lait </w:t>
            </w:r>
            <w:r w:rsidRPr="009D4D97">
              <w:t>: valeur énergétique, protéines : CUD, VB, acides aminés indispensables, allergies, lipides : acides gras essentiels, formes d’absorption, problèmes posés par le cholestérol, allergies, glucides : absorption du lactose, déficience lactasique, oligosaccharides, vitamines : teneur du lait et comparaison avec les  apports journaliers conseillés évolution lors des traitements technologiques, minéraux</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classification, caractéristiques et emplois des viandes et poissons et produits à base de viandes  et poissons </w:t>
            </w:r>
          </w:p>
        </w:tc>
        <w:tc>
          <w:tcPr>
            <w:tcW w:w="2201" w:type="pct"/>
            <w:tcBorders>
              <w:top w:val="nil"/>
              <w:left w:val="nil"/>
              <w:bottom w:val="nil"/>
            </w:tcBorders>
          </w:tcPr>
          <w:p w:rsidR="00EC7D3E" w:rsidRPr="009D4D97" w:rsidRDefault="00EC7D3E" w:rsidP="006B7A09">
            <w:pPr>
              <w:spacing w:after="0"/>
            </w:pPr>
            <w:r w:rsidRPr="009D4D97">
              <w:t xml:space="preserve">composition biochimiques , valeur nutritionnelles </w:t>
            </w:r>
          </w:p>
          <w:p w:rsidR="00EC7D3E" w:rsidRPr="009D4D97" w:rsidRDefault="00EC7D3E" w:rsidP="006B7A09">
            <w:pPr>
              <w:spacing w:after="0"/>
            </w:pPr>
            <w:r w:rsidRPr="009D4D97">
              <w:t>maturation des fruits et légumes : mécanismes , fruits climactériques et non climactériques, paramètres de stockages, techniques de contrôles physiques , chimiques et microbiologiques</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classification, caractéristiques et emplois des fruits et légumes </w:t>
            </w:r>
          </w:p>
        </w:tc>
        <w:tc>
          <w:tcPr>
            <w:tcW w:w="2201" w:type="pct"/>
            <w:tcBorders>
              <w:top w:val="nil"/>
              <w:left w:val="nil"/>
              <w:bottom w:val="nil"/>
            </w:tcBorders>
          </w:tcPr>
          <w:p w:rsidR="00EC7D3E" w:rsidRPr="009D4D97" w:rsidRDefault="00EC7D3E" w:rsidP="006B7A09">
            <w:pPr>
              <w:spacing w:after="0"/>
            </w:pPr>
            <w:r w:rsidRPr="009D4D97">
              <w:t xml:space="preserve">composition biochimiques , valeur nutritionnelles </w:t>
            </w:r>
          </w:p>
          <w:p w:rsidR="00EC7D3E" w:rsidRPr="009D4D97" w:rsidRDefault="00EC7D3E" w:rsidP="006B7A09">
            <w:pPr>
              <w:spacing w:after="0"/>
            </w:pPr>
            <w:r w:rsidRPr="009D4D97">
              <w:t xml:space="preserve">maturation des fruits et légumes : mécanismes , fruits climactériques et non climactériques, paramètres de stockages, techniques de contrôles physiques , chimiques et microbiologiques </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classification, caractéristiques et emplois des céréales </w:t>
            </w:r>
          </w:p>
        </w:tc>
        <w:tc>
          <w:tcPr>
            <w:tcW w:w="2201" w:type="pct"/>
            <w:tcBorders>
              <w:top w:val="nil"/>
              <w:left w:val="nil"/>
              <w:bottom w:val="nil"/>
            </w:tcBorders>
          </w:tcPr>
          <w:p w:rsidR="00EC7D3E" w:rsidRPr="009D4D97" w:rsidRDefault="00EC7D3E" w:rsidP="006B7A09">
            <w:pPr>
              <w:spacing w:after="0"/>
            </w:pPr>
            <w:r w:rsidRPr="009D4D97">
              <w:t xml:space="preserve">variétés de blé , aptitudes technologiques des variétés de blé tendre et de blé dur </w:t>
            </w:r>
          </w:p>
          <w:p w:rsidR="00EC7D3E" w:rsidRPr="009D4D97" w:rsidRDefault="00EC7D3E" w:rsidP="006B7A09">
            <w:pPr>
              <w:spacing w:after="0"/>
            </w:pPr>
            <w:r w:rsidRPr="009D4D97">
              <w:t>farine de blé : caractéristiques analytiques , réglementation (selon le PS, selon le taux de cendres), propriétés fonctionnelles : gluten amidon, granulométrie, sédimentation, mesure de la couleur , test Pekar, alvéographe farinograhe , amylographe , temps de chute de hagberg , usages des farines selon leurs caractéristiques rhéologiques , tests filth tests, mycotoxines des céréales</w:t>
            </w:r>
          </w:p>
          <w:p w:rsidR="00EC7D3E" w:rsidRPr="009D4D97" w:rsidRDefault="00EC7D3E" w:rsidP="006B7A09">
            <w:pPr>
              <w:spacing w:after="0"/>
            </w:pPr>
            <w:r w:rsidRPr="009D4D97">
              <w:t>semoule de blé dur</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bl>
    <w:p w:rsidR="00EC7D3E" w:rsidRPr="009D4D97" w:rsidRDefault="00EC7D3E" w:rsidP="00EC7D3E"/>
    <w:p w:rsidR="00EC7D3E" w:rsidRPr="009D4D97" w:rsidRDefault="00EC7D3E" w:rsidP="00EC7D3E"/>
    <w:p w:rsidR="00EC7D3E" w:rsidRPr="009D4D97" w:rsidRDefault="00EC7D3E" w:rsidP="00EC7D3E">
      <w:pPr>
        <w:sectPr w:rsidR="00EC7D3E" w:rsidRPr="009D4D97" w:rsidSect="00CA2F3F">
          <w:pgSz w:w="16840" w:h="11907" w:orient="landscape" w:code="9"/>
          <w:pgMar w:top="1134" w:right="1134" w:bottom="1134" w:left="1134" w:header="720" w:footer="720" w:gutter="0"/>
          <w:pgNumType w:start="108"/>
          <w:cols w:space="720"/>
        </w:sectPr>
      </w:pPr>
    </w:p>
    <w:p w:rsidR="00EC7D3E" w:rsidRPr="009D4D97" w:rsidRDefault="00EC7D3E" w:rsidP="00EC7D3E">
      <w:pPr>
        <w:rPr>
          <w:smallCaps/>
        </w:rPr>
      </w:pPr>
      <w:r w:rsidRPr="009D4D97">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tblGrid>
      <w:tr w:rsidR="00EC7D3E" w:rsidRPr="009D4D97" w:rsidTr="006B7A09">
        <w:tc>
          <w:tcPr>
            <w:tcW w:w="392" w:type="dxa"/>
            <w:vMerge w:val="restart"/>
            <w:tcBorders>
              <w:top w:val="nil"/>
              <w:left w:val="nil"/>
              <w:right w:val="nil"/>
            </w:tcBorders>
          </w:tcPr>
          <w:p w:rsidR="00EC7D3E" w:rsidRPr="009D4D97" w:rsidRDefault="00EC7D3E" w:rsidP="006B7A09"/>
        </w:tc>
        <w:tc>
          <w:tcPr>
            <w:tcW w:w="4678" w:type="dxa"/>
            <w:vMerge w:val="restart"/>
            <w:tcBorders>
              <w:top w:val="nil"/>
              <w:left w:val="nil"/>
              <w:right w:val="single" w:sz="4" w:space="0" w:color="auto"/>
            </w:tcBorders>
          </w:tcPr>
          <w:p w:rsidR="00EC7D3E" w:rsidRPr="009D4D97" w:rsidRDefault="00EC7D3E" w:rsidP="006B7A09"/>
        </w:tc>
        <w:tc>
          <w:tcPr>
            <w:tcW w:w="1569" w:type="dxa"/>
            <w:gridSpan w:val="2"/>
            <w:tcBorders>
              <w:left w:val="single" w:sz="4" w:space="0" w:color="auto"/>
            </w:tcBorders>
          </w:tcPr>
          <w:p w:rsidR="00EC7D3E" w:rsidRPr="009D4D97" w:rsidRDefault="00EC7D3E" w:rsidP="006B7A09">
            <w:pPr>
              <w:jc w:val="center"/>
            </w:pPr>
            <w:r w:rsidRPr="009D4D97">
              <w:t>Année 1</w:t>
            </w:r>
          </w:p>
        </w:tc>
        <w:tc>
          <w:tcPr>
            <w:tcW w:w="1570" w:type="dxa"/>
            <w:gridSpan w:val="2"/>
          </w:tcPr>
          <w:p w:rsidR="00EC7D3E" w:rsidRPr="009D4D97" w:rsidRDefault="00EC7D3E" w:rsidP="006B7A09">
            <w:pPr>
              <w:jc w:val="center"/>
            </w:pPr>
            <w:r w:rsidRPr="009D4D97">
              <w:t>Année 2</w:t>
            </w:r>
          </w:p>
        </w:tc>
      </w:tr>
      <w:tr w:rsidR="00EC7D3E" w:rsidRPr="009D4D97" w:rsidTr="006B7A09">
        <w:tc>
          <w:tcPr>
            <w:tcW w:w="392" w:type="dxa"/>
            <w:vMerge/>
            <w:tcBorders>
              <w:left w:val="nil"/>
              <w:right w:val="nil"/>
            </w:tcBorders>
          </w:tcPr>
          <w:p w:rsidR="00EC7D3E" w:rsidRPr="009D4D97" w:rsidRDefault="00EC7D3E" w:rsidP="006B7A09"/>
        </w:tc>
        <w:tc>
          <w:tcPr>
            <w:tcW w:w="4678" w:type="dxa"/>
            <w:vMerge/>
            <w:tcBorders>
              <w:left w:val="nil"/>
              <w:right w:val="single" w:sz="4" w:space="0" w:color="auto"/>
            </w:tcBorders>
          </w:tcPr>
          <w:p w:rsidR="00EC7D3E" w:rsidRPr="009D4D97" w:rsidRDefault="00EC7D3E" w:rsidP="006B7A09"/>
        </w:tc>
        <w:tc>
          <w:tcPr>
            <w:tcW w:w="784" w:type="dxa"/>
            <w:tcBorders>
              <w:left w:val="single" w:sz="4" w:space="0" w:color="auto"/>
            </w:tcBorders>
          </w:tcPr>
          <w:p w:rsidR="00EC7D3E" w:rsidRPr="009D4D97" w:rsidRDefault="00EC7D3E" w:rsidP="006B7A09">
            <w:pPr>
              <w:jc w:val="center"/>
              <w:rPr>
                <w:sz w:val="20"/>
                <w:szCs w:val="20"/>
              </w:rPr>
            </w:pPr>
            <w:r w:rsidRPr="009D4D97">
              <w:rPr>
                <w:sz w:val="20"/>
                <w:szCs w:val="20"/>
              </w:rPr>
              <w:t>Cours/ TD</w:t>
            </w:r>
          </w:p>
        </w:tc>
        <w:tc>
          <w:tcPr>
            <w:tcW w:w="785" w:type="dxa"/>
          </w:tcPr>
          <w:p w:rsidR="00EC7D3E" w:rsidRPr="009D4D97" w:rsidRDefault="00EC7D3E" w:rsidP="006B7A09">
            <w:pPr>
              <w:jc w:val="center"/>
              <w:rPr>
                <w:sz w:val="20"/>
                <w:szCs w:val="20"/>
              </w:rPr>
            </w:pPr>
            <w:r w:rsidRPr="009D4D97">
              <w:rPr>
                <w:sz w:val="20"/>
                <w:szCs w:val="20"/>
              </w:rPr>
              <w:t>TP</w:t>
            </w:r>
          </w:p>
        </w:tc>
        <w:tc>
          <w:tcPr>
            <w:tcW w:w="785" w:type="dxa"/>
          </w:tcPr>
          <w:p w:rsidR="00EC7D3E" w:rsidRPr="009D4D97" w:rsidRDefault="00EC7D3E" w:rsidP="006B7A09">
            <w:pPr>
              <w:jc w:val="center"/>
              <w:rPr>
                <w:sz w:val="20"/>
                <w:szCs w:val="20"/>
              </w:rPr>
            </w:pPr>
            <w:r w:rsidRPr="009D4D97">
              <w:rPr>
                <w:sz w:val="20"/>
                <w:szCs w:val="20"/>
              </w:rPr>
              <w:t>Cours/ TD</w:t>
            </w:r>
          </w:p>
        </w:tc>
        <w:tc>
          <w:tcPr>
            <w:tcW w:w="785" w:type="dxa"/>
          </w:tcPr>
          <w:p w:rsidR="00EC7D3E" w:rsidRPr="009D4D97" w:rsidRDefault="00EC7D3E" w:rsidP="006B7A09">
            <w:pPr>
              <w:jc w:val="center"/>
              <w:rPr>
                <w:sz w:val="20"/>
                <w:szCs w:val="20"/>
              </w:rPr>
            </w:pPr>
            <w:r w:rsidRPr="009D4D97">
              <w:rPr>
                <w:sz w:val="20"/>
                <w:szCs w:val="20"/>
              </w:rPr>
              <w:t>TP</w:t>
            </w:r>
          </w:p>
        </w:tc>
      </w:tr>
      <w:tr w:rsidR="00EC7D3E" w:rsidRPr="009D4D97" w:rsidTr="006B7A09">
        <w:tc>
          <w:tcPr>
            <w:tcW w:w="392" w:type="dxa"/>
          </w:tcPr>
          <w:p w:rsidR="00EC7D3E" w:rsidRPr="009D4D97" w:rsidRDefault="00EC7D3E" w:rsidP="006B7A09">
            <w:r w:rsidRPr="009D4D97">
              <w:t>A</w:t>
            </w:r>
          </w:p>
        </w:tc>
        <w:tc>
          <w:tcPr>
            <w:tcW w:w="4678" w:type="dxa"/>
          </w:tcPr>
          <w:p w:rsidR="00EC7D3E" w:rsidRPr="009D4D97" w:rsidRDefault="00EC7D3E" w:rsidP="006B7A09">
            <w:pPr>
              <w:spacing w:after="0"/>
            </w:pPr>
            <w:r w:rsidRPr="009D4D97">
              <w:t xml:space="preserve">Respecter  les règles de sécurité au laboratoire de chimie –biochimie </w:t>
            </w:r>
          </w:p>
        </w:tc>
        <w:tc>
          <w:tcPr>
            <w:tcW w:w="784" w:type="dxa"/>
            <w:vMerge w:val="restart"/>
            <w:vAlign w:val="center"/>
          </w:tcPr>
          <w:p w:rsidR="00EC7D3E" w:rsidRPr="009D4D97" w:rsidRDefault="00EC7D3E" w:rsidP="006B7A09">
            <w:pPr>
              <w:jc w:val="center"/>
              <w:rPr>
                <w:sz w:val="20"/>
                <w:szCs w:val="20"/>
              </w:rPr>
            </w:pPr>
            <w:r>
              <w:rPr>
                <w:sz w:val="20"/>
                <w:szCs w:val="20"/>
              </w:rPr>
              <w:t>45</w:t>
            </w:r>
          </w:p>
        </w:tc>
        <w:tc>
          <w:tcPr>
            <w:tcW w:w="785" w:type="dxa"/>
            <w:vMerge w:val="restart"/>
            <w:vAlign w:val="center"/>
          </w:tcPr>
          <w:p w:rsidR="00EC7D3E" w:rsidRPr="009D4D97" w:rsidRDefault="00EC7D3E" w:rsidP="006B7A09">
            <w:pPr>
              <w:jc w:val="center"/>
              <w:rPr>
                <w:sz w:val="20"/>
                <w:szCs w:val="20"/>
              </w:rPr>
            </w:pPr>
            <w:r>
              <w:rPr>
                <w:sz w:val="20"/>
                <w:szCs w:val="20"/>
              </w:rPr>
              <w:t>30</w:t>
            </w: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B</w:t>
            </w:r>
          </w:p>
        </w:tc>
        <w:tc>
          <w:tcPr>
            <w:tcW w:w="4678" w:type="dxa"/>
          </w:tcPr>
          <w:p w:rsidR="00EC7D3E" w:rsidRPr="009D4D97" w:rsidRDefault="00EC7D3E" w:rsidP="006B7A09">
            <w:pPr>
              <w:spacing w:after="0"/>
            </w:pPr>
            <w:r w:rsidRPr="009D4D97">
              <w:t xml:space="preserve"> Rappeler les caractéristiques et les propriétés des atomes </w:t>
            </w:r>
          </w:p>
        </w:tc>
        <w:tc>
          <w:tcPr>
            <w:tcW w:w="784"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rPr>
          <w:trHeight w:val="575"/>
        </w:trPr>
        <w:tc>
          <w:tcPr>
            <w:tcW w:w="392" w:type="dxa"/>
          </w:tcPr>
          <w:p w:rsidR="00EC7D3E" w:rsidRPr="009D4D97" w:rsidRDefault="00EC7D3E" w:rsidP="006B7A09">
            <w:r w:rsidRPr="009D4D97">
              <w:t>C</w:t>
            </w:r>
          </w:p>
        </w:tc>
        <w:tc>
          <w:tcPr>
            <w:tcW w:w="4678" w:type="dxa"/>
          </w:tcPr>
          <w:p w:rsidR="00EC7D3E" w:rsidRPr="009D4D97" w:rsidRDefault="00EC7D3E" w:rsidP="006B7A09">
            <w:pPr>
              <w:spacing w:after="0"/>
            </w:pPr>
            <w:r w:rsidRPr="009D4D97">
              <w:t xml:space="preserve">Rappeler les règles et propriétés des réactions chimiques </w:t>
            </w:r>
          </w:p>
        </w:tc>
        <w:tc>
          <w:tcPr>
            <w:tcW w:w="784"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D</w:t>
            </w:r>
          </w:p>
        </w:tc>
        <w:tc>
          <w:tcPr>
            <w:tcW w:w="4678" w:type="dxa"/>
          </w:tcPr>
          <w:p w:rsidR="00EC7D3E" w:rsidRPr="009D4D97" w:rsidRDefault="00EC7D3E" w:rsidP="006B7A09">
            <w:pPr>
              <w:spacing w:after="0"/>
            </w:pPr>
            <w:r w:rsidRPr="009D4D97">
              <w:t xml:space="preserve">Mesurer et maîtriser les caractéristiques acido basique d’un milieu complexe </w:t>
            </w:r>
          </w:p>
        </w:tc>
        <w:tc>
          <w:tcPr>
            <w:tcW w:w="784"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restart"/>
            <w:vAlign w:val="center"/>
          </w:tcPr>
          <w:p w:rsidR="00EC7D3E" w:rsidRPr="009D4D97" w:rsidRDefault="00EC7D3E" w:rsidP="006B7A09">
            <w:pPr>
              <w:jc w:val="center"/>
              <w:rPr>
                <w:sz w:val="20"/>
                <w:szCs w:val="20"/>
              </w:rPr>
            </w:pPr>
            <w:r>
              <w:rPr>
                <w:sz w:val="20"/>
                <w:szCs w:val="20"/>
              </w:rPr>
              <w:t>45</w:t>
            </w:r>
          </w:p>
        </w:tc>
        <w:tc>
          <w:tcPr>
            <w:tcW w:w="785" w:type="dxa"/>
            <w:vMerge w:val="restart"/>
            <w:vAlign w:val="center"/>
          </w:tcPr>
          <w:p w:rsidR="00EC7D3E" w:rsidRPr="009D4D97" w:rsidRDefault="00EC7D3E" w:rsidP="006B7A09">
            <w:pPr>
              <w:jc w:val="center"/>
              <w:rPr>
                <w:sz w:val="20"/>
                <w:szCs w:val="20"/>
              </w:rPr>
            </w:pPr>
            <w:r>
              <w:rPr>
                <w:sz w:val="20"/>
                <w:szCs w:val="20"/>
              </w:rPr>
              <w:t>30</w:t>
            </w:r>
          </w:p>
        </w:tc>
      </w:tr>
      <w:tr w:rsidR="00EC7D3E" w:rsidRPr="009D4D97" w:rsidTr="006B7A09">
        <w:tc>
          <w:tcPr>
            <w:tcW w:w="392" w:type="dxa"/>
          </w:tcPr>
          <w:p w:rsidR="00EC7D3E" w:rsidRPr="009D4D97" w:rsidRDefault="00EC7D3E" w:rsidP="006B7A09">
            <w:r w:rsidRPr="009D4D97">
              <w:t>E</w:t>
            </w:r>
          </w:p>
        </w:tc>
        <w:tc>
          <w:tcPr>
            <w:tcW w:w="4678" w:type="dxa"/>
          </w:tcPr>
          <w:p w:rsidR="00EC7D3E" w:rsidRPr="009D4D97" w:rsidRDefault="00EC7D3E" w:rsidP="006B7A09">
            <w:pPr>
              <w:spacing w:after="0"/>
            </w:pPr>
            <w:r w:rsidRPr="009D4D97">
              <w:t>Mesurer et maîtriser les caractéristiques des oxydants et réducteurs</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rPr>
          <w:trHeight w:val="566"/>
        </w:trPr>
        <w:tc>
          <w:tcPr>
            <w:tcW w:w="392" w:type="dxa"/>
          </w:tcPr>
          <w:p w:rsidR="00EC7D3E" w:rsidRPr="009D4D97" w:rsidRDefault="00EC7D3E" w:rsidP="006B7A09">
            <w:r w:rsidRPr="009D4D97">
              <w:t>F</w:t>
            </w:r>
          </w:p>
        </w:tc>
        <w:tc>
          <w:tcPr>
            <w:tcW w:w="4678" w:type="dxa"/>
          </w:tcPr>
          <w:p w:rsidR="00EC7D3E" w:rsidRPr="009D4D97" w:rsidRDefault="00EC7D3E" w:rsidP="006B7A09">
            <w:pPr>
              <w:spacing w:after="0"/>
            </w:pPr>
            <w:r w:rsidRPr="009D4D97">
              <w:t xml:space="preserve">définir les composés organiques et leurs principales propriétés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G</w:t>
            </w:r>
          </w:p>
        </w:tc>
        <w:tc>
          <w:tcPr>
            <w:tcW w:w="4678" w:type="dxa"/>
          </w:tcPr>
          <w:p w:rsidR="00EC7D3E" w:rsidRPr="009D4D97" w:rsidRDefault="00EC7D3E" w:rsidP="006B7A09">
            <w:pPr>
              <w:spacing w:after="0"/>
            </w:pPr>
            <w:r w:rsidRPr="009D4D97">
              <w:t>Définir et caractériser les propriétés de l’eau pour les industries agricoles et alimentaires</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H</w:t>
            </w:r>
          </w:p>
        </w:tc>
        <w:tc>
          <w:tcPr>
            <w:tcW w:w="4678" w:type="dxa"/>
          </w:tcPr>
          <w:p w:rsidR="00EC7D3E" w:rsidRPr="009D4D97" w:rsidRDefault="00EC7D3E" w:rsidP="006B7A09">
            <w:pPr>
              <w:spacing w:after="0"/>
            </w:pPr>
            <w:r w:rsidRPr="009D4D97">
              <w:t>Caractériser la nature et les pr</w:t>
            </w:r>
            <w:r w:rsidRPr="009D4D97">
              <w:rPr>
                <w:b/>
                <w:bCs/>
              </w:rPr>
              <w:t>o</w:t>
            </w:r>
            <w:r w:rsidRPr="009D4D97">
              <w:t xml:space="preserve">priétés des glucides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restart"/>
            <w:vAlign w:val="center"/>
          </w:tcPr>
          <w:p w:rsidR="00EC7D3E" w:rsidRPr="009D4D97" w:rsidRDefault="00EC7D3E" w:rsidP="006B7A09">
            <w:pPr>
              <w:jc w:val="center"/>
              <w:rPr>
                <w:sz w:val="20"/>
                <w:szCs w:val="20"/>
              </w:rPr>
            </w:pPr>
          </w:p>
        </w:tc>
        <w:tc>
          <w:tcPr>
            <w:tcW w:w="785" w:type="dxa"/>
            <w:vMerge w:val="restart"/>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I</w:t>
            </w:r>
          </w:p>
        </w:tc>
        <w:tc>
          <w:tcPr>
            <w:tcW w:w="4678" w:type="dxa"/>
          </w:tcPr>
          <w:p w:rsidR="00EC7D3E" w:rsidRPr="009D4D97" w:rsidRDefault="00EC7D3E" w:rsidP="006B7A09">
            <w:pPr>
              <w:spacing w:after="0"/>
            </w:pPr>
            <w:r w:rsidRPr="009D4D97">
              <w:t xml:space="preserve">Caractériser la nature et les propriétés des lipides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J</w:t>
            </w:r>
          </w:p>
        </w:tc>
        <w:tc>
          <w:tcPr>
            <w:tcW w:w="4678" w:type="dxa"/>
          </w:tcPr>
          <w:p w:rsidR="00EC7D3E" w:rsidRPr="009D4D97" w:rsidRDefault="00EC7D3E" w:rsidP="006B7A09">
            <w:pPr>
              <w:spacing w:after="0"/>
            </w:pPr>
            <w:r w:rsidRPr="009D4D97">
              <w:t xml:space="preserve">Caractériser la nature et les propriétés des protides  et des protéines </w:t>
            </w:r>
          </w:p>
        </w:tc>
        <w:tc>
          <w:tcPr>
            <w:tcW w:w="784" w:type="dxa"/>
            <w:vAlign w:val="center"/>
          </w:tcPr>
          <w:p w:rsidR="00EC7D3E" w:rsidRPr="009D4D97" w:rsidRDefault="00EC7D3E" w:rsidP="006B7A09">
            <w:pPr>
              <w:jc w:val="center"/>
              <w:rPr>
                <w:sz w:val="20"/>
                <w:szCs w:val="20"/>
              </w:rPr>
            </w:pPr>
            <w:r>
              <w:rPr>
                <w:sz w:val="20"/>
                <w:szCs w:val="20"/>
              </w:rPr>
              <w:t>3</w:t>
            </w:r>
            <w:r w:rsidRPr="009D4D97">
              <w:rPr>
                <w:sz w:val="20"/>
                <w:szCs w:val="20"/>
              </w:rPr>
              <w:t>0</w:t>
            </w: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K</w:t>
            </w:r>
          </w:p>
        </w:tc>
        <w:tc>
          <w:tcPr>
            <w:tcW w:w="4678" w:type="dxa"/>
          </w:tcPr>
          <w:p w:rsidR="00EC7D3E" w:rsidRPr="009D4D97" w:rsidRDefault="00EC7D3E" w:rsidP="006B7A09">
            <w:pPr>
              <w:spacing w:after="0"/>
            </w:pPr>
            <w:r w:rsidRPr="009D4D97">
              <w:t xml:space="preserve">Caractériser les enzymes et leurs propriétés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L</w:t>
            </w:r>
          </w:p>
        </w:tc>
        <w:tc>
          <w:tcPr>
            <w:tcW w:w="4678" w:type="dxa"/>
          </w:tcPr>
          <w:p w:rsidR="00EC7D3E" w:rsidRPr="009D4D97" w:rsidRDefault="00EC7D3E" w:rsidP="006B7A09">
            <w:pPr>
              <w:spacing w:after="0"/>
            </w:pPr>
            <w:r w:rsidRPr="009D4D97">
              <w:t xml:space="preserve">Définir les propriétés des vitamines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lastRenderedPageBreak/>
              <w:t>M</w:t>
            </w:r>
          </w:p>
        </w:tc>
        <w:tc>
          <w:tcPr>
            <w:tcW w:w="4678" w:type="dxa"/>
          </w:tcPr>
          <w:p w:rsidR="00EC7D3E" w:rsidRPr="009D4D97" w:rsidRDefault="00EC7D3E" w:rsidP="006B7A09">
            <w:pPr>
              <w:spacing w:after="0"/>
            </w:pPr>
            <w:r w:rsidRPr="009D4D97">
              <w:t xml:space="preserve">Définir et caractériser les composés chimiques et biochimiques toxiques et anti nutritionnels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N</w:t>
            </w:r>
          </w:p>
        </w:tc>
        <w:tc>
          <w:tcPr>
            <w:tcW w:w="4678" w:type="dxa"/>
          </w:tcPr>
          <w:p w:rsidR="00EC7D3E" w:rsidRPr="009D4D97" w:rsidRDefault="00EC7D3E" w:rsidP="006B7A09">
            <w:pPr>
              <w:spacing w:after="0"/>
            </w:pPr>
            <w:r w:rsidRPr="009D4D97">
              <w:t>évaluer la valeur nutritionnelle d’un produit alimentaire</w:t>
            </w:r>
          </w:p>
        </w:tc>
        <w:tc>
          <w:tcPr>
            <w:tcW w:w="784" w:type="dxa"/>
          </w:tcPr>
          <w:p w:rsidR="00EC7D3E" w:rsidRPr="009D4D97" w:rsidRDefault="00EC7D3E" w:rsidP="006B7A09">
            <w:pPr>
              <w:jc w:val="center"/>
              <w:rPr>
                <w:sz w:val="20"/>
                <w:szCs w:val="20"/>
              </w:rPr>
            </w:pPr>
            <w:r>
              <w:rPr>
                <w:sz w:val="20"/>
                <w:szCs w:val="20"/>
              </w:rPr>
              <w:t>3</w:t>
            </w:r>
            <w:r w:rsidRPr="009D4D97">
              <w:rPr>
                <w:sz w:val="20"/>
                <w:szCs w:val="20"/>
              </w:rPr>
              <w:t>0</w:t>
            </w: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O</w:t>
            </w:r>
          </w:p>
        </w:tc>
        <w:tc>
          <w:tcPr>
            <w:tcW w:w="4678" w:type="dxa"/>
          </w:tcPr>
          <w:p w:rsidR="00EC7D3E" w:rsidRPr="009D4D97" w:rsidRDefault="00EC7D3E" w:rsidP="006B7A09">
            <w:r w:rsidRPr="009D4D97">
              <w:t>Définir les caractéristiques biochimiques et physiques des principales matières premières</w:t>
            </w:r>
          </w:p>
        </w:tc>
        <w:tc>
          <w:tcPr>
            <w:tcW w:w="784"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r>
    </w:tbl>
    <w:p w:rsidR="00EC7D3E" w:rsidRPr="009D4D97" w:rsidRDefault="00EC7D3E" w:rsidP="00EC7D3E"/>
    <w:p w:rsidR="00EC7D3E" w:rsidRPr="009D4D97" w:rsidRDefault="00EC7D3E" w:rsidP="00EC7D3E">
      <w:pPr>
        <w:rPr>
          <w:smallCaps/>
        </w:rPr>
      </w:pPr>
      <w:r w:rsidRPr="009D4D97">
        <w:rPr>
          <w:smallCaps/>
        </w:rPr>
        <w:t xml:space="preserve">Recommandations pédagogiques </w:t>
      </w:r>
    </w:p>
    <w:p w:rsidR="00EC7D3E" w:rsidRPr="009D4D97" w:rsidRDefault="00EC7D3E" w:rsidP="00EC7D3E">
      <w:pPr>
        <w:jc w:val="both"/>
        <w:rPr>
          <w:b/>
          <w:i/>
          <w:smallCaps/>
        </w:rPr>
      </w:pPr>
      <w:r w:rsidRPr="009D4D97">
        <w:rPr>
          <w:b/>
          <w:i/>
          <w:smallCaps/>
        </w:rPr>
        <w:t xml:space="preserve">remarques préalables </w:t>
      </w:r>
    </w:p>
    <w:p w:rsidR="00EC7D3E" w:rsidRPr="009D4D97" w:rsidRDefault="00EC7D3E" w:rsidP="00EC7D3E">
      <w:pPr>
        <w:jc w:val="both"/>
      </w:pPr>
      <w:r w:rsidRPr="009D4D97">
        <w:t xml:space="preserve">La conception  du module de biochimie pour les TS agro alimentaire a été établie en considérant qu’els étudiants maitrisent déjà les connaissances de chimie étudiées en BT ou dans les filières de formation académique. Toutefois, cette connaissance se révèle parfois imparfaite et les élèves n’ayant  pas les bases nécessaires ne peuvent pas suivre avec efficacité les  enseignements de biochimie alimentaire. C’est pourquoi le module de chimie biochimie alimentaire comprend une première partie couvrant tout ou partie du programme de BT ou des programmes de chimie des baccalauréats généralistes. Il appartient donc au professeur   d’ajuster cette partie des enseignements en fonction du niveau de ses élèves, il sera donc en particulier nécessaire de réaliser une évaluation des connaissances des élèves en entrée de formation pour ajuster  la première partie du programme </w:t>
      </w:r>
    </w:p>
    <w:p w:rsidR="00EC7D3E" w:rsidRPr="009D4D97" w:rsidRDefault="00EC7D3E" w:rsidP="00EC7D3E">
      <w:pPr>
        <w:jc w:val="both"/>
      </w:pPr>
      <w:r w:rsidRPr="009D4D97">
        <w:t xml:space="preserve">Le découpage horaire du programme permet la r&amp;réalisation complète des éléments prévus ci-dessus. il est toutefois évident que le professeur devra ajuster son enseignement en fonction du temps passé sur la révision des concepts fondamentaux </w:t>
      </w:r>
    </w:p>
    <w:p w:rsidR="00EC7D3E" w:rsidRPr="009D4D97" w:rsidRDefault="00EC7D3E" w:rsidP="00EC7D3E">
      <w:pPr>
        <w:jc w:val="both"/>
      </w:pPr>
      <w:r w:rsidRPr="009D4D97">
        <w:t xml:space="preserve">Si les concepts sont revus rapidement, on pourra approfondir les autres parties du programmes par réalisation d’étude thématiques, visite d’usine, visite de laboratoire ou développement de TP supplémentaires </w:t>
      </w:r>
    </w:p>
    <w:p w:rsidR="00EC7D3E" w:rsidRPr="009D4D97" w:rsidRDefault="00EC7D3E" w:rsidP="00EC7D3E">
      <w:pPr>
        <w:jc w:val="both"/>
      </w:pPr>
      <w:r w:rsidRPr="009D4D97">
        <w:t xml:space="preserve">Si un temps important est nécessaires pour la révision des bases fondamentales, le professeur limitera son cours aux données fondamentales prévues dans les programmes </w:t>
      </w:r>
    </w:p>
    <w:p w:rsidR="00EC7D3E" w:rsidRPr="009D4D97" w:rsidRDefault="00EC7D3E" w:rsidP="00EC7D3E">
      <w:pPr>
        <w:jc w:val="both"/>
        <w:rPr>
          <w:b/>
          <w:i/>
          <w:smallCaps/>
        </w:rPr>
      </w:pPr>
      <w:r w:rsidRPr="009D4D97">
        <w:rPr>
          <w:b/>
          <w:i/>
          <w:smallCaps/>
        </w:rPr>
        <w:t>Objectif A, B, C, D, E, F</w:t>
      </w:r>
    </w:p>
    <w:p w:rsidR="00EC7D3E" w:rsidRPr="009D4D97" w:rsidRDefault="00EC7D3E" w:rsidP="00EC7D3E">
      <w:r w:rsidRPr="009D4D97">
        <w:t xml:space="preserve">Ces objectifs recouvrent les révisions des connaissances de base de chimie Il s'agit notamment de </w:t>
      </w:r>
    </w:p>
    <w:p w:rsidR="00EC7D3E" w:rsidRPr="009D4D97" w:rsidRDefault="00EC7D3E" w:rsidP="003C2051">
      <w:pPr>
        <w:numPr>
          <w:ilvl w:val="0"/>
          <w:numId w:val="33"/>
        </w:numPr>
        <w:spacing w:after="120" w:line="240" w:lineRule="auto"/>
      </w:pPr>
      <w:r w:rsidRPr="009D4D97">
        <w:lastRenderedPageBreak/>
        <w:t>la structure électronique de l'atome</w:t>
      </w:r>
    </w:p>
    <w:p w:rsidR="00EC7D3E" w:rsidRPr="009D4D97" w:rsidRDefault="00EC7D3E" w:rsidP="003C2051">
      <w:pPr>
        <w:numPr>
          <w:ilvl w:val="0"/>
          <w:numId w:val="33"/>
        </w:numPr>
        <w:spacing w:after="120" w:line="240" w:lineRule="auto"/>
      </w:pPr>
      <w:r w:rsidRPr="009D4D97">
        <w:t>la nature et des caractéristiques des divers types de liaisons interatorniques fortes</w:t>
      </w:r>
    </w:p>
    <w:p w:rsidR="00EC7D3E" w:rsidRPr="009D4D97" w:rsidRDefault="00EC7D3E" w:rsidP="003C2051">
      <w:pPr>
        <w:numPr>
          <w:ilvl w:val="0"/>
          <w:numId w:val="33"/>
        </w:numPr>
        <w:spacing w:after="120" w:line="240" w:lineRule="auto"/>
      </w:pPr>
      <w:r w:rsidRPr="009D4D97">
        <w:t>les principes qui gouvernent l'écriture des équations-bilan</w:t>
      </w:r>
    </w:p>
    <w:p w:rsidR="00EC7D3E" w:rsidRPr="009D4D97" w:rsidRDefault="00EC7D3E" w:rsidP="003C2051">
      <w:pPr>
        <w:numPr>
          <w:ilvl w:val="0"/>
          <w:numId w:val="33"/>
        </w:numPr>
        <w:spacing w:after="120" w:line="240" w:lineRule="auto"/>
      </w:pPr>
      <w:r w:rsidRPr="009D4D97">
        <w:t>les caractéristiques cinématiques des équilibres chimiques</w:t>
      </w:r>
    </w:p>
    <w:p w:rsidR="00EC7D3E" w:rsidRPr="009D4D97" w:rsidRDefault="00EC7D3E" w:rsidP="003C2051">
      <w:pPr>
        <w:numPr>
          <w:ilvl w:val="0"/>
          <w:numId w:val="33"/>
        </w:numPr>
        <w:spacing w:after="120" w:line="240" w:lineRule="auto"/>
      </w:pPr>
      <w:r w:rsidRPr="009D4D97">
        <w:t>la théorie de Bronsted</w:t>
      </w:r>
    </w:p>
    <w:p w:rsidR="00EC7D3E" w:rsidRPr="009D4D97" w:rsidRDefault="00EC7D3E" w:rsidP="003C2051">
      <w:pPr>
        <w:numPr>
          <w:ilvl w:val="0"/>
          <w:numId w:val="33"/>
        </w:numPr>
        <w:spacing w:after="120" w:line="240" w:lineRule="auto"/>
      </w:pPr>
      <w:r w:rsidRPr="009D4D97">
        <w:t>la nature des phénomènes d'oxydoréduction</w:t>
      </w:r>
    </w:p>
    <w:p w:rsidR="00EC7D3E" w:rsidRPr="009D4D97" w:rsidRDefault="00EC7D3E" w:rsidP="003C2051">
      <w:pPr>
        <w:numPr>
          <w:ilvl w:val="0"/>
          <w:numId w:val="33"/>
        </w:numPr>
        <w:spacing w:after="120" w:line="240" w:lineRule="auto"/>
      </w:pPr>
      <w:r w:rsidRPr="009D4D97">
        <w:t>les base des règles de nomenclature des composés organiques</w:t>
      </w:r>
    </w:p>
    <w:p w:rsidR="00EC7D3E" w:rsidRPr="009D4D97" w:rsidRDefault="00EC7D3E" w:rsidP="003C2051">
      <w:pPr>
        <w:numPr>
          <w:ilvl w:val="0"/>
          <w:numId w:val="33"/>
        </w:numPr>
        <w:spacing w:after="120" w:line="240" w:lineRule="auto"/>
      </w:pPr>
      <w:r w:rsidRPr="009D4D97">
        <w:t>structures et propriétés chimiques : hydrocarbures, fonctions oxygénées portées par chaines saturées non cycliques fonction amine, acides a-aminés</w:t>
      </w:r>
    </w:p>
    <w:p w:rsidR="00EC7D3E" w:rsidRPr="009D4D97" w:rsidRDefault="00EC7D3E" w:rsidP="003C2051">
      <w:pPr>
        <w:numPr>
          <w:ilvl w:val="0"/>
          <w:numId w:val="33"/>
        </w:numPr>
        <w:spacing w:after="120" w:line="240" w:lineRule="auto"/>
      </w:pPr>
      <w:r w:rsidRPr="009D4D97">
        <w:t>pratiques fondamentales du laboratoire : utilisation de la verrerie, : utilisation des matériels courants, préparation des solutions titrées, sécurité, lecture des étiquettes</w:t>
      </w:r>
    </w:p>
    <w:p w:rsidR="00EC7D3E" w:rsidRPr="009D4D97" w:rsidRDefault="00EC7D3E" w:rsidP="00EC7D3E">
      <w:r w:rsidRPr="009D4D97">
        <w:t>Dans ce cadre, l'usage de la classification périodique doit être systématique ; il est le reflet de démarches raisonnées.</w:t>
      </w:r>
    </w:p>
    <w:p w:rsidR="00EC7D3E" w:rsidRPr="009D4D97" w:rsidRDefault="00EC7D3E" w:rsidP="00EC7D3E">
      <w:pPr>
        <w:rPr>
          <w:i/>
        </w:rPr>
      </w:pPr>
      <w:r w:rsidRPr="009D4D97">
        <w:rPr>
          <w:i/>
        </w:rPr>
        <w:t>Édifices chimiques</w:t>
      </w:r>
    </w:p>
    <w:p w:rsidR="00EC7D3E" w:rsidRPr="009D4D97" w:rsidRDefault="00EC7D3E" w:rsidP="00EC7D3E">
      <w:r w:rsidRPr="009D4D97">
        <w:t>Il s'agit de montrer que la chimie qui sera mise en œuvre dans les IAA peut être organisée autour de 3 domaines :</w:t>
      </w:r>
    </w:p>
    <w:p w:rsidR="00EC7D3E" w:rsidRPr="009D4D97" w:rsidRDefault="00EC7D3E" w:rsidP="003C2051">
      <w:pPr>
        <w:numPr>
          <w:ilvl w:val="0"/>
          <w:numId w:val="33"/>
        </w:numPr>
        <w:spacing w:after="120" w:line="240" w:lineRule="auto"/>
      </w:pPr>
      <w:r w:rsidRPr="009D4D97">
        <w:t xml:space="preserve">celui des transformations chimiques avec rupture des liaisons, réorganisation des liaisons entre atomes et apparition de nouvelles molécules </w:t>
      </w:r>
    </w:p>
    <w:p w:rsidR="00EC7D3E" w:rsidRPr="009D4D97" w:rsidRDefault="00EC7D3E" w:rsidP="003C2051">
      <w:pPr>
        <w:numPr>
          <w:ilvl w:val="0"/>
          <w:numId w:val="33"/>
        </w:numPr>
        <w:spacing w:after="120" w:line="240" w:lineRule="auto"/>
      </w:pPr>
      <w:r w:rsidRPr="009D4D97">
        <w:t>celui des transformations chimiques avec rupture de liaisons faibles intra et intermoléculaires, sans réorganisation des liaisons interatomiques, mais avec modifications des conformations entraînant des modifications d'aspect macroscopique</w:t>
      </w:r>
    </w:p>
    <w:p w:rsidR="00EC7D3E" w:rsidRPr="009D4D97" w:rsidRDefault="00EC7D3E" w:rsidP="003C2051">
      <w:pPr>
        <w:numPr>
          <w:ilvl w:val="0"/>
          <w:numId w:val="33"/>
        </w:numPr>
        <w:spacing w:after="120" w:line="240" w:lineRule="auto"/>
      </w:pPr>
      <w:r w:rsidRPr="009D4D97">
        <w:t>celui des types de dispersion de la matière dans les solvants organiques et dans l'eau, domaine d'étude étroitement lié au précédent.</w:t>
      </w:r>
    </w:p>
    <w:p w:rsidR="00EC7D3E" w:rsidRPr="009D4D97" w:rsidRDefault="00EC7D3E" w:rsidP="00EC7D3E">
      <w:pPr>
        <w:rPr>
          <w:i/>
        </w:rPr>
      </w:pPr>
      <w:r w:rsidRPr="009D4D97">
        <w:rPr>
          <w:i/>
        </w:rPr>
        <w:t>Types de liaisons :</w:t>
      </w:r>
    </w:p>
    <w:p w:rsidR="00EC7D3E" w:rsidRPr="009D4D97" w:rsidRDefault="00EC7D3E" w:rsidP="003C2051">
      <w:pPr>
        <w:numPr>
          <w:ilvl w:val="0"/>
          <w:numId w:val="33"/>
        </w:numPr>
        <w:spacing w:after="120" w:line="240" w:lineRule="auto"/>
      </w:pPr>
      <w:r w:rsidRPr="009D4D97">
        <w:t>Comparer les énergies des différentes liaisons, saris faire référence à la loi de Hess, ni réaliser d'exercices de thermochimie.</w:t>
      </w:r>
    </w:p>
    <w:p w:rsidR="00EC7D3E" w:rsidRPr="009D4D97" w:rsidRDefault="00EC7D3E" w:rsidP="003C2051">
      <w:pPr>
        <w:numPr>
          <w:ilvl w:val="0"/>
          <w:numId w:val="33"/>
        </w:numPr>
        <w:spacing w:after="120" w:line="240" w:lineRule="auto"/>
      </w:pPr>
      <w:r w:rsidRPr="009D4D97">
        <w:t>Développer l'étude des liaisons faibles qui ont une grande importance dans la stabilité et les transformations des aliments : valeur de leur énergie et directivité.</w:t>
      </w:r>
    </w:p>
    <w:p w:rsidR="00EC7D3E" w:rsidRPr="009D4D97" w:rsidRDefault="00EC7D3E" w:rsidP="00EC7D3E">
      <w:pPr>
        <w:rPr>
          <w:i/>
        </w:rPr>
      </w:pPr>
      <w:r w:rsidRPr="009D4D97">
        <w:rPr>
          <w:i/>
        </w:rPr>
        <w:t>mécanismes des divers types de mise en solution et dispersions :</w:t>
      </w:r>
    </w:p>
    <w:p w:rsidR="00EC7D3E" w:rsidRPr="009D4D97" w:rsidRDefault="00EC7D3E" w:rsidP="00EC7D3E">
      <w:r w:rsidRPr="009D4D97">
        <w:lastRenderedPageBreak/>
        <w:t xml:space="preserve">L'étude des différents types de dispersions nécessite une description qualitative des divers mécanismes mis el1 jeu (solvatation, énergie réticulaire ...) ; elle inclut l'étude de l'influence de la température  sur la solubilité en référence à la loi de Le Chatelier ; les lois de Raoult sont présentée elle seront appliquée en technologie alimentaire </w:t>
      </w:r>
    </w:p>
    <w:p w:rsidR="00EC7D3E" w:rsidRPr="009D4D97" w:rsidRDefault="00EC7D3E" w:rsidP="00EC7D3E">
      <w:r w:rsidRPr="009D4D97">
        <w:t>On expliquera qualitativement l'état d'équilibre des molécules à l'interface air / liquide ou solide/ liquide qui conduit à la notion de tension superficielle.</w:t>
      </w:r>
    </w:p>
    <w:p w:rsidR="00EC7D3E" w:rsidRPr="009D4D97" w:rsidRDefault="00EC7D3E" w:rsidP="00EC7D3E">
      <w:r w:rsidRPr="009D4D97">
        <w:t>Celle-ci sera illustrée par des exemples relatifs au nettoyage</w:t>
      </w:r>
    </w:p>
    <w:p w:rsidR="00EC7D3E" w:rsidRPr="009D4D97" w:rsidRDefault="00EC7D3E" w:rsidP="00EC7D3E">
      <w:r w:rsidRPr="009D4D97">
        <w:t>La loi de Vant Hoff relative à la pression osmotique sera citée et commentée.</w:t>
      </w:r>
    </w:p>
    <w:p w:rsidR="00EC7D3E" w:rsidRPr="009D4D97" w:rsidRDefault="00EC7D3E" w:rsidP="00EC7D3E">
      <w:pPr>
        <w:rPr>
          <w:i/>
        </w:rPr>
      </w:pPr>
      <w:r w:rsidRPr="009D4D97">
        <w:rPr>
          <w:i/>
        </w:rPr>
        <w:t xml:space="preserve">L'étude des équilibres chimiques </w:t>
      </w:r>
    </w:p>
    <w:p w:rsidR="00EC7D3E" w:rsidRPr="009D4D97" w:rsidRDefault="00EC7D3E" w:rsidP="00EC7D3E">
      <w:r w:rsidRPr="009D4D97">
        <w:t xml:space="preserve">La loi d'action de masse appliquée aux solutions ne sera pas démontrée. On précisera que cette grandeur ne dépend que de la température. </w:t>
      </w:r>
    </w:p>
    <w:p w:rsidR="00EC7D3E" w:rsidRPr="009D4D97" w:rsidRDefault="00EC7D3E" w:rsidP="00EC7D3E">
      <w:r w:rsidRPr="009D4D97">
        <w:t>Les lois de modération qualitatives seront illustrées par des exemples précis.</w:t>
      </w:r>
    </w:p>
    <w:p w:rsidR="00EC7D3E" w:rsidRPr="009D4D97" w:rsidRDefault="00EC7D3E" w:rsidP="00EC7D3E">
      <w:r w:rsidRPr="009D4D97">
        <w:t>L'étude de la solubilité fera l'objet de calculs classiques : effet d'ions communs solubilité = f (pH).</w:t>
      </w:r>
    </w:p>
    <w:p w:rsidR="00EC7D3E" w:rsidRPr="009D4D97" w:rsidRDefault="00EC7D3E" w:rsidP="00EC7D3E">
      <w:pPr>
        <w:rPr>
          <w:i/>
        </w:rPr>
      </w:pPr>
      <w:r w:rsidRPr="009D4D97">
        <w:rPr>
          <w:i/>
        </w:rPr>
        <w:t>propriétés acido-basiques des milieux</w:t>
      </w:r>
    </w:p>
    <w:p w:rsidR="00EC7D3E" w:rsidRPr="009D4D97" w:rsidRDefault="00EC7D3E" w:rsidP="00EC7D3E">
      <w:r w:rsidRPr="009D4D97">
        <w:t>On établira uniquement la relation pH = 1/2(pKa - logc) dans le cas d'un monoacide faible, en insistant sur la méthode et son universalité. Les approximations seront justifiées par la notion de réaction dominante,</w:t>
      </w:r>
    </w:p>
    <w:p w:rsidR="00EC7D3E" w:rsidRPr="009D4D97" w:rsidRDefault="00EC7D3E" w:rsidP="00EC7D3E">
      <w:r w:rsidRPr="009D4D97">
        <w:t>On évoquera ensuite les limites de validité de cette relation dans le cas des acides faibles fortement dilués en particulier pour les acides qui ont un pKa &lt; 3, sans toutefois faire appel à la notion d'activité.</w:t>
      </w:r>
    </w:p>
    <w:p w:rsidR="00EC7D3E" w:rsidRPr="009D4D97" w:rsidRDefault="00EC7D3E" w:rsidP="00EC7D3E">
      <w:r w:rsidRPr="009D4D97">
        <w:t>on rappellera la limite de validité de la relation pH = -1ogc pour les acides forts (idem pour les bases fortes).</w:t>
      </w:r>
    </w:p>
    <w:p w:rsidR="00EC7D3E" w:rsidRPr="009D4D97" w:rsidRDefault="00EC7D3E" w:rsidP="00EC7D3E">
      <w:r w:rsidRPr="009D4D97">
        <w:t xml:space="preserve">On réalisera des dosages potentiométriques et colorirnétriques de polyacides (ou de polybases) ou de mélanges d'acides ; on appliquera les courbes de neutralisation des monoacides et des monobases </w:t>
      </w:r>
    </w:p>
    <w:p w:rsidR="00EC7D3E" w:rsidRPr="009D4D97" w:rsidRDefault="00EC7D3E" w:rsidP="00EC7D3E">
      <w:r w:rsidRPr="009D4D97">
        <w:t xml:space="preserve">On utilisera les termes courants pour décrire l’acidité d’un milieu : normalité,  molarité , équivalent </w:t>
      </w:r>
    </w:p>
    <w:p w:rsidR="00EC7D3E" w:rsidRPr="009D4D97" w:rsidRDefault="00EC7D3E" w:rsidP="00EC7D3E">
      <w:pPr>
        <w:rPr>
          <w:i/>
        </w:rPr>
      </w:pPr>
      <w:r w:rsidRPr="009D4D97">
        <w:rPr>
          <w:i/>
        </w:rPr>
        <w:t>oxydoréduction</w:t>
      </w:r>
    </w:p>
    <w:p w:rsidR="00EC7D3E" w:rsidRPr="009D4D97" w:rsidRDefault="00EC7D3E" w:rsidP="00EC7D3E">
      <w:r w:rsidRPr="009D4D97">
        <w:lastRenderedPageBreak/>
        <w:t>La relation de Nernst ne sera utilisée que pour la prévision de réactions et le principe des méthodes potentiométriques. La détermination des constantes d'équilibre à l'aide de cette relation est hors programme.</w:t>
      </w:r>
    </w:p>
    <w:p w:rsidR="00EC7D3E" w:rsidRPr="009D4D97" w:rsidRDefault="00EC7D3E" w:rsidP="00EC7D3E">
      <w:r w:rsidRPr="009D4D97">
        <w:t>La notion d'échelle d'électronégativité des éléments sera présentée comme un outil qui peut être corrélé d'une part avec la classification périodique qui reste l'outil privilégié du raisonnement en chimie et d'autre part avec le potentiel rédox des couples d'éléments.</w:t>
      </w:r>
    </w:p>
    <w:p w:rsidR="00EC7D3E" w:rsidRPr="009D4D97" w:rsidRDefault="00EC7D3E" w:rsidP="00EC7D3E">
      <w:r w:rsidRPr="009D4D97">
        <w:t xml:space="preserve">On réalisera les dosages chimiques et potentiométriques courants </w:t>
      </w:r>
    </w:p>
    <w:p w:rsidR="00EC7D3E" w:rsidRPr="009D4D97" w:rsidRDefault="00EC7D3E" w:rsidP="00EC7D3E">
      <w:r w:rsidRPr="009D4D97">
        <w:t>on présentera le caractère réducteur de la vitamine C et du tocophérol et des autres molécules d’intérêt technologique .</w:t>
      </w:r>
    </w:p>
    <w:p w:rsidR="00EC7D3E" w:rsidRPr="009D4D97" w:rsidRDefault="00EC7D3E" w:rsidP="00EC7D3E">
      <w:pPr>
        <w:rPr>
          <w:i/>
        </w:rPr>
      </w:pPr>
      <w:r w:rsidRPr="009D4D97">
        <w:rPr>
          <w:i/>
        </w:rPr>
        <w:t>chimie organique</w:t>
      </w:r>
    </w:p>
    <w:p w:rsidR="00EC7D3E" w:rsidRPr="009D4D97" w:rsidRDefault="00EC7D3E" w:rsidP="00EC7D3E">
      <w:r w:rsidRPr="009D4D97">
        <w:t>Les propriétés physiques à traiter sont essentiellement liées à la notion de caractère hydrophile ou hydrophobe, c'est-à-dire, au caractère polaire des liaisons et à la présence éventuelle de doublets électroniques libres.</w:t>
      </w:r>
    </w:p>
    <w:p w:rsidR="00EC7D3E" w:rsidRPr="009D4D97" w:rsidRDefault="00EC7D3E" w:rsidP="00EC7D3E">
      <w:r w:rsidRPr="009D4D97">
        <w:t>Les propriétés chimiques à traiter à ce niveau sont essentiellement celles relatives à l'oxydoréduction et aux principales condensations.</w:t>
      </w:r>
    </w:p>
    <w:p w:rsidR="00EC7D3E" w:rsidRPr="009D4D97" w:rsidRDefault="00EC7D3E" w:rsidP="00EC7D3E">
      <w:r w:rsidRPr="009D4D97">
        <w:t>L'enchaînement isoprénique des terpènes fera l'objet d'une rapide présentation du fait qu'il détermine la structure de nombreux composés jouant un rôle important en IAA (arômes, parfums.. .).</w:t>
      </w:r>
    </w:p>
    <w:p w:rsidR="00EC7D3E" w:rsidRPr="009D4D97" w:rsidRDefault="00EC7D3E" w:rsidP="00EC7D3E">
      <w:r w:rsidRPr="009D4D97">
        <w:t>On présentera la nomenclature systématique pour les alcools, les aldéhydes, les cétones, les acides et les amines. On fera une présentation plus générale pour les autres composés</w:t>
      </w:r>
    </w:p>
    <w:p w:rsidR="00EC7D3E" w:rsidRPr="009D4D97" w:rsidRDefault="00EC7D3E" w:rsidP="00EC7D3E">
      <w:r w:rsidRPr="009D4D97">
        <w:t xml:space="preserve">On veillera à donner le nom usuel et la formule (ou la famille d'appartenance) des molécules les plus  courantes </w:t>
      </w:r>
    </w:p>
    <w:p w:rsidR="00EC7D3E" w:rsidRPr="009D4D97" w:rsidRDefault="00EC7D3E" w:rsidP="00EC7D3E">
      <w:r w:rsidRPr="009D4D97">
        <w:t>La connaissance des isoméries a pour objectif de montrer que celles-ci démultiplient considérablement les possibilités de la chimie. On ne manquera pas d'évoquer que les produits naturels sont rarement des racémiques et que les caractères organoleptiques d'une molécule sont souvent majoritairement le fait de l'un de ses énantiomères.</w:t>
      </w:r>
    </w:p>
    <w:p w:rsidR="00EC7D3E" w:rsidRPr="009D4D97" w:rsidRDefault="00EC7D3E" w:rsidP="00EC7D3E">
      <w:r w:rsidRPr="009D4D97">
        <w:t>On présentera l'isomérie "cis trans".</w:t>
      </w:r>
    </w:p>
    <w:p w:rsidR="00EC7D3E" w:rsidRPr="009D4D97" w:rsidRDefault="00EC7D3E" w:rsidP="00EC7D3E">
      <w:pPr>
        <w:jc w:val="both"/>
        <w:rPr>
          <w:b/>
          <w:i/>
          <w:smallCaps/>
        </w:rPr>
      </w:pPr>
      <w:r w:rsidRPr="009D4D97">
        <w:rPr>
          <w:b/>
          <w:i/>
          <w:smallCaps/>
        </w:rPr>
        <w:t xml:space="preserve">objectif G </w:t>
      </w:r>
    </w:p>
    <w:p w:rsidR="00EC7D3E" w:rsidRPr="009D4D97" w:rsidRDefault="00EC7D3E" w:rsidP="00EC7D3E">
      <w:r w:rsidRPr="009D4D97">
        <w:lastRenderedPageBreak/>
        <w:t>Les interactions de la molécule d'eau (polaire) avec les constituants fondamentaux des aliments seront étudiés en relation avec les notions d'eau "liée" et d'eau "libre".</w:t>
      </w:r>
    </w:p>
    <w:p w:rsidR="00EC7D3E" w:rsidRPr="009D4D97" w:rsidRDefault="00EC7D3E" w:rsidP="00EC7D3E">
      <w:r w:rsidRPr="009D4D97">
        <w:t>On définira Aw = Pw/POw</w:t>
      </w:r>
    </w:p>
    <w:p w:rsidR="00EC7D3E" w:rsidRPr="009D4D97" w:rsidRDefault="00EC7D3E" w:rsidP="00EC7D3E">
      <w:r w:rsidRPr="009D4D97">
        <w:t>On montrera, à l'aide de courbes de sorption, les conséquences sur l'activité de l'eau d'une modification : de la teneur en eau , de la température.</w:t>
      </w:r>
    </w:p>
    <w:p w:rsidR="00EC7D3E" w:rsidRPr="009D4D97" w:rsidRDefault="00EC7D3E" w:rsidP="00EC7D3E">
      <w:r w:rsidRPr="009D4D97">
        <w:t>Il pourra être intéressant d'indiquer l'effet d'une addition de certains composés (par exemple NaCl, sucre.. .).</w:t>
      </w:r>
    </w:p>
    <w:p w:rsidR="00EC7D3E" w:rsidRPr="009D4D97" w:rsidRDefault="00EC7D3E" w:rsidP="00EC7D3E">
      <w:r w:rsidRPr="009D4D97">
        <w:t>L'influence de l'activité de l'eau sur la dégradation des aliments se limitera a une présentation simple par exemple d'un graphique donnant les vitesses de dégradation en fonction de Aw.</w:t>
      </w:r>
    </w:p>
    <w:p w:rsidR="00EC7D3E" w:rsidRPr="009D4D97" w:rsidRDefault="00EC7D3E" w:rsidP="00EC7D3E">
      <w:r w:rsidRPr="009D4D97">
        <w:t xml:space="preserve">On fera des renvois au cours de microbiologie et de technologie alimentaire pour le rôle de l’aw sur la croissance microbienne et sur la stabilisation des aliments </w:t>
      </w:r>
    </w:p>
    <w:p w:rsidR="00EC7D3E" w:rsidRPr="009D4D97" w:rsidRDefault="00EC7D3E" w:rsidP="00EC7D3E">
      <w:pPr>
        <w:jc w:val="both"/>
        <w:rPr>
          <w:b/>
          <w:i/>
          <w:smallCaps/>
        </w:rPr>
      </w:pPr>
      <w:r w:rsidRPr="009D4D97">
        <w:rPr>
          <w:b/>
          <w:i/>
          <w:smallCaps/>
        </w:rPr>
        <w:t xml:space="preserve">Objectifs  H,I , J, K </w:t>
      </w:r>
    </w:p>
    <w:p w:rsidR="00EC7D3E" w:rsidRPr="009D4D97" w:rsidRDefault="00EC7D3E" w:rsidP="00EC7D3E">
      <w:pPr>
        <w:rPr>
          <w:i/>
        </w:rPr>
      </w:pPr>
      <w:r w:rsidRPr="009D4D97">
        <w:rPr>
          <w:i/>
        </w:rPr>
        <w:t>Glucides</w:t>
      </w:r>
    </w:p>
    <w:p w:rsidR="00EC7D3E" w:rsidRPr="009D4D97" w:rsidRDefault="00EC7D3E" w:rsidP="00EC7D3E">
      <w:r w:rsidRPr="009D4D97">
        <w:t xml:space="preserve">Il conviendra d'expliquer l'origine des structures cycliques de Haworth, ainsi que les proportions relatives des formes </w:t>
      </w:r>
      <w:r w:rsidRPr="009D4D97">
        <w:rPr>
          <w:rFonts w:ascii="Symbol" w:hAnsi="Symbol"/>
        </w:rPr>
        <w:t></w:t>
      </w:r>
      <w:r w:rsidRPr="009D4D97">
        <w:t xml:space="preserve">, </w:t>
      </w:r>
      <w:r w:rsidRPr="009D4D97">
        <w:rPr>
          <w:rFonts w:ascii="Symbol" w:hAnsi="Symbol"/>
        </w:rPr>
        <w:t></w:t>
      </w:r>
      <w:r w:rsidRPr="009D4D97">
        <w:t xml:space="preserve"> et ouvertes. De même,  les formes fùranose feront l'objet d'explications sur leur formation. Les étudiants devront mémoriser les formules cycliques des glucides les plus fréquemment rencontrés.</w:t>
      </w:r>
    </w:p>
    <w:p w:rsidR="00EC7D3E" w:rsidRPr="009D4D97" w:rsidRDefault="00EC7D3E" w:rsidP="00EC7D3E">
      <w:r w:rsidRPr="009D4D97">
        <w:t>L'étude de l'oxydoréduction des oses débouchera sur les polyols et les pectines (D glucose, fructose, galactose).</w:t>
      </w:r>
    </w:p>
    <w:p w:rsidR="00EC7D3E" w:rsidRPr="009D4D97" w:rsidRDefault="00EC7D3E" w:rsidP="00EC7D3E">
      <w:r w:rsidRPr="009D4D97">
        <w:t>Pour l'estérification et les osamines, on se limitera à la seule présentation des réactions correspondantes.</w:t>
      </w:r>
    </w:p>
    <w:p w:rsidR="00EC7D3E" w:rsidRPr="009D4D97" w:rsidRDefault="00EC7D3E" w:rsidP="00EC7D3E">
      <w:r w:rsidRPr="009D4D97">
        <w:t>Les liaisons osidiques seront illustrées à partir du lactose, du saccharose, de l'amidon (amylose, amylopectine) et de la cellulose.</w:t>
      </w:r>
    </w:p>
    <w:p w:rsidR="00EC7D3E" w:rsidRPr="009D4D97" w:rsidRDefault="00EC7D3E" w:rsidP="00EC7D3E">
      <w:r w:rsidRPr="009D4D97">
        <w:t>On présentera les réactions d’évolution des aliments liées aux glucides : réaction de Maillard   entre une fonction aldéhyde ou cétone portée par un sucre, et une fonction amine, qui conduit à une base de Schiff instable. Celle-ci, par une succession de réarrangements et réactions qu'il n'est pas utile d'analyser, conduit selon les sucres de départ, a des dérivés du furfural qui sont colorés. On présentera les formules de quelques uns de ces composés.</w:t>
      </w:r>
    </w:p>
    <w:p w:rsidR="00EC7D3E" w:rsidRPr="009D4D97" w:rsidRDefault="00EC7D3E" w:rsidP="00EC7D3E"/>
    <w:p w:rsidR="00EC7D3E" w:rsidRPr="009D4D97" w:rsidRDefault="00EC7D3E" w:rsidP="00EC7D3E">
      <w:pPr>
        <w:rPr>
          <w:i/>
        </w:rPr>
      </w:pPr>
      <w:r w:rsidRPr="009D4D97">
        <w:rPr>
          <w:i/>
        </w:rPr>
        <w:t>Lipides</w:t>
      </w:r>
    </w:p>
    <w:p w:rsidR="00EC7D3E" w:rsidRPr="009D4D97" w:rsidRDefault="00EC7D3E" w:rsidP="00EC7D3E">
      <w:r w:rsidRPr="009D4D97">
        <w:lastRenderedPageBreak/>
        <w:t>On précisera qu’ il  y a une difficulté à définir simplement la famille des lipides. Il faut avoir recours à la fois à des considérations de physique et à des considérations de biologie en plus de la chimie, pour appréhender cette famille. Les terpènes et les vitamines sont souvent associés à cette famille.</w:t>
      </w:r>
    </w:p>
    <w:p w:rsidR="00EC7D3E" w:rsidRPr="009D4D97" w:rsidRDefault="00EC7D3E" w:rsidP="00EC7D3E">
      <w:r w:rsidRPr="009D4D97">
        <w:t>A partir de l'observation des structures de différents types de lipides, on montrera leur caractère hydrophobe et le caractère mixte de certains.</w:t>
      </w:r>
    </w:p>
    <w:p w:rsidR="00EC7D3E" w:rsidRPr="009D4D97" w:rsidRDefault="00EC7D3E" w:rsidP="00EC7D3E">
      <w:r w:rsidRPr="009D4D97">
        <w:t>On présentera la structure du cholestérol que les étudiants devront être en mesure de reconnaître à partir de sa formule.</w:t>
      </w:r>
    </w:p>
    <w:p w:rsidR="00EC7D3E" w:rsidRPr="009D4D97" w:rsidRDefault="00EC7D3E" w:rsidP="00EC7D3E">
      <w:r w:rsidRPr="009D4D97">
        <w:t xml:space="preserve">On soulignera les propriétés physiques des lipides tels. Que Température de fusion et solubilité dont l'exploitation est fondamentale dans certaines IAA </w:t>
      </w:r>
    </w:p>
    <w:p w:rsidR="00EC7D3E" w:rsidRPr="009D4D97" w:rsidRDefault="00EC7D3E" w:rsidP="00EC7D3E">
      <w:r w:rsidRPr="009D4D97">
        <w:t>Pour le même motif, on présentera l'hydrogénation et la trans esténfication.</w:t>
      </w:r>
    </w:p>
    <w:p w:rsidR="00EC7D3E" w:rsidRPr="009D4D97" w:rsidRDefault="00EC7D3E" w:rsidP="00EC7D3E">
      <w:r w:rsidRPr="009D4D97">
        <w:t>Pour la dégradation des lipides par la chaleur, on écrira la réaction de formation de l'acroléïne à partir du glycérol.</w:t>
      </w:r>
    </w:p>
    <w:p w:rsidR="00EC7D3E" w:rsidRPr="009D4D97" w:rsidRDefault="00EC7D3E" w:rsidP="00EC7D3E">
      <w:r w:rsidRPr="009D4D97">
        <w:t>On présentera les mécanismes d’ Oxydation des lipides avec les trois grandes étapes (initiation, propagation, arrêt). On écrira la formation des radicaux libres en insistant sur les aspects énergétiques et la nécessité d'une induction et ou de la catalyse. On écrira les réactions de formation des peroxydés et des hydropéroxydes. Il est souhaitable d'écrire ces réactions en s'appuyant sur un exemple comme celui de l'acide oléique. On ne donnera pas le détail des réactions, mais on citera les produits finaux. On insistera sur les facteurs favorisants (effecteurs, inducteurs, catalyseurs, température, Aw) et on mettra en parallèle les moyens préventifs physiques et chimiques.</w:t>
      </w:r>
    </w:p>
    <w:p w:rsidR="00EC7D3E" w:rsidRPr="009D4D97" w:rsidRDefault="00EC7D3E" w:rsidP="00EC7D3E">
      <w:pPr>
        <w:rPr>
          <w:i/>
        </w:rPr>
      </w:pPr>
      <w:r w:rsidRPr="009D4D97">
        <w:rPr>
          <w:i/>
        </w:rPr>
        <w:t>Protides</w:t>
      </w:r>
    </w:p>
    <w:p w:rsidR="00EC7D3E" w:rsidRPr="009D4D97" w:rsidRDefault="00EC7D3E" w:rsidP="00EC7D3E">
      <w:r w:rsidRPr="009D4D97">
        <w:t>On présentera des composés à plusieurs fonctions acides et plusieurs fonctions amines.</w:t>
      </w:r>
    </w:p>
    <w:p w:rsidR="00EC7D3E" w:rsidRPr="009D4D97" w:rsidRDefault="00EC7D3E" w:rsidP="00EC7D3E">
      <w:r w:rsidRPr="009D4D97">
        <w:t>Le calcul du pHi d'un acide aminé s'appuie sur la définition de cette grandeur.  Il se limitera au cas d'un monoacide monoaminé. La notion de pHi sera généralisée sans calcul, au cas de monoacides diarninés et de diacides monoaminés, puis au cas des protéines.</w:t>
      </w:r>
    </w:p>
    <w:p w:rsidR="00EC7D3E" w:rsidRPr="009D4D97" w:rsidRDefault="00EC7D3E" w:rsidP="00EC7D3E">
      <w:r w:rsidRPr="009D4D97">
        <w:t xml:space="preserve">Les facteurs de solubilité des protéines retenus sont la concentration, pH, T, la force ionique du milieu, la nature du solvant. Cette étude débouchera sur  les techniques de défécation </w:t>
      </w:r>
    </w:p>
    <w:p w:rsidR="00EC7D3E" w:rsidRPr="009D4D97" w:rsidRDefault="00EC7D3E" w:rsidP="00EC7D3E">
      <w:r w:rsidRPr="009D4D97">
        <w:t xml:space="preserve">Les techniques de séparation donneront lieu à description de leurs principes </w:t>
      </w:r>
    </w:p>
    <w:p w:rsidR="00EC7D3E" w:rsidRPr="009D4D97" w:rsidRDefault="00EC7D3E" w:rsidP="00EC7D3E">
      <w:r w:rsidRPr="009D4D97">
        <w:t>L'électrophorèse pourra s'effectuer soit sur des acides aminés, soit sur des protéines.</w:t>
      </w:r>
    </w:p>
    <w:p w:rsidR="00EC7D3E" w:rsidRPr="009D4D97" w:rsidRDefault="00EC7D3E" w:rsidP="00EC7D3E">
      <w:r w:rsidRPr="009D4D97">
        <w:t>On se limitera à une seule réaction de coloration avec la ninhydrine dont il n'est pas nécessaire d'écrire les équations de la réaction.</w:t>
      </w:r>
    </w:p>
    <w:p w:rsidR="00EC7D3E" w:rsidRPr="009D4D97" w:rsidRDefault="00EC7D3E" w:rsidP="00EC7D3E">
      <w:pPr>
        <w:rPr>
          <w:i/>
        </w:rPr>
      </w:pPr>
      <w:r w:rsidRPr="009D4D97">
        <w:rPr>
          <w:i/>
        </w:rPr>
        <w:lastRenderedPageBreak/>
        <w:t>Enzymes</w:t>
      </w:r>
    </w:p>
    <w:p w:rsidR="00EC7D3E" w:rsidRPr="009D4D97" w:rsidRDefault="00EC7D3E" w:rsidP="00EC7D3E">
      <w:r w:rsidRPr="009D4D97">
        <w:t>Avant d'aborder la cinétique enzymatique, on présentera les définitions essentielles de la cinétique chimique (vitesse, énergre d'activation ...) et les relations correspondantes. L'étude de l'ordre des réactions est hors programme.</w:t>
      </w:r>
    </w:p>
    <w:p w:rsidR="00EC7D3E" w:rsidRPr="009D4D97" w:rsidRDefault="00EC7D3E" w:rsidP="00EC7D3E">
      <w:r w:rsidRPr="009D4D97">
        <w:t>On envisagera les enzymes purement protéiques et les autres enzymes, ainsi  que le rôle des coenzymes et cofacteurs.</w:t>
      </w:r>
    </w:p>
    <w:p w:rsidR="00EC7D3E" w:rsidRPr="009D4D97" w:rsidRDefault="00EC7D3E" w:rsidP="00EC7D3E">
      <w:r w:rsidRPr="009D4D97">
        <w:t>La relation de Michaélis sera établie, mais les étudiants n'ont pas à mémoriser sa démonstration. Elle donnera lieu à une exploitation graphique dans le cadre des représentations  de Michaélis et de Lineweaver et Burk. Ces représentations devront être maîtrisées par les étudiants.</w:t>
      </w:r>
    </w:p>
    <w:p w:rsidR="00EC7D3E" w:rsidRPr="009D4D97" w:rsidRDefault="00EC7D3E" w:rsidP="00EC7D3E">
      <w:r w:rsidRPr="009D4D97">
        <w:t>On déterminera graphiquement V</w:t>
      </w:r>
      <w:r w:rsidRPr="009D4D97">
        <w:rPr>
          <w:vertAlign w:val="subscript"/>
        </w:rPr>
        <w:t>M</w:t>
      </w:r>
      <w:r w:rsidRPr="009D4D97">
        <w:t xml:space="preserve"> et K</w:t>
      </w:r>
      <w:r w:rsidRPr="009D4D97">
        <w:rPr>
          <w:vertAlign w:val="subscript"/>
        </w:rPr>
        <w:t>M</w:t>
      </w:r>
      <w:r w:rsidRPr="009D4D97">
        <w:t>. On observera sur ces représentations l'effet des inhibiteurs et des activateurs.</w:t>
      </w:r>
    </w:p>
    <w:p w:rsidR="00EC7D3E" w:rsidRPr="009D4D97" w:rsidRDefault="00EC7D3E" w:rsidP="00EC7D3E">
      <w:r w:rsidRPr="009D4D97">
        <w:t>On signalera que toutes les enzymes ne sont pas michaéliennes (enzymes allostériques).</w:t>
      </w:r>
    </w:p>
    <w:p w:rsidR="00EC7D3E" w:rsidRPr="009D4D97" w:rsidRDefault="00EC7D3E" w:rsidP="00EC7D3E">
      <w:r w:rsidRPr="009D4D97">
        <w:t>L'étude des facteurs de l'activité enzymatique reste qualitative.</w:t>
      </w:r>
    </w:p>
    <w:p w:rsidR="00EC7D3E" w:rsidRPr="009D4D97" w:rsidRDefault="00EC7D3E" w:rsidP="00EC7D3E">
      <w:r w:rsidRPr="009D4D97">
        <w:t xml:space="preserve">On présentera le mécanismes de  Brunissement enzymatique :: résultant de l'oxydation de composés phénoliques qui conduit à des quinones, sous l'effet d'une enzyme métallique. Ces quinones polymérisent ensuite en composés de type mélanines colorées dont on donnera quelques exemples.. cette présentation doit permettre de justifier les moyens de prévention.( emploi d’anti oxydant, travail en anaérobiose , etc </w:t>
      </w:r>
    </w:p>
    <w:p w:rsidR="00EC7D3E" w:rsidRPr="009D4D97" w:rsidRDefault="00EC7D3E" w:rsidP="00EC7D3E"/>
    <w:p w:rsidR="00EC7D3E" w:rsidRPr="009D4D97" w:rsidRDefault="00EC7D3E" w:rsidP="00EC7D3E">
      <w:pPr>
        <w:jc w:val="both"/>
        <w:rPr>
          <w:b/>
          <w:i/>
          <w:smallCaps/>
        </w:rPr>
      </w:pPr>
      <w:r w:rsidRPr="009D4D97">
        <w:rPr>
          <w:b/>
          <w:i/>
          <w:smallCaps/>
        </w:rPr>
        <w:t xml:space="preserve">Objectif O </w:t>
      </w:r>
    </w:p>
    <w:p w:rsidR="00EC7D3E" w:rsidRPr="009D4D97" w:rsidRDefault="00EC7D3E" w:rsidP="00EC7D3E">
      <w:pPr>
        <w:rPr>
          <w:i/>
        </w:rPr>
      </w:pPr>
      <w:r w:rsidRPr="009D4D97">
        <w:rPr>
          <w:i/>
        </w:rPr>
        <w:t xml:space="preserve">Lait et dérivés </w:t>
      </w:r>
    </w:p>
    <w:p w:rsidR="00EC7D3E" w:rsidRPr="009D4D97" w:rsidRDefault="00EC7D3E" w:rsidP="00EC7D3E">
      <w:r w:rsidRPr="009D4D97">
        <w:t xml:space="preserve">On donnera la composition moyenne des laits normaux et anormaux </w:t>
      </w:r>
    </w:p>
    <w:p w:rsidR="00EC7D3E" w:rsidRPr="009D4D97" w:rsidRDefault="00EC7D3E" w:rsidP="00EC7D3E">
      <w:r w:rsidRPr="009D4D97">
        <w:t xml:space="preserve">On donnera les valeurs courantes pour les paramètres physico chimiques utilisées pour le contrôle à réception </w:t>
      </w:r>
    </w:p>
    <w:p w:rsidR="00EC7D3E" w:rsidRPr="009D4D97" w:rsidRDefault="00EC7D3E" w:rsidP="00EC7D3E">
      <w:r w:rsidRPr="009D4D97">
        <w:t xml:space="preserve">On indiquera les principales fraudes et les techniques de contrôles permettant de détecter ces fraudes </w:t>
      </w:r>
    </w:p>
    <w:p w:rsidR="00EC7D3E" w:rsidRPr="009D4D97" w:rsidRDefault="00EC7D3E" w:rsidP="00EC7D3E">
      <w:r w:rsidRPr="009D4D97">
        <w:t xml:space="preserve">On définira les mécanismes de coagulation et l’importance de ce phénomène en technologie laitiers </w:t>
      </w:r>
    </w:p>
    <w:p w:rsidR="00EC7D3E" w:rsidRPr="009D4D97" w:rsidRDefault="00EC7D3E" w:rsidP="00EC7D3E">
      <w:r w:rsidRPr="009D4D97">
        <w:t xml:space="preserve">Les travaux pratiques permettront de caractériser les propriétés des laits </w:t>
      </w:r>
    </w:p>
    <w:p w:rsidR="00EC7D3E" w:rsidRPr="009D4D97" w:rsidRDefault="00EC7D3E" w:rsidP="003C2051">
      <w:pPr>
        <w:numPr>
          <w:ilvl w:val="0"/>
          <w:numId w:val="32"/>
        </w:numPr>
        <w:spacing w:after="120" w:line="240" w:lineRule="auto"/>
      </w:pPr>
      <w:r w:rsidRPr="009D4D97">
        <w:lastRenderedPageBreak/>
        <w:t>dosage de l'azote par la méthode Kjeldahl, dosage des protéines par la méthode au Noir Amido</w:t>
      </w:r>
    </w:p>
    <w:p w:rsidR="00EC7D3E" w:rsidRPr="009D4D97" w:rsidRDefault="00EC7D3E" w:rsidP="003C2051">
      <w:pPr>
        <w:numPr>
          <w:ilvl w:val="0"/>
          <w:numId w:val="32"/>
        </w:numPr>
        <w:spacing w:after="120" w:line="240" w:lineRule="auto"/>
      </w:pPr>
      <w:r w:rsidRPr="009D4D97">
        <w:t>dosage des matières grasses par extraction éthéroammoniacale ou éthérochloridryque et la méthode Gerber (acidobutyrométrique)</w:t>
      </w:r>
    </w:p>
    <w:p w:rsidR="00EC7D3E" w:rsidRPr="009D4D97" w:rsidRDefault="00EC7D3E" w:rsidP="003C2051">
      <w:pPr>
        <w:numPr>
          <w:ilvl w:val="0"/>
          <w:numId w:val="32"/>
        </w:numPr>
        <w:spacing w:after="120" w:line="240" w:lineRule="auto"/>
      </w:pPr>
      <w:r w:rsidRPr="009D4D97">
        <w:t xml:space="preserve">dosage du lactose par la méthode Bertrand </w:t>
      </w:r>
    </w:p>
    <w:p w:rsidR="00EC7D3E" w:rsidRPr="009D4D97" w:rsidRDefault="00EC7D3E" w:rsidP="003C2051">
      <w:pPr>
        <w:numPr>
          <w:ilvl w:val="0"/>
          <w:numId w:val="32"/>
        </w:numPr>
        <w:spacing w:after="120" w:line="240" w:lineRule="auto"/>
      </w:pPr>
      <w:r w:rsidRPr="009D4D97">
        <w:t>dosage des chlorures par la méthode Charpentier-Vohlard</w:t>
      </w:r>
    </w:p>
    <w:p w:rsidR="00EC7D3E" w:rsidRPr="009D4D97" w:rsidRDefault="00EC7D3E" w:rsidP="003C2051">
      <w:pPr>
        <w:numPr>
          <w:ilvl w:val="0"/>
          <w:numId w:val="32"/>
        </w:numPr>
        <w:spacing w:after="120" w:line="240" w:lineRule="auto"/>
      </w:pPr>
      <w:r w:rsidRPr="009D4D97">
        <w:t>dosage du calcium par complexométrie</w:t>
      </w:r>
    </w:p>
    <w:p w:rsidR="00EC7D3E" w:rsidRPr="009D4D97" w:rsidRDefault="00EC7D3E" w:rsidP="003C2051">
      <w:pPr>
        <w:numPr>
          <w:ilvl w:val="0"/>
          <w:numId w:val="32"/>
        </w:numPr>
        <w:spacing w:after="120" w:line="240" w:lineRule="auto"/>
      </w:pPr>
      <w:r w:rsidRPr="009D4D97">
        <w:t>analyse de laits fraudés par mouillage et écrémage</w:t>
      </w:r>
    </w:p>
    <w:p w:rsidR="00EC7D3E" w:rsidRPr="009D4D97" w:rsidRDefault="00EC7D3E" w:rsidP="003C2051">
      <w:pPr>
        <w:numPr>
          <w:ilvl w:val="0"/>
          <w:numId w:val="32"/>
        </w:numPr>
        <w:spacing w:after="120" w:line="240" w:lineRule="auto"/>
      </w:pPr>
      <w:r w:rsidRPr="009D4D97">
        <w:t>on donnera les principes  des autres méthodes (dosage de calcium par spectrophotométrie d'absorption atomique, chromatographie en phase gazeuse d'acides gras, HPLC, méthodes enzymatiques)</w:t>
      </w:r>
    </w:p>
    <w:p w:rsidR="00EC7D3E" w:rsidRPr="009D4D97" w:rsidRDefault="00EC7D3E" w:rsidP="00EC7D3E">
      <w:r w:rsidRPr="009D4D97">
        <w:t xml:space="preserve">Les dosages nécessaires aux contrôles usuels des produits laitiers seront réalisés </w:t>
      </w:r>
    </w:p>
    <w:p w:rsidR="00EC7D3E" w:rsidRPr="009D4D97" w:rsidRDefault="00EC7D3E" w:rsidP="003C2051">
      <w:pPr>
        <w:numPr>
          <w:ilvl w:val="0"/>
          <w:numId w:val="32"/>
        </w:numPr>
        <w:spacing w:after="120" w:line="240" w:lineRule="auto"/>
      </w:pPr>
      <w:r w:rsidRPr="009D4D97">
        <w:t>fromage : extrait sec, matières grasses, pH, chlorures</w:t>
      </w:r>
    </w:p>
    <w:p w:rsidR="00EC7D3E" w:rsidRPr="009D4D97" w:rsidRDefault="00EC7D3E" w:rsidP="003C2051">
      <w:pPr>
        <w:numPr>
          <w:ilvl w:val="0"/>
          <w:numId w:val="32"/>
        </w:numPr>
        <w:spacing w:after="120" w:line="240" w:lineRule="auto"/>
      </w:pPr>
      <w:r w:rsidRPr="009D4D97">
        <w:t>beurres : non gras sec, humidité</w:t>
      </w:r>
    </w:p>
    <w:p w:rsidR="00EC7D3E" w:rsidRPr="009D4D97" w:rsidRDefault="00EC7D3E" w:rsidP="003C2051">
      <w:pPr>
        <w:numPr>
          <w:ilvl w:val="0"/>
          <w:numId w:val="32"/>
        </w:numPr>
        <w:spacing w:after="120" w:line="240" w:lineRule="auto"/>
      </w:pPr>
      <w:r w:rsidRPr="009D4D97">
        <w:t>poudres : humidité, solubilité, matières grasses</w:t>
      </w:r>
    </w:p>
    <w:p w:rsidR="00EC7D3E" w:rsidRPr="009D4D97" w:rsidRDefault="00EC7D3E" w:rsidP="003C2051">
      <w:pPr>
        <w:numPr>
          <w:ilvl w:val="0"/>
          <w:numId w:val="32"/>
        </w:numPr>
        <w:spacing w:after="120" w:line="240" w:lineRule="auto"/>
      </w:pPr>
      <w:r w:rsidRPr="009D4D97">
        <w:t>crèmes : matières grasses, acidité</w:t>
      </w:r>
    </w:p>
    <w:p w:rsidR="00EC7D3E" w:rsidRPr="009D4D97" w:rsidRDefault="00EC7D3E" w:rsidP="00EC7D3E">
      <w:pPr>
        <w:rPr>
          <w:i/>
        </w:rPr>
      </w:pPr>
    </w:p>
    <w:p w:rsidR="00EC7D3E" w:rsidRPr="009D4D97" w:rsidRDefault="00EC7D3E" w:rsidP="00EC7D3E">
      <w:pPr>
        <w:rPr>
          <w:i/>
        </w:rPr>
      </w:pPr>
      <w:r w:rsidRPr="009D4D97">
        <w:rPr>
          <w:i/>
        </w:rPr>
        <w:t xml:space="preserve">Viandes </w:t>
      </w:r>
    </w:p>
    <w:p w:rsidR="00EC7D3E" w:rsidRPr="009D4D97" w:rsidRDefault="00EC7D3E" w:rsidP="00EC7D3E">
      <w:r w:rsidRPr="009D4D97">
        <w:t>Il convient de relier la structure histologique du muscle à sa constitution biochimique. L'étude des protéines myofibrillaires doit permettre la compréhension de la contraction musculaire, qui sera décrite de façon globale. Les mécanismes énergétiques qui s'y rapportent seront brièvement évoqués, en insistant sur la nécessaire régénération de I'ATP consommé.</w:t>
      </w:r>
    </w:p>
    <w:p w:rsidR="00EC7D3E" w:rsidRPr="009D4D97" w:rsidRDefault="00EC7D3E" w:rsidP="00EC7D3E">
      <w:r w:rsidRPr="009D4D97">
        <w:t>L'évolution du muscle après l'abattage est  réalisée dans le module de génie alimentaire.</w:t>
      </w:r>
    </w:p>
    <w:p w:rsidR="00EC7D3E" w:rsidRPr="009D4D97" w:rsidRDefault="00EC7D3E" w:rsidP="00EC7D3E">
      <w:r w:rsidRPr="009D4D97">
        <w:t>Le rôle des principaux additifs sera mis en évidence en relation avec la technologie utilisée  et les principaux produits  du secteur (émulsifiants, gélifiants, stabilisants, antioxydants.. .).</w:t>
      </w:r>
    </w:p>
    <w:p w:rsidR="00EC7D3E" w:rsidRPr="009D4D97" w:rsidRDefault="00EC7D3E" w:rsidP="00EC7D3E">
      <w:r w:rsidRPr="009D4D97">
        <w:t xml:space="preserve">Les travaux pratiques devront permettre au minimum la maitrise des protocoles suivants humidité, matières grasses, azote Kjeldhal, ABVT, collagène, nitrites, phosphates, "sucres" solubles et insolubles chlorures. Les méthodes utilisées devront être des méthodes officielles ou normalisées. </w:t>
      </w:r>
    </w:p>
    <w:p w:rsidR="00EC7D3E" w:rsidRPr="009D4D97" w:rsidRDefault="00EC7D3E" w:rsidP="00EC7D3E"/>
    <w:p w:rsidR="00EC7D3E" w:rsidRPr="009D4D97" w:rsidRDefault="00EC7D3E" w:rsidP="00EC7D3E">
      <w:pPr>
        <w:rPr>
          <w:i/>
        </w:rPr>
      </w:pPr>
      <w:r w:rsidRPr="009D4D97">
        <w:rPr>
          <w:i/>
        </w:rPr>
        <w:t xml:space="preserve">Produits céréaliers </w:t>
      </w:r>
    </w:p>
    <w:p w:rsidR="00EC7D3E" w:rsidRPr="009D4D97" w:rsidRDefault="00EC7D3E" w:rsidP="00EC7D3E">
      <w:r w:rsidRPr="009D4D97">
        <w:t xml:space="preserve">On présentera en détail  la structure du gluten et de l’amidon. On définira les liaisons par ponts disulfures et les mécanismes d’oxydation et de réduction ainsi que leurs conséquences sur la rhéologie des pâtes </w:t>
      </w:r>
    </w:p>
    <w:p w:rsidR="00EC7D3E" w:rsidRPr="009D4D97" w:rsidRDefault="00EC7D3E" w:rsidP="00EC7D3E">
      <w:r w:rsidRPr="009D4D97">
        <w:t>On définira les mécanismes d’hydrolyse des amidons et les conséquences technologiques</w:t>
      </w:r>
    </w:p>
    <w:p w:rsidR="00EC7D3E" w:rsidRPr="009D4D97" w:rsidRDefault="00EC7D3E" w:rsidP="00EC7D3E">
      <w:r w:rsidRPr="009D4D97">
        <w:t xml:space="preserve">On présentera les principales techniques rhéologiques de contrôle de la farine </w:t>
      </w:r>
    </w:p>
    <w:p w:rsidR="00EC7D3E" w:rsidRPr="009D4D97" w:rsidRDefault="00EC7D3E" w:rsidP="00EC7D3E">
      <w:r w:rsidRPr="009D4D97">
        <w:t xml:space="preserve">Si possible , on organisera la visite d’un laboratoire de contrôle des produits céréalier pour observer la mise en œuvre des appareils de contrôle rhéologiques </w:t>
      </w:r>
    </w:p>
    <w:p w:rsidR="00EC7D3E" w:rsidRPr="009D4D97" w:rsidRDefault="00EC7D3E" w:rsidP="00EC7D3E">
      <w:r w:rsidRPr="009D4D97">
        <w:t>Les travaux pratiques devraient au minimum porter sur les protocoles suivant : azote kjeldahl , teneur en eau, teneur en cendres, , acidité , couleur de la farine , dosage des matières grasses par extraction éthéroammoniacale ou éthérochloridryque</w:t>
      </w:r>
    </w:p>
    <w:p w:rsidR="00EC7D3E" w:rsidRPr="009D4D97" w:rsidRDefault="00EC7D3E" w:rsidP="00EC7D3E"/>
    <w:p w:rsidR="00EC7D3E" w:rsidRPr="009D4D97" w:rsidRDefault="00EC7D3E" w:rsidP="00EC7D3E">
      <w:pPr>
        <w:rPr>
          <w:i/>
        </w:rPr>
      </w:pPr>
      <w:r w:rsidRPr="009D4D97">
        <w:rPr>
          <w:i/>
        </w:rPr>
        <w:t xml:space="preserve">Produits à base de fruits et de légumes </w:t>
      </w:r>
    </w:p>
    <w:p w:rsidR="00EC7D3E" w:rsidRPr="009D4D97" w:rsidRDefault="00EC7D3E" w:rsidP="00EC7D3E">
      <w:r w:rsidRPr="009D4D97">
        <w:t xml:space="preserve">On présentera les valeurs nutritionnelles (vitamines) et les principaux paramètres physico chimiques </w:t>
      </w:r>
    </w:p>
    <w:p w:rsidR="00EC7D3E" w:rsidRPr="009D4D97" w:rsidRDefault="00EC7D3E" w:rsidP="00EC7D3E">
      <w:r w:rsidRPr="009D4D97">
        <w:t>On définira les techniques de contrôle à réception  et sur ligne de fabrication (teneur en eau, brix, acidité)</w:t>
      </w:r>
    </w:p>
    <w:p w:rsidR="00EC7D3E" w:rsidRPr="009D4D97" w:rsidRDefault="00EC7D3E" w:rsidP="00EC7D3E">
      <w:r w:rsidRPr="009D4D97">
        <w:t>Les travaux pratiques devraient au minimum porter sur les protocoles suivant : teneur en eau, teneur en matière sèche par réfractométrie, acidité totale, pH, teneur en SO</w:t>
      </w:r>
      <w:r w:rsidRPr="009D4D97">
        <w:rPr>
          <w:vertAlign w:val="subscript"/>
        </w:rPr>
        <w:t>2</w:t>
      </w:r>
      <w:r w:rsidRPr="009D4D97">
        <w:t xml:space="preserve"> </w:t>
      </w:r>
    </w:p>
    <w:p w:rsidR="00EC7D3E" w:rsidRPr="009D4D97" w:rsidRDefault="00EC7D3E" w:rsidP="00EC7D3E"/>
    <w:p w:rsidR="00EC7D3E" w:rsidRPr="009D4D97" w:rsidRDefault="00EC7D3E" w:rsidP="00EC7D3E"/>
    <w:p w:rsidR="00EC7D3E" w:rsidRPr="009D4D97" w:rsidRDefault="00EC7D3E" w:rsidP="00EC7D3E"/>
    <w:p w:rsidR="00EC7D3E" w:rsidRPr="009D4D97" w:rsidRDefault="00EC7D3E" w:rsidP="00EC7D3E"/>
    <w:p w:rsidR="00EC7D3E" w:rsidRPr="009D4D97" w:rsidRDefault="00EC7D3E" w:rsidP="00EC7D3E"/>
    <w:p w:rsidR="00EC7D3E" w:rsidRPr="009D4D97" w:rsidRDefault="00EC7D3E" w:rsidP="00EC7D3E">
      <w:pPr>
        <w:sectPr w:rsidR="00EC7D3E" w:rsidRPr="009D4D97" w:rsidSect="00584032">
          <w:footerReference w:type="default" r:id="rId13"/>
          <w:pgSz w:w="16840" w:h="11907" w:orient="landscape" w:code="9"/>
          <w:pgMar w:top="1134" w:right="1134" w:bottom="1134" w:left="1134" w:header="720" w:footer="720" w:gutter="0"/>
          <w:pgNumType w:start="136"/>
          <w:cols w:space="720"/>
        </w:sectPr>
      </w:pPr>
    </w:p>
    <w:p w:rsidR="00EC7D3E" w:rsidRDefault="00EC7D3E" w:rsidP="00EC7D3E"/>
    <w:p w:rsidR="00EC7D3E" w:rsidRPr="003F5FB5" w:rsidRDefault="00EC7D3E" w:rsidP="00EC7D3E"/>
    <w:p w:rsidR="00EC7D3E" w:rsidRDefault="00EC7D3E" w:rsidP="00EC7D3E">
      <w:pPr>
        <w:pStyle w:val="Heading2"/>
      </w:pPr>
      <w:bookmarkStart w:id="9" w:name="_Toc304627317"/>
      <w:r>
        <w:t xml:space="preserve">Microbiologie, </w:t>
      </w:r>
      <w:bookmarkEnd w:id="9"/>
    </w:p>
    <w:p w:rsidR="00EC7D3E"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caps/>
        </w:rPr>
      </w:pPr>
      <w:r w:rsidRPr="00634F29">
        <w:rPr>
          <w:b/>
          <w:caps/>
        </w:rPr>
        <w:t>MICROBIOLOGIE</w:t>
      </w:r>
      <w:r>
        <w:rPr>
          <w:b/>
          <w:caps/>
        </w:rPr>
        <w:t xml:space="preserve"> Generale  ET Alimentaire</w:t>
      </w:r>
    </w:p>
    <w:tbl>
      <w:tblPr>
        <w:tblW w:w="5000" w:type="pct"/>
        <w:tblLook w:val="00A0" w:firstRow="1" w:lastRow="0" w:firstColumn="1" w:lastColumn="0" w:noHBand="0" w:noVBand="0"/>
      </w:tblPr>
      <w:tblGrid>
        <w:gridCol w:w="852"/>
        <w:gridCol w:w="2137"/>
        <w:gridCol w:w="3018"/>
        <w:gridCol w:w="2955"/>
        <w:gridCol w:w="893"/>
      </w:tblGrid>
      <w:tr w:rsidR="00EC7D3E" w:rsidRPr="00C6096B" w:rsidTr="006B7A09">
        <w:tc>
          <w:tcPr>
            <w:tcW w:w="432" w:type="pct"/>
          </w:tcPr>
          <w:p w:rsidR="00EC7D3E" w:rsidRPr="00C6096B" w:rsidRDefault="00EC7D3E" w:rsidP="006B7A09">
            <w:r w:rsidRPr="00C6096B">
              <w:t>Durée</w:t>
            </w:r>
          </w:p>
        </w:tc>
        <w:tc>
          <w:tcPr>
            <w:tcW w:w="1084" w:type="pct"/>
          </w:tcPr>
          <w:p w:rsidR="00EC7D3E" w:rsidRPr="00C6096B" w:rsidRDefault="00EC7D3E" w:rsidP="006B7A09">
            <w:r w:rsidRPr="00C6096B">
              <w:t>1</w:t>
            </w:r>
            <w:r w:rsidRPr="00C6096B">
              <w:rPr>
                <w:vertAlign w:val="superscript"/>
              </w:rPr>
              <w:t>ère</w:t>
            </w:r>
            <w:r w:rsidRPr="00C6096B">
              <w:t xml:space="preserve"> année </w:t>
            </w:r>
          </w:p>
        </w:tc>
        <w:tc>
          <w:tcPr>
            <w:tcW w:w="1531" w:type="pct"/>
          </w:tcPr>
          <w:p w:rsidR="00EC7D3E" w:rsidRPr="00C6096B" w:rsidRDefault="00EC7D3E" w:rsidP="006B7A09">
            <w:r>
              <w:t>60</w:t>
            </w:r>
          </w:p>
        </w:tc>
        <w:tc>
          <w:tcPr>
            <w:tcW w:w="1499" w:type="pct"/>
          </w:tcPr>
          <w:p w:rsidR="00EC7D3E" w:rsidRPr="00C6096B" w:rsidRDefault="00EC7D3E" w:rsidP="006B7A09">
            <w:r w:rsidRPr="00C6096B">
              <w:t>Théorie / TD/ TP</w:t>
            </w:r>
            <w:r>
              <w:t xml:space="preserve">            </w:t>
            </w:r>
          </w:p>
        </w:tc>
        <w:tc>
          <w:tcPr>
            <w:tcW w:w="453" w:type="pct"/>
            <w:vMerge w:val="restart"/>
          </w:tcPr>
          <w:p w:rsidR="00EC7D3E" w:rsidRPr="00C6096B" w:rsidRDefault="00EC7D3E" w:rsidP="006B7A09"/>
          <w:p w:rsidR="00EC7D3E" w:rsidRPr="00C6096B" w:rsidRDefault="00EC7D3E" w:rsidP="006B7A09"/>
        </w:tc>
      </w:tr>
      <w:tr w:rsidR="00EC7D3E" w:rsidRPr="00C6096B" w:rsidTr="006B7A09">
        <w:tc>
          <w:tcPr>
            <w:tcW w:w="432" w:type="pct"/>
          </w:tcPr>
          <w:p w:rsidR="00EC7D3E" w:rsidRPr="00C6096B" w:rsidRDefault="00EC7D3E" w:rsidP="006B7A09"/>
        </w:tc>
        <w:tc>
          <w:tcPr>
            <w:tcW w:w="1084" w:type="pct"/>
          </w:tcPr>
          <w:p w:rsidR="00EC7D3E" w:rsidRPr="00C6096B" w:rsidRDefault="00EC7D3E" w:rsidP="006B7A09">
            <w:r w:rsidRPr="00C6096B">
              <w:t>2</w:t>
            </w:r>
            <w:r w:rsidRPr="00C6096B">
              <w:rPr>
                <w:vertAlign w:val="superscript"/>
              </w:rPr>
              <w:t>ème</w:t>
            </w:r>
            <w:r w:rsidRPr="00C6096B">
              <w:t xml:space="preserve"> année </w:t>
            </w:r>
          </w:p>
        </w:tc>
        <w:tc>
          <w:tcPr>
            <w:tcW w:w="1531" w:type="pct"/>
          </w:tcPr>
          <w:p w:rsidR="00EC7D3E" w:rsidRPr="00C6096B" w:rsidRDefault="00EC7D3E" w:rsidP="006B7A09">
            <w:r>
              <w:t>60</w:t>
            </w:r>
          </w:p>
        </w:tc>
        <w:tc>
          <w:tcPr>
            <w:tcW w:w="1499" w:type="pct"/>
          </w:tcPr>
          <w:p w:rsidR="00EC7D3E" w:rsidRPr="00C6096B" w:rsidRDefault="00EC7D3E" w:rsidP="006B7A09">
            <w:r w:rsidRPr="00C6096B">
              <w:t>Théorie / TD/ TP</w:t>
            </w:r>
            <w:r>
              <w:t xml:space="preserve">        60</w:t>
            </w:r>
          </w:p>
        </w:tc>
        <w:tc>
          <w:tcPr>
            <w:tcW w:w="453" w:type="pct"/>
            <w:vMerge/>
          </w:tcPr>
          <w:p w:rsidR="00EC7D3E" w:rsidRPr="00C6096B" w:rsidRDefault="00EC7D3E" w:rsidP="006B7A09"/>
        </w:tc>
      </w:tr>
      <w:tr w:rsidR="00EC7D3E" w:rsidTr="006B7A09">
        <w:tc>
          <w:tcPr>
            <w:tcW w:w="432" w:type="pct"/>
          </w:tcPr>
          <w:p w:rsidR="00EC7D3E" w:rsidRPr="00C6096B" w:rsidRDefault="00EC7D3E" w:rsidP="006B7A09"/>
        </w:tc>
        <w:tc>
          <w:tcPr>
            <w:tcW w:w="1084" w:type="pct"/>
          </w:tcPr>
          <w:p w:rsidR="00EC7D3E" w:rsidRPr="00C6096B" w:rsidRDefault="00EC7D3E" w:rsidP="006B7A09"/>
        </w:tc>
        <w:tc>
          <w:tcPr>
            <w:tcW w:w="1531" w:type="pct"/>
          </w:tcPr>
          <w:p w:rsidR="00EC7D3E" w:rsidRPr="00C6096B" w:rsidRDefault="00EC7D3E" w:rsidP="006B7A09"/>
        </w:tc>
        <w:tc>
          <w:tcPr>
            <w:tcW w:w="1499" w:type="pct"/>
          </w:tcPr>
          <w:p w:rsidR="00EC7D3E" w:rsidRPr="00C6096B" w:rsidRDefault="00EC7D3E" w:rsidP="006B7A09">
            <w:r w:rsidRPr="00C6096B">
              <w:t xml:space="preserve">Evaluation </w:t>
            </w:r>
          </w:p>
        </w:tc>
        <w:tc>
          <w:tcPr>
            <w:tcW w:w="453" w:type="pct"/>
            <w:vMerge/>
          </w:tcPr>
          <w:p w:rsidR="00EC7D3E" w:rsidRPr="00C6096B" w:rsidRDefault="00EC7D3E" w:rsidP="006B7A09"/>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Tr="006B7A09">
        <w:trPr>
          <w:trHeight w:val="834"/>
        </w:trPr>
        <w:tc>
          <w:tcPr>
            <w:tcW w:w="5000" w:type="pct"/>
            <w:tcBorders>
              <w:bottom w:val="nil"/>
            </w:tcBorders>
          </w:tcPr>
          <w:p w:rsidR="00EC7D3E" w:rsidRPr="00634F29" w:rsidRDefault="00EC7D3E" w:rsidP="006B7A09">
            <w:pPr>
              <w:rPr>
                <w:smallCaps/>
              </w:rPr>
            </w:pPr>
            <w:r w:rsidRPr="00634F29">
              <w:rPr>
                <w:smallCaps/>
              </w:rPr>
              <w:t>COMPETENCE</w:t>
            </w:r>
          </w:p>
          <w:p w:rsidR="00EC7D3E" w:rsidRPr="00634F29" w:rsidRDefault="00EC7D3E" w:rsidP="006B7A09">
            <w:pPr>
              <w:jc w:val="both"/>
            </w:pPr>
            <w:r w:rsidRPr="00634F29">
              <w:t xml:space="preserve">Utiliser la microbiologie alimentaire pour  identifier les souches microbiennes, les dangers associés, la stratégie de destruction des souches pathogènes, raisonner les Bonnes Pratiques d’Hygiène, définir les principes des opérations de nettoyage désinfection </w:t>
            </w:r>
          </w:p>
        </w:tc>
      </w:tr>
      <w:tr w:rsidR="00EC7D3E" w:rsidTr="006B7A09">
        <w:trPr>
          <w:trHeight w:val="552"/>
        </w:trPr>
        <w:tc>
          <w:tcPr>
            <w:tcW w:w="5000" w:type="pct"/>
          </w:tcPr>
          <w:p w:rsidR="00EC7D3E" w:rsidRPr="00634F29" w:rsidRDefault="00EC7D3E" w:rsidP="006B7A09">
            <w:pPr>
              <w:rPr>
                <w:smallCaps/>
              </w:rPr>
            </w:pPr>
            <w:r w:rsidRPr="00634F29">
              <w:rPr>
                <w:smallCaps/>
              </w:rPr>
              <w:t>DESCRIPTION</w:t>
            </w:r>
          </w:p>
          <w:p w:rsidR="00EC7D3E" w:rsidRPr="00634F29" w:rsidRDefault="00EC7D3E" w:rsidP="006B7A09">
            <w:pPr>
              <w:jc w:val="both"/>
            </w:pPr>
            <w:r w:rsidRPr="00634F29">
              <w:t xml:space="preserve">Ce module permet de donner aux </w:t>
            </w:r>
            <w:r>
              <w:t>élèves</w:t>
            </w:r>
            <w:r w:rsidRPr="00634F29">
              <w:t xml:space="preserve"> les connaissances et savoirs faire techniques et procéduraux requis pour la caractérisation et la maîtrise des micro-organismes des aliments et de l’environnement de l’unité de transformations des produits agricoles e alimentaires </w:t>
            </w:r>
          </w:p>
          <w:p w:rsidR="00EC7D3E" w:rsidRPr="00634F29" w:rsidRDefault="00EC7D3E" w:rsidP="006B7A09">
            <w:pPr>
              <w:rPr>
                <w:smallCaps/>
              </w:rPr>
            </w:pPr>
            <w:r w:rsidRPr="00634F29">
              <w:rPr>
                <w:smallCaps/>
              </w:rPr>
              <w:t>CONTEXTE D’ENSEIGNEMENT</w:t>
            </w:r>
          </w:p>
          <w:p w:rsidR="00EC7D3E" w:rsidRPr="00634F29" w:rsidRDefault="00EC7D3E" w:rsidP="006B7A09">
            <w:pPr>
              <w:jc w:val="both"/>
            </w:pPr>
            <w:r w:rsidRPr="00634F29">
              <w:t xml:space="preserve">Donner aux </w:t>
            </w:r>
            <w:r>
              <w:t>élèves</w:t>
            </w:r>
            <w:r w:rsidRPr="00634F29">
              <w:t xml:space="preserve"> les connaissances nécessaires pour leur permettre d’évaluer les risques et les potentiels des micro-organismes. Donner les facteurs permettant de limiter ou de favoriser la croissance de la population microbienne. Préciser les métabolites produits par les microorganismes et leurs fonctions dans les produits alimentaires </w:t>
            </w:r>
          </w:p>
          <w:p w:rsidR="00EC7D3E" w:rsidRPr="00634F29" w:rsidRDefault="00EC7D3E" w:rsidP="006B7A09">
            <w:pPr>
              <w:jc w:val="both"/>
            </w:pPr>
            <w:r w:rsidRPr="00634F29">
              <w:t xml:space="preserve">Faire acquérir aux </w:t>
            </w:r>
            <w:r>
              <w:t>élèves</w:t>
            </w:r>
            <w:r w:rsidRPr="00634F29">
              <w:t xml:space="preserve"> les techniques, d’identification et de dénombrement des flores utiles d’altération et pathogènes des matières agricoles et des produits alimentaires </w:t>
            </w:r>
          </w:p>
          <w:p w:rsidR="00EC7D3E" w:rsidRPr="00634F29" w:rsidRDefault="00EC7D3E" w:rsidP="006B7A09">
            <w:pPr>
              <w:jc w:val="both"/>
            </w:pPr>
            <w:r w:rsidRPr="00634F29">
              <w:t>Sur la base de l’analyse des facteurs de croissance ou d’inhibition, donner les principes des de maîtrise de la flore microbienne des aliments et de l’environnement de production des produits alimentaires (surfaces au contact, contamination par le personnel, atmosphère, eau, etc.)</w:t>
            </w:r>
          </w:p>
          <w:p w:rsidR="00EC7D3E" w:rsidRPr="00634F29" w:rsidRDefault="00EC7D3E" w:rsidP="006B7A09">
            <w:pPr>
              <w:jc w:val="both"/>
            </w:pPr>
            <w:r w:rsidRPr="00634F29">
              <w:t>CONDITIONS D’EVALUATION</w:t>
            </w:r>
          </w:p>
          <w:p w:rsidR="00EC7D3E" w:rsidRDefault="00EC7D3E" w:rsidP="006B7A09">
            <w:pPr>
              <w:jc w:val="both"/>
            </w:pPr>
            <w:r>
              <w:t>Travail individuel, A partir :</w:t>
            </w:r>
          </w:p>
          <w:p w:rsidR="00EC7D3E" w:rsidRDefault="00EC7D3E" w:rsidP="00EC7D3E">
            <w:pPr>
              <w:numPr>
                <w:ilvl w:val="0"/>
                <w:numId w:val="15"/>
              </w:numPr>
              <w:spacing w:after="120" w:line="240" w:lineRule="auto"/>
              <w:jc w:val="both"/>
            </w:pPr>
            <w:r>
              <w:t xml:space="preserve">De matières premières ou de produits alimentaires élaborés </w:t>
            </w:r>
          </w:p>
          <w:p w:rsidR="00EC7D3E" w:rsidRDefault="00EC7D3E" w:rsidP="00EC7D3E">
            <w:pPr>
              <w:numPr>
                <w:ilvl w:val="0"/>
                <w:numId w:val="15"/>
              </w:numPr>
              <w:spacing w:after="120" w:line="240" w:lineRule="auto"/>
              <w:jc w:val="both"/>
            </w:pPr>
            <w:r>
              <w:t xml:space="preserve">De postes de travail à évaluer sur le plan hygiénique </w:t>
            </w:r>
          </w:p>
          <w:p w:rsidR="00EC7D3E" w:rsidRDefault="00EC7D3E" w:rsidP="00EC7D3E">
            <w:pPr>
              <w:numPr>
                <w:ilvl w:val="0"/>
                <w:numId w:val="15"/>
              </w:numPr>
              <w:spacing w:after="120" w:line="240" w:lineRule="auto"/>
              <w:jc w:val="both"/>
            </w:pPr>
            <w:r>
              <w:t xml:space="preserve">De souches microbiennes à caractériser </w:t>
            </w:r>
          </w:p>
          <w:p w:rsidR="00EC7D3E" w:rsidRDefault="00EC7D3E" w:rsidP="006B7A09">
            <w:pPr>
              <w:jc w:val="both"/>
            </w:pPr>
            <w:r>
              <w:t>A l’aide :</w:t>
            </w:r>
          </w:p>
          <w:p w:rsidR="00EC7D3E" w:rsidRDefault="00EC7D3E" w:rsidP="00EC7D3E">
            <w:pPr>
              <w:numPr>
                <w:ilvl w:val="0"/>
                <w:numId w:val="15"/>
              </w:numPr>
              <w:spacing w:after="120" w:line="240" w:lineRule="auto"/>
              <w:jc w:val="both"/>
            </w:pPr>
            <w:r>
              <w:lastRenderedPageBreak/>
              <w:t>De normes hygiéniques et sanitaires réglementaires</w:t>
            </w:r>
          </w:p>
          <w:p w:rsidR="00EC7D3E" w:rsidRDefault="00EC7D3E" w:rsidP="00EC7D3E">
            <w:pPr>
              <w:numPr>
                <w:ilvl w:val="0"/>
                <w:numId w:val="15"/>
              </w:numPr>
              <w:spacing w:after="120" w:line="240" w:lineRule="auto"/>
              <w:jc w:val="both"/>
            </w:pPr>
            <w:r>
              <w:t xml:space="preserve">Du matériel courant de microbiologie et de prélèvement aseptique </w:t>
            </w:r>
          </w:p>
          <w:p w:rsidR="00EC7D3E" w:rsidRDefault="00EC7D3E" w:rsidP="00EC7D3E">
            <w:pPr>
              <w:numPr>
                <w:ilvl w:val="0"/>
                <w:numId w:val="15"/>
              </w:numPr>
              <w:spacing w:after="120" w:line="240" w:lineRule="auto"/>
              <w:jc w:val="both"/>
            </w:pPr>
            <w:r>
              <w:t xml:space="preserve">Des normes et protocoles d’analyses officiels </w:t>
            </w:r>
          </w:p>
        </w:tc>
      </w:tr>
      <w:tr w:rsidR="00EC7D3E" w:rsidTr="006B7A09">
        <w:trPr>
          <w:trHeight w:val="552"/>
        </w:trPr>
        <w:tc>
          <w:tcPr>
            <w:tcW w:w="5000" w:type="pct"/>
          </w:tcPr>
          <w:p w:rsidR="00EC7D3E" w:rsidRPr="006402A6" w:rsidRDefault="00EC7D3E" w:rsidP="006B7A09">
            <w:pPr>
              <w:jc w:val="both"/>
            </w:pPr>
            <w:r w:rsidRPr="006402A6">
              <w:lastRenderedPageBreak/>
              <w:t>RESSOURCES MATERIELLES</w:t>
            </w:r>
          </w:p>
          <w:p w:rsidR="00EC7D3E" w:rsidRPr="006402A6" w:rsidRDefault="00EC7D3E" w:rsidP="006B7A09">
            <w:pPr>
              <w:jc w:val="both"/>
            </w:pPr>
            <w:r>
              <w:t>Salle de cours, Laboratoire de microbiologie avec matériels et consommables correspondants aux programme, Des tables et des chaises, Un tableau blanc</w:t>
            </w:r>
          </w:p>
          <w:p w:rsidR="00EC7D3E" w:rsidRPr="006402A6" w:rsidRDefault="00EC7D3E" w:rsidP="006B7A09">
            <w:pPr>
              <w:jc w:val="both"/>
            </w:pPr>
            <w:r w:rsidRPr="006402A6">
              <w:t>LISTE DES RESSOURCES PEDAGOGIQUES</w:t>
            </w:r>
          </w:p>
          <w:p w:rsidR="00EC7D3E" w:rsidRPr="006402A6" w:rsidRDefault="00EC7D3E" w:rsidP="006B7A09">
            <w:pPr>
              <w:jc w:val="both"/>
            </w:pPr>
            <w:r w:rsidRPr="006402A6">
              <w:t>Programme d’études, Guide pédagogique,  Guide d’évaluation, Résumé théorique et guide de travaux pratiques, Des études de cas, Livres de microbiologie</w:t>
            </w:r>
          </w:p>
        </w:tc>
      </w:tr>
    </w:tbl>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sectPr w:rsidR="00EC7D3E" w:rsidSect="00CA2F3F">
          <w:pgSz w:w="11907" w:h="16840" w:code="9"/>
          <w:pgMar w:top="1134" w:right="1134" w:bottom="1134" w:left="1134" w:header="720" w:footer="720" w:gutter="0"/>
          <w:pgNumType w:start="119"/>
          <w:cols w:space="720"/>
        </w:sectPr>
      </w:pPr>
    </w:p>
    <w:p w:rsidR="00EC7D3E"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nil"/>
              <w:bottom w:val="nil"/>
            </w:tcBorders>
          </w:tcPr>
          <w:p w:rsidR="00EC7D3E" w:rsidRPr="0058658F" w:rsidRDefault="00EC7D3E" w:rsidP="006B7A09">
            <w:pPr>
              <w:rPr>
                <w:b/>
                <w:bCs/>
              </w:rPr>
            </w:pPr>
            <w:r w:rsidRPr="0058658F">
              <w:rPr>
                <w:b/>
                <w:bCs/>
              </w:rPr>
              <w:t xml:space="preserve">A. Décrire et expliquer les caractéristiques générales du monde microbien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définir les caractéristiques des différents groupes de micro-organismes</w:t>
            </w:r>
          </w:p>
        </w:tc>
        <w:tc>
          <w:tcPr>
            <w:tcW w:w="2201" w:type="pct"/>
            <w:tcBorders>
              <w:top w:val="nil"/>
              <w:left w:val="nil"/>
              <w:bottom w:val="nil"/>
            </w:tcBorders>
          </w:tcPr>
          <w:p w:rsidR="00EC7D3E" w:rsidRDefault="00EC7D3E" w:rsidP="006B7A09">
            <w:r>
              <w:t xml:space="preserve">cellules eucaryotes et procaryotes </w:t>
            </w:r>
          </w:p>
          <w:p w:rsidR="00EC7D3E" w:rsidRDefault="00EC7D3E" w:rsidP="006B7A09">
            <w:r>
              <w:t xml:space="preserve">algues, protozoaires </w:t>
            </w:r>
          </w:p>
          <w:p w:rsidR="00EC7D3E" w:rsidRDefault="00EC7D3E" w:rsidP="006B7A09">
            <w:r>
              <w:t>levures,</w:t>
            </w:r>
          </w:p>
          <w:p w:rsidR="00EC7D3E" w:rsidRDefault="00EC7D3E" w:rsidP="006B7A09">
            <w:r>
              <w:t>moisissures</w:t>
            </w:r>
          </w:p>
          <w:p w:rsidR="00EC7D3E" w:rsidRDefault="00EC7D3E" w:rsidP="006B7A09">
            <w:r>
              <w:t>bactéries</w:t>
            </w:r>
          </w:p>
          <w:p w:rsidR="00EC7D3E" w:rsidRDefault="00EC7D3E" w:rsidP="006B7A09">
            <w:r>
              <w:t>éléments non cellulaires : virus, prions, bactériophages</w:t>
            </w:r>
          </w:p>
          <w:p w:rsidR="00EC7D3E" w:rsidRDefault="00EC7D3E" w:rsidP="006B7A09">
            <w:r>
              <w:t>bases de classification : éléments de taxonomie</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Bonne connaissance de la classification microbienne</w:t>
            </w:r>
          </w:p>
          <w:p w:rsidR="00EC7D3E" w:rsidRPr="00991AC9" w:rsidRDefault="00EC7D3E" w:rsidP="00EC7D3E">
            <w:pPr>
              <w:numPr>
                <w:ilvl w:val="0"/>
                <w:numId w:val="28"/>
              </w:numPr>
              <w:spacing w:after="0" w:line="240" w:lineRule="auto"/>
              <w:rPr>
                <w:caps/>
                <w:sz w:val="20"/>
                <w:szCs w:val="20"/>
              </w:rPr>
            </w:pPr>
            <w:r>
              <w:t>Justesse de la reconnaissance de souche microbienne au microscope</w:t>
            </w:r>
          </w:p>
          <w:p w:rsidR="00EC7D3E" w:rsidRDefault="00EC7D3E" w:rsidP="006B7A09">
            <w:pPr>
              <w:spacing w:after="0"/>
            </w:pPr>
          </w:p>
          <w:p w:rsidR="00EC7D3E" w:rsidRDefault="00EC7D3E" w:rsidP="00EC7D3E">
            <w:pPr>
              <w:numPr>
                <w:ilvl w:val="0"/>
                <w:numId w:val="28"/>
              </w:numPr>
              <w:spacing w:after="0" w:line="240" w:lineRule="auto"/>
            </w:pPr>
            <w:r>
              <w:t xml:space="preserve">Justesse du rôle du micro organismes </w:t>
            </w:r>
          </w:p>
          <w:p w:rsidR="00EC7D3E" w:rsidRPr="00991AC9" w:rsidRDefault="00EC7D3E" w:rsidP="00EC7D3E">
            <w:pPr>
              <w:numPr>
                <w:ilvl w:val="1"/>
                <w:numId w:val="28"/>
              </w:numPr>
              <w:spacing w:after="0" w:line="240" w:lineRule="auto"/>
            </w:pPr>
            <w:r w:rsidRPr="00991AC9">
              <w:t xml:space="preserve">flore utile </w:t>
            </w:r>
          </w:p>
          <w:p w:rsidR="00EC7D3E" w:rsidRPr="00991AC9" w:rsidRDefault="00EC7D3E" w:rsidP="00EC7D3E">
            <w:pPr>
              <w:numPr>
                <w:ilvl w:val="1"/>
                <w:numId w:val="28"/>
              </w:numPr>
              <w:spacing w:after="0" w:line="240" w:lineRule="auto"/>
            </w:pPr>
            <w:r w:rsidRPr="00991AC9">
              <w:t xml:space="preserve">flore d’altération </w:t>
            </w:r>
          </w:p>
          <w:p w:rsidR="00EC7D3E" w:rsidRPr="00826C4C" w:rsidRDefault="00EC7D3E" w:rsidP="00EC7D3E">
            <w:pPr>
              <w:numPr>
                <w:ilvl w:val="1"/>
                <w:numId w:val="28"/>
              </w:numPr>
              <w:spacing w:after="0" w:line="240" w:lineRule="auto"/>
              <w:rPr>
                <w:caps/>
                <w:sz w:val="20"/>
                <w:szCs w:val="20"/>
              </w:rPr>
            </w:pPr>
            <w:r w:rsidRPr="00991AC9">
              <w:t>flore pathogène</w:t>
            </w:r>
            <w:r>
              <w:rPr>
                <w:caps/>
                <w:sz w:val="20"/>
                <w:szCs w:val="20"/>
              </w:rPr>
              <w:t xml:space="preserve"> </w:t>
            </w:r>
          </w:p>
        </w:tc>
      </w:tr>
      <w:tr w:rsidR="00EC7D3E" w:rsidRPr="00826C4C" w:rsidTr="006B7A09">
        <w:trPr>
          <w:cantSplit/>
          <w:trHeight w:val="329"/>
        </w:trPr>
        <w:tc>
          <w:tcPr>
            <w:tcW w:w="1195" w:type="pct"/>
            <w:tcBorders>
              <w:top w:val="nil"/>
              <w:bottom w:val="nil"/>
              <w:right w:val="nil"/>
            </w:tcBorders>
          </w:tcPr>
          <w:p w:rsidR="00EC7D3E" w:rsidRDefault="00EC7D3E" w:rsidP="006B7A09">
            <w:r>
              <w:t>Décrire l'ultra structure de la cellule procaryote et mettre en évidence ses caractères spécifiques</w:t>
            </w:r>
          </w:p>
        </w:tc>
        <w:tc>
          <w:tcPr>
            <w:tcW w:w="2201" w:type="pct"/>
            <w:tcBorders>
              <w:top w:val="nil"/>
              <w:left w:val="nil"/>
              <w:bottom w:val="nil"/>
            </w:tcBorders>
          </w:tcPr>
          <w:p w:rsidR="00EC7D3E" w:rsidRDefault="00EC7D3E" w:rsidP="006B7A09">
            <w:r>
              <w:t>membrane cytoplasmique, cytoplasme, chromosomes, plasmides</w:t>
            </w:r>
          </w:p>
          <w:p w:rsidR="00EC7D3E" w:rsidRDefault="00EC7D3E" w:rsidP="006B7A09">
            <w:r>
              <w:t>la paroi : constituants, assemblage, rôle et importance (différentiation G+, G-, protection, forme, rôle immunologique des constituants)</w:t>
            </w:r>
          </w:p>
          <w:p w:rsidR="00EC7D3E" w:rsidRDefault="00EC7D3E" w:rsidP="006B7A09">
            <w:r>
              <w:t>pilis : structure sommaire, rôle dans l’adhérence bactérienne</w:t>
            </w:r>
          </w:p>
          <w:p w:rsidR="00EC7D3E" w:rsidRDefault="00EC7D3E" w:rsidP="006B7A09">
            <w:r>
              <w:t>flagelles, capsule : structure, rôle</w:t>
            </w:r>
          </w:p>
          <w:p w:rsidR="00EC7D3E" w:rsidRDefault="00EC7D3E" w:rsidP="006B7A09">
            <w:r>
              <w:t>spore : structure, sporulation, germination</w:t>
            </w:r>
          </w:p>
          <w:p w:rsidR="00EC7D3E" w:rsidRDefault="00EC7D3E" w:rsidP="006B7A09">
            <w:r>
              <w:t>reproduction asexuée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cycle de multiplication microbienne et des virus </w:t>
            </w:r>
          </w:p>
        </w:tc>
        <w:tc>
          <w:tcPr>
            <w:tcW w:w="2201" w:type="pct"/>
            <w:tcBorders>
              <w:top w:val="nil"/>
              <w:left w:val="nil"/>
              <w:bottom w:val="nil"/>
            </w:tcBorders>
          </w:tcPr>
          <w:p w:rsidR="00EC7D3E" w:rsidRDefault="00EC7D3E" w:rsidP="006B7A09">
            <w:r>
              <w:t>division cellulaires des bactéries, levures et moisissures</w:t>
            </w:r>
          </w:p>
          <w:p w:rsidR="00EC7D3E" w:rsidRDefault="00EC7D3E" w:rsidP="006B7A09">
            <w:r>
              <w:t xml:space="preserve">cycle de multiplication des virus et bactériophages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définir le rôle des micro-organismes</w:t>
            </w:r>
          </w:p>
        </w:tc>
        <w:tc>
          <w:tcPr>
            <w:tcW w:w="2201" w:type="pct"/>
            <w:tcBorders>
              <w:top w:val="nil"/>
              <w:left w:val="nil"/>
              <w:bottom w:val="nil"/>
            </w:tcBorders>
          </w:tcPr>
          <w:p w:rsidR="00EC7D3E" w:rsidRDefault="00EC7D3E" w:rsidP="006B7A09">
            <w:r>
              <w:t>micro-organismes pathogènes</w:t>
            </w:r>
          </w:p>
          <w:p w:rsidR="00EC7D3E" w:rsidRDefault="00EC7D3E" w:rsidP="006B7A09">
            <w:r>
              <w:t xml:space="preserve">micro-organismes saprophytes, flore d’altération </w:t>
            </w:r>
          </w:p>
          <w:p w:rsidR="00EC7D3E" w:rsidRDefault="00EC7D3E" w:rsidP="006B7A09">
            <w:r>
              <w:t xml:space="preserve">micro-organismes d'intérêt industrie, flore utile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nil"/>
              <w:bottom w:val="nil"/>
            </w:tcBorders>
          </w:tcPr>
          <w:p w:rsidR="00EC7D3E" w:rsidRPr="0058658F" w:rsidRDefault="00EC7D3E" w:rsidP="006B7A09">
            <w:pPr>
              <w:rPr>
                <w:b/>
                <w:bCs/>
              </w:rPr>
            </w:pPr>
            <w:r w:rsidRPr="0058658F">
              <w:rPr>
                <w:b/>
                <w:bCs/>
              </w:rPr>
              <w:t xml:space="preserve">B. Expliquer le mode de croissance et la relation des microorganismes avec l’environnement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Raisonner les besoins nutritifs des micro-organismes</w:t>
            </w:r>
          </w:p>
        </w:tc>
        <w:tc>
          <w:tcPr>
            <w:tcW w:w="2201" w:type="pct"/>
            <w:tcBorders>
              <w:top w:val="nil"/>
              <w:left w:val="nil"/>
              <w:bottom w:val="nil"/>
            </w:tcBorders>
          </w:tcPr>
          <w:p w:rsidR="00EC7D3E" w:rsidRDefault="00EC7D3E" w:rsidP="006B7A09">
            <w:r>
              <w:t>besoins énergétiques et élémentaires,</w:t>
            </w:r>
          </w:p>
          <w:p w:rsidR="00EC7D3E" w:rsidRDefault="00EC7D3E" w:rsidP="006B7A09">
            <w:r>
              <w:t>facteurs de croissance</w:t>
            </w:r>
          </w:p>
          <w:p w:rsidR="00EC7D3E" w:rsidRDefault="00EC7D3E" w:rsidP="006B7A09">
            <w:r>
              <w:t>milieux de culture</w:t>
            </w:r>
          </w:p>
          <w:p w:rsidR="00EC7D3E" w:rsidRDefault="00EC7D3E" w:rsidP="006B7A09">
            <w:r>
              <w:t>types trophiques</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 la définition des propriétés des microbes selon le type de flore </w:t>
            </w:r>
          </w:p>
          <w:p w:rsidR="00EC7D3E" w:rsidRDefault="00EC7D3E" w:rsidP="006B7A09">
            <w:pPr>
              <w:jc w:val="both"/>
            </w:pPr>
          </w:p>
          <w:p w:rsidR="00EC7D3E" w:rsidRDefault="00EC7D3E" w:rsidP="00EC7D3E">
            <w:pPr>
              <w:numPr>
                <w:ilvl w:val="0"/>
                <w:numId w:val="28"/>
              </w:numPr>
              <w:spacing w:after="0" w:line="240" w:lineRule="auto"/>
            </w:pPr>
            <w:r>
              <w:t xml:space="preserve">Pertinence du rôle des facteurs de croissance </w:t>
            </w:r>
          </w:p>
          <w:p w:rsidR="00EC7D3E" w:rsidRDefault="00EC7D3E" w:rsidP="00EC7D3E">
            <w:pPr>
              <w:numPr>
                <w:ilvl w:val="0"/>
                <w:numId w:val="28"/>
              </w:numPr>
              <w:spacing w:after="0" w:line="240" w:lineRule="auto"/>
            </w:pPr>
            <w:r>
              <w:t xml:space="preserve">Justesse de la définition des milieux de culture </w:t>
            </w:r>
          </w:p>
          <w:p w:rsidR="00EC7D3E" w:rsidRPr="00826C4C" w:rsidRDefault="00EC7D3E" w:rsidP="006B7A09">
            <w:pPr>
              <w:spacing w:after="0"/>
              <w:rPr>
                <w:caps/>
                <w:sz w:val="20"/>
                <w:szCs w:val="20"/>
              </w:rPr>
            </w:pPr>
            <w:r>
              <w:t>Justesse du choix de milieu de culture microbien</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 xml:space="preserve">décrire les substrats, les voies métaboliques et les produits résultants des fermentations </w:t>
            </w:r>
          </w:p>
        </w:tc>
        <w:tc>
          <w:tcPr>
            <w:tcW w:w="2201" w:type="pct"/>
            <w:tcBorders>
              <w:top w:val="nil"/>
              <w:left w:val="nil"/>
              <w:bottom w:val="nil"/>
            </w:tcBorders>
          </w:tcPr>
          <w:p w:rsidR="00EC7D3E" w:rsidRDefault="00EC7D3E" w:rsidP="006B7A09">
            <w:r>
              <w:t>Fermentation lactiques</w:t>
            </w:r>
          </w:p>
          <w:p w:rsidR="00EC7D3E" w:rsidRDefault="00EC7D3E" w:rsidP="006B7A09">
            <w:r>
              <w:t>Fermentation alcooliques</w:t>
            </w:r>
          </w:p>
          <w:p w:rsidR="00EC7D3E" w:rsidRDefault="00EC7D3E" w:rsidP="006B7A09">
            <w:r>
              <w:t>Fermentation acides</w:t>
            </w:r>
          </w:p>
          <w:p w:rsidR="00EC7D3E" w:rsidRDefault="00EC7D3E" w:rsidP="006B7A09">
            <w:r>
              <w:t>Fermentation mixtes</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single" w:sz="4" w:space="0" w:color="auto"/>
              <w:bottom w:val="nil"/>
            </w:tcBorders>
          </w:tcPr>
          <w:p w:rsidR="00EC7D3E" w:rsidRPr="0058658F" w:rsidRDefault="00EC7D3E" w:rsidP="006B7A09">
            <w:pPr>
              <w:rPr>
                <w:b/>
                <w:bCs/>
              </w:rPr>
            </w:pPr>
            <w:r w:rsidRPr="0058658F">
              <w:rPr>
                <w:b/>
                <w:bCs/>
              </w:rPr>
              <w:t>C. Définir et expliquer les principes de maitrise de la croissance microbienne</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Décrire et expliquer les risques sanitaires liés à la contamination des aliments</w:t>
            </w:r>
          </w:p>
        </w:tc>
        <w:tc>
          <w:tcPr>
            <w:tcW w:w="2201" w:type="pct"/>
            <w:tcBorders>
              <w:top w:val="nil"/>
              <w:left w:val="nil"/>
              <w:bottom w:val="nil"/>
            </w:tcBorders>
          </w:tcPr>
          <w:p w:rsidR="00EC7D3E" w:rsidRDefault="00EC7D3E" w:rsidP="006B7A09">
            <w:r>
              <w:t>toxi-infections alimentaires et maladies d'origine alimentaire</w:t>
            </w:r>
          </w:p>
          <w:p w:rsidR="00EC7D3E" w:rsidRDefault="00EC7D3E" w:rsidP="006B7A09">
            <w:r>
              <w:t>principalats souches pathogènes : Salmonella, Staphylocoques aureus, Clostridium perfringens, Clostridium botulinium, Listéria monocytogènes</w:t>
            </w:r>
          </w:p>
          <w:p w:rsidR="00EC7D3E" w:rsidRDefault="00EC7D3E" w:rsidP="006B7A09">
            <w:r>
              <w:t>intoxication histaminique</w:t>
            </w:r>
          </w:p>
          <w:p w:rsidR="00EC7D3E" w:rsidRDefault="00EC7D3E" w:rsidP="006B7A09">
            <w:r>
              <w:t xml:space="preserve">mycotoxines </w:t>
            </w:r>
          </w:p>
          <w:p w:rsidR="00EC7D3E" w:rsidRPr="006402A6" w:rsidRDefault="00EC7D3E" w:rsidP="006B7A09">
            <w:r w:rsidRPr="006402A6">
              <w:t>(pour chaque affection : microorganismes responsables, épidémiologie, symptômes, prévention)</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des principes de stabilisation microbienne des aliments </w:t>
            </w:r>
          </w:p>
          <w:p w:rsidR="00EC7D3E" w:rsidRDefault="00EC7D3E" w:rsidP="00EC7D3E">
            <w:pPr>
              <w:numPr>
                <w:ilvl w:val="0"/>
                <w:numId w:val="28"/>
              </w:numPr>
              <w:spacing w:after="0" w:line="240" w:lineRule="auto"/>
            </w:pPr>
            <w:r>
              <w:t xml:space="preserve">Justesse de la définition des paramètres z D </w:t>
            </w:r>
          </w:p>
          <w:p w:rsidR="00EC7D3E" w:rsidRDefault="00EC7D3E" w:rsidP="006B7A09"/>
          <w:p w:rsidR="00EC7D3E" w:rsidRPr="00826C4C" w:rsidRDefault="00EC7D3E" w:rsidP="00EC7D3E">
            <w:pPr>
              <w:numPr>
                <w:ilvl w:val="0"/>
                <w:numId w:val="28"/>
              </w:numPr>
              <w:spacing w:after="0" w:line="240" w:lineRule="auto"/>
              <w:rPr>
                <w:caps/>
                <w:sz w:val="20"/>
                <w:szCs w:val="20"/>
              </w:rPr>
            </w:pPr>
            <w:r>
              <w:t>Justesse des principes de nettoyage/désinfection</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Décrire l'origine et les vecteurs de contamination</w:t>
            </w:r>
          </w:p>
        </w:tc>
        <w:tc>
          <w:tcPr>
            <w:tcW w:w="2201" w:type="pct"/>
            <w:tcBorders>
              <w:top w:val="nil"/>
              <w:left w:val="nil"/>
              <w:bottom w:val="nil"/>
            </w:tcBorders>
          </w:tcPr>
          <w:p w:rsidR="00EC7D3E" w:rsidRDefault="00EC7D3E" w:rsidP="006B7A09">
            <w:r>
              <w:t xml:space="preserve">Flore originelle, </w:t>
            </w:r>
          </w:p>
          <w:p w:rsidR="00EC7D3E" w:rsidRDefault="00EC7D3E" w:rsidP="006B7A09">
            <w:r>
              <w:t xml:space="preserve">Flore de contamination </w:t>
            </w:r>
          </w:p>
          <w:p w:rsidR="00EC7D3E" w:rsidRDefault="00EC7D3E" w:rsidP="006B7A09">
            <w:r>
              <w:t>vecteurs de contamination, (l’homme, l’eau, l’air ; les matières premières, les surfaces au contact</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 xml:space="preserve">Expliquer les principes généraux de la maîtrise des souches et contaminants responsables des TIAC et de l’altération des aliments </w:t>
            </w:r>
          </w:p>
        </w:tc>
        <w:tc>
          <w:tcPr>
            <w:tcW w:w="2201" w:type="pct"/>
            <w:tcBorders>
              <w:top w:val="nil"/>
              <w:left w:val="nil"/>
              <w:bottom w:val="nil"/>
            </w:tcBorders>
          </w:tcPr>
          <w:p w:rsidR="00EC7D3E" w:rsidRDefault="00EC7D3E" w:rsidP="006B7A09">
            <w:r>
              <w:t xml:space="preserve">Maîtrise de la qualité microbiologique des matières agricoles </w:t>
            </w:r>
          </w:p>
          <w:p w:rsidR="00EC7D3E" w:rsidRDefault="00EC7D3E" w:rsidP="006B7A09">
            <w:r>
              <w:t xml:space="preserve">Maîtrise de la qualité de l’eau et de l’air </w:t>
            </w:r>
          </w:p>
          <w:p w:rsidR="00EC7D3E" w:rsidRDefault="00EC7D3E" w:rsidP="006B7A09">
            <w:r>
              <w:t>Principes des BPF (Bonnes Pratiques de fabrication) et BPH (bonnes Pratiques d’Hygiène)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lastRenderedPageBreak/>
              <w:t>définir les principes des techniques de stabilisation microbiologiques des aliments (maîtrise des facteurs de développement et d'inhibition des micro-organismes)</w:t>
            </w:r>
          </w:p>
        </w:tc>
        <w:tc>
          <w:tcPr>
            <w:tcW w:w="2201" w:type="pct"/>
            <w:tcBorders>
              <w:top w:val="nil"/>
              <w:left w:val="nil"/>
              <w:bottom w:val="nil"/>
            </w:tcBorders>
          </w:tcPr>
          <w:p w:rsidR="00EC7D3E" w:rsidRDefault="00EC7D3E" w:rsidP="006B7A09">
            <w:r>
              <w:t>Paramètres physico-chimiques : pH, potentiel d'oxydoréduction, activité de l'eau,</w:t>
            </w:r>
          </w:p>
          <w:p w:rsidR="00EC7D3E" w:rsidRDefault="00EC7D3E" w:rsidP="006B7A09">
            <w:r>
              <w:t>température (influence sur le développement et la destruction : loi de destruction, définition des valeurs D et Z)</w:t>
            </w:r>
          </w:p>
          <w:p w:rsidR="00EC7D3E" w:rsidRDefault="00EC7D3E" w:rsidP="006B7A09">
            <w:r>
              <w:t>rayonnements ionisants, hautes pressions</w:t>
            </w:r>
          </w:p>
          <w:p w:rsidR="00EC7D3E" w:rsidRDefault="00EC7D3E" w:rsidP="006B7A09">
            <w:r>
              <w:t>paramètres chimiques conservateurs, antibiotiques, désinfectants</w:t>
            </w:r>
          </w:p>
          <w:p w:rsidR="00EC7D3E" w:rsidRDefault="00EC7D3E" w:rsidP="006B7A09">
            <w:r>
              <w:t>paramètres biologiques : synergies et antagonismes, phages</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nil"/>
              <w:bottom w:val="nil"/>
            </w:tcBorders>
          </w:tcPr>
          <w:p w:rsidR="00EC7D3E" w:rsidRPr="0058658F" w:rsidRDefault="00EC7D3E" w:rsidP="006B7A09">
            <w:pPr>
              <w:rPr>
                <w:b/>
                <w:bCs/>
              </w:rPr>
            </w:pPr>
            <w:r w:rsidRPr="0058658F">
              <w:rPr>
                <w:b/>
                <w:bCs/>
              </w:rPr>
              <w:t xml:space="preserve">D. Caractériser et évaluer les microorganismes présents sur les aliments et dans l’environnement de production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définir les règles de sécurité applicables au laboratoire de microbiologie </w:t>
            </w:r>
          </w:p>
        </w:tc>
        <w:tc>
          <w:tcPr>
            <w:tcW w:w="2201" w:type="pct"/>
            <w:tcBorders>
              <w:top w:val="nil"/>
              <w:left w:val="nil"/>
              <w:bottom w:val="nil"/>
            </w:tcBorders>
          </w:tcPr>
          <w:p w:rsidR="00EC7D3E" w:rsidRDefault="00EC7D3E" w:rsidP="006B7A09">
            <w:r>
              <w:t xml:space="preserve">risques liés à la manipulation de souches pathogènes </w:t>
            </w:r>
          </w:p>
          <w:p w:rsidR="00EC7D3E" w:rsidRDefault="00EC7D3E" w:rsidP="006B7A09">
            <w:r>
              <w:t xml:space="preserve">classement des laboratoires </w:t>
            </w:r>
          </w:p>
          <w:p w:rsidR="00EC7D3E" w:rsidRDefault="00EC7D3E" w:rsidP="006B7A09">
            <w:r>
              <w:t xml:space="preserve">règles d’organisation et de gestion des échantillons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Respect des règles d’hygiène et de sécurité au laboratoire de microbiologie </w:t>
            </w:r>
          </w:p>
          <w:p w:rsidR="00EC7D3E" w:rsidRDefault="00EC7D3E" w:rsidP="00EC7D3E">
            <w:pPr>
              <w:numPr>
                <w:ilvl w:val="0"/>
                <w:numId w:val="28"/>
              </w:numPr>
              <w:spacing w:after="0" w:line="240" w:lineRule="auto"/>
            </w:pPr>
            <w:r>
              <w:t xml:space="preserve">Justesse des techniques d’isolation des microorganismes </w:t>
            </w:r>
          </w:p>
          <w:p w:rsidR="00EC7D3E" w:rsidRDefault="00EC7D3E" w:rsidP="00EC7D3E">
            <w:pPr>
              <w:numPr>
                <w:ilvl w:val="0"/>
                <w:numId w:val="28"/>
              </w:numPr>
              <w:spacing w:after="0" w:line="240" w:lineRule="auto"/>
            </w:pPr>
            <w:r>
              <w:t xml:space="preserve">Justesse des protocoles de cultures microbiennes </w:t>
            </w:r>
          </w:p>
          <w:p w:rsidR="00EC7D3E" w:rsidRDefault="00EC7D3E" w:rsidP="00EC7D3E">
            <w:pPr>
              <w:numPr>
                <w:ilvl w:val="0"/>
                <w:numId w:val="28"/>
              </w:numPr>
              <w:spacing w:after="0" w:line="240" w:lineRule="auto"/>
            </w:pPr>
            <w:r>
              <w:t xml:space="preserve">Justesse du dénombrement microbien </w:t>
            </w:r>
          </w:p>
          <w:p w:rsidR="00EC7D3E" w:rsidRPr="00826C4C" w:rsidRDefault="00EC7D3E" w:rsidP="00EC7D3E">
            <w:pPr>
              <w:numPr>
                <w:ilvl w:val="0"/>
                <w:numId w:val="28"/>
              </w:numPr>
              <w:spacing w:after="0" w:line="240" w:lineRule="auto"/>
              <w:rPr>
                <w:caps/>
                <w:sz w:val="20"/>
                <w:szCs w:val="20"/>
              </w:rPr>
            </w:pPr>
            <w:r>
              <w:t>Justesse de l’évaluation de la conformité réglementaire des produits agricoles ou alimentaires analysé</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Décrire le matériel et réactifs du laboratoire de microbiologie</w:t>
            </w:r>
            <w:r w:rsidRPr="006402A6">
              <w:t xml:space="preserve"> </w:t>
            </w:r>
          </w:p>
        </w:tc>
        <w:tc>
          <w:tcPr>
            <w:tcW w:w="2201" w:type="pct"/>
            <w:tcBorders>
              <w:top w:val="nil"/>
              <w:left w:val="nil"/>
              <w:bottom w:val="nil"/>
            </w:tcBorders>
          </w:tcPr>
          <w:p w:rsidR="00EC7D3E" w:rsidRDefault="00EC7D3E" w:rsidP="006B7A09">
            <w:r>
              <w:t xml:space="preserve">Caractéristiques et usages des différents matériels </w:t>
            </w:r>
          </w:p>
          <w:p w:rsidR="00EC7D3E" w:rsidRDefault="00EC7D3E" w:rsidP="006B7A09">
            <w:r>
              <w:t>préparation de milieux de culture et stérilisation</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Justifier les règles d'asepsie</w:t>
            </w:r>
          </w:p>
        </w:tc>
        <w:tc>
          <w:tcPr>
            <w:tcW w:w="2201" w:type="pct"/>
            <w:tcBorders>
              <w:top w:val="nil"/>
              <w:left w:val="nil"/>
              <w:bottom w:val="nil"/>
            </w:tcBorders>
          </w:tcPr>
          <w:p w:rsidR="00EC7D3E" w:rsidRDefault="00EC7D3E" w:rsidP="006B7A09">
            <w:r>
              <w:t>mise en évidence des contaminants (contrôle d'ambiance, de surface, du matériel, des milieux...)</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Maîtriser les techniques de base d'observation, d'ensemencement et d'isolement des micro-organismes</w:t>
            </w:r>
          </w:p>
        </w:tc>
        <w:tc>
          <w:tcPr>
            <w:tcW w:w="2201" w:type="pct"/>
            <w:tcBorders>
              <w:top w:val="nil"/>
              <w:left w:val="nil"/>
              <w:bottom w:val="nil"/>
            </w:tcBorders>
          </w:tcPr>
          <w:p w:rsidR="00EC7D3E" w:rsidRDefault="00EC7D3E" w:rsidP="006B7A09">
            <w:r>
              <w:t>organisation du poste de travail</w:t>
            </w:r>
          </w:p>
          <w:p w:rsidR="00EC7D3E" w:rsidRDefault="00EC7D3E" w:rsidP="006B7A09">
            <w:r>
              <w:t>techniques d'ensemencement et d'isolement</w:t>
            </w:r>
          </w:p>
          <w:p w:rsidR="00EC7D3E" w:rsidRDefault="00EC7D3E" w:rsidP="006B7A09">
            <w:r>
              <w:t xml:space="preserve">obtention de cultures pures </w:t>
            </w:r>
          </w:p>
          <w:p w:rsidR="00EC7D3E" w:rsidRDefault="00EC7D3E" w:rsidP="006B7A09">
            <w:r>
              <w:t>observation  macroscopiques des colonies</w:t>
            </w:r>
          </w:p>
          <w:p w:rsidR="00EC7D3E" w:rsidRDefault="00EC7D3E" w:rsidP="006B7A09">
            <w:r>
              <w:t>observation  microscopiques (état frais, Gram, bleu de méthylène, spores, Ziehl)</w:t>
            </w:r>
          </w:p>
          <w:p w:rsidR="00EC7D3E" w:rsidRDefault="00EC7D3E" w:rsidP="006B7A09">
            <w:r>
              <w:t xml:space="preserve">identification et/ou dénombrement des: microorganismes.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Maîtriser les techniques de dénombrement et de mesure de la croissance</w:t>
            </w:r>
          </w:p>
        </w:tc>
        <w:tc>
          <w:tcPr>
            <w:tcW w:w="2201" w:type="pct"/>
            <w:tcBorders>
              <w:top w:val="nil"/>
              <w:left w:val="nil"/>
              <w:bottom w:val="nil"/>
            </w:tcBorders>
          </w:tcPr>
          <w:p w:rsidR="00EC7D3E" w:rsidRDefault="00EC7D3E" w:rsidP="006B7A09">
            <w:r>
              <w:t>numération en cellule hématimétrique</w:t>
            </w:r>
          </w:p>
          <w:p w:rsidR="00EC7D3E" w:rsidRDefault="00EC7D3E" w:rsidP="006B7A09">
            <w:r>
              <w:t>dénombrement en milieu liquide, en milieu solide</w:t>
            </w:r>
          </w:p>
          <w:p w:rsidR="00EC7D3E" w:rsidRDefault="00EC7D3E" w:rsidP="006B7A09">
            <w:r>
              <w:t>estimation de la croissance en milieu non renouvelé par mesure de la D.O.</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identification et dénombrement des  principaux groupes de microorganismes recherchés dans les aliments</w:t>
            </w:r>
          </w:p>
        </w:tc>
        <w:tc>
          <w:tcPr>
            <w:tcW w:w="2201" w:type="pct"/>
            <w:tcBorders>
              <w:top w:val="nil"/>
              <w:left w:val="nil"/>
              <w:bottom w:val="nil"/>
            </w:tcBorders>
          </w:tcPr>
          <w:p w:rsidR="00EC7D3E" w:rsidRDefault="00EC7D3E" w:rsidP="006B7A09">
            <w:r>
              <w:t xml:space="preserve">aérobies </w:t>
            </w:r>
            <w:smartTag w:uri="urn:schemas-microsoft-com:office:smarttags" w:element="metricconverter">
              <w:smartTagPr>
                <w:attr w:name="ProductID" w:val="30 C"/>
              </w:smartTagPr>
              <w:r>
                <w:t>30 C</w:t>
              </w:r>
            </w:smartTag>
          </w:p>
          <w:p w:rsidR="00EC7D3E" w:rsidRDefault="00EC7D3E" w:rsidP="006B7A09">
            <w:r>
              <w:t>coliformes</w:t>
            </w:r>
          </w:p>
          <w:p w:rsidR="00EC7D3E" w:rsidRDefault="00EC7D3E" w:rsidP="006B7A09">
            <w:r>
              <w:t>ASR 46° C</w:t>
            </w:r>
          </w:p>
          <w:p w:rsidR="00EC7D3E" w:rsidRDefault="00EC7D3E" w:rsidP="006B7A09">
            <w:r>
              <w:t>Staphylococcus aureus</w:t>
            </w:r>
          </w:p>
          <w:p w:rsidR="00EC7D3E" w:rsidRDefault="00EC7D3E" w:rsidP="006B7A09">
            <w:r>
              <w:t>Salmonella</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évaluer la flore microbienne de l’eau potable </w:t>
            </w:r>
          </w:p>
        </w:tc>
        <w:tc>
          <w:tcPr>
            <w:tcW w:w="2201" w:type="pct"/>
            <w:tcBorders>
              <w:top w:val="nil"/>
              <w:left w:val="nil"/>
              <w:bottom w:val="nil"/>
            </w:tcBorders>
          </w:tcPr>
          <w:p w:rsidR="00EC7D3E" w:rsidRDefault="00EC7D3E" w:rsidP="006B7A09">
            <w:r>
              <w:t xml:space="preserve">réglementation microbiologiques de l’eau potable </w:t>
            </w:r>
          </w:p>
          <w:p w:rsidR="00EC7D3E" w:rsidRDefault="00EC7D3E" w:rsidP="006B7A09">
            <w:r>
              <w:t>techniques d’analyse microbienne</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20"/>
        </w:trPr>
        <w:tc>
          <w:tcPr>
            <w:tcW w:w="5000" w:type="pct"/>
            <w:gridSpan w:val="3"/>
            <w:tcBorders>
              <w:top w:val="nil"/>
              <w:bottom w:val="nil"/>
            </w:tcBorders>
          </w:tcPr>
          <w:p w:rsidR="00EC7D3E" w:rsidRPr="0058658F" w:rsidRDefault="00EC7D3E" w:rsidP="006B7A09">
            <w:pPr>
              <w:rPr>
                <w:b/>
                <w:bCs/>
              </w:rPr>
            </w:pPr>
            <w:r w:rsidRPr="0058658F">
              <w:rPr>
                <w:b/>
                <w:bCs/>
              </w:rPr>
              <w:lastRenderedPageBreak/>
              <w:t xml:space="preserve">E. Maîtriser les techniques de contrôles des eaux usées des unités agroalimentaires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évaluer la flore microbienne des eaux usées alimentaires </w:t>
            </w:r>
          </w:p>
        </w:tc>
        <w:tc>
          <w:tcPr>
            <w:tcW w:w="2201" w:type="pct"/>
            <w:tcBorders>
              <w:top w:val="nil"/>
              <w:left w:val="nil"/>
              <w:bottom w:val="nil"/>
            </w:tcBorders>
          </w:tcPr>
          <w:p w:rsidR="00EC7D3E" w:rsidRDefault="00EC7D3E" w:rsidP="006B7A09">
            <w:r>
              <w:t xml:space="preserve">techniques d’analyse microbiologiques des eaux usées </w:t>
            </w:r>
          </w:p>
          <w:p w:rsidR="00EC7D3E" w:rsidRDefault="00EC7D3E" w:rsidP="006B7A09">
            <w:r>
              <w:t xml:space="preserve">techniques de mesures de l’activité biologiques des eaux usées (DBO, DCO)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des protocoles de surveillance </w:t>
            </w:r>
          </w:p>
          <w:p w:rsidR="00EC7D3E" w:rsidRDefault="00EC7D3E" w:rsidP="00EC7D3E">
            <w:pPr>
              <w:numPr>
                <w:ilvl w:val="0"/>
                <w:numId w:val="28"/>
              </w:numPr>
              <w:spacing w:after="0" w:line="240" w:lineRule="auto"/>
            </w:pPr>
            <w:r>
              <w:t xml:space="preserve">Justesse de l’interprétation </w:t>
            </w:r>
          </w:p>
          <w:p w:rsidR="00EC7D3E" w:rsidRPr="00826C4C" w:rsidRDefault="00EC7D3E" w:rsidP="006B7A09">
            <w:pPr>
              <w:spacing w:after="0"/>
              <w:rPr>
                <w:caps/>
                <w:sz w:val="20"/>
                <w:szCs w:val="20"/>
              </w:rPr>
            </w:pPr>
            <w:r>
              <w:t>Pertinence des règles de conduite</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définir les principes de traitement biologiques des eaux usées </w:t>
            </w:r>
          </w:p>
        </w:tc>
        <w:tc>
          <w:tcPr>
            <w:tcW w:w="2201" w:type="pct"/>
            <w:tcBorders>
              <w:top w:val="nil"/>
              <w:left w:val="nil"/>
              <w:bottom w:val="nil"/>
            </w:tcBorders>
          </w:tcPr>
          <w:p w:rsidR="00EC7D3E" w:rsidRDefault="00EC7D3E" w:rsidP="006B7A09">
            <w:r>
              <w:t xml:space="preserve">techniques d’épuration biologiques des stations d’épuration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Déterminer la sensibilité des microorganismes aux antibiotiques</w:t>
            </w:r>
          </w:p>
        </w:tc>
        <w:tc>
          <w:tcPr>
            <w:tcW w:w="2201" w:type="pct"/>
            <w:tcBorders>
              <w:top w:val="nil"/>
              <w:left w:val="nil"/>
              <w:bottom w:val="nil"/>
            </w:tcBorders>
          </w:tcPr>
          <w:p w:rsidR="00EC7D3E" w:rsidRDefault="00EC7D3E" w:rsidP="006B7A09">
            <w:r>
              <w:t>antibiogramme ou antifongigramme</w:t>
            </w:r>
          </w:p>
          <w:p w:rsidR="00EC7D3E" w:rsidRDefault="00EC7D3E" w:rsidP="006B7A09">
            <w:r>
              <w:t xml:space="preserve">CMI (méthode standard)-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20"/>
        </w:trPr>
        <w:tc>
          <w:tcPr>
            <w:tcW w:w="5000" w:type="pct"/>
            <w:gridSpan w:val="3"/>
            <w:tcBorders>
              <w:top w:val="nil"/>
              <w:bottom w:val="single" w:sz="4" w:space="0" w:color="auto"/>
            </w:tcBorders>
          </w:tcPr>
          <w:p w:rsidR="00EC7D3E" w:rsidRPr="0058658F" w:rsidRDefault="00EC7D3E" w:rsidP="006B7A09">
            <w:pPr>
              <w:rPr>
                <w:b/>
                <w:bCs/>
              </w:rPr>
            </w:pPr>
            <w:r w:rsidRPr="0058658F">
              <w:rPr>
                <w:b/>
                <w:bCs/>
              </w:rPr>
              <w:t xml:space="preserve">F. Maitriser les plans d’hygiène des unités de transformation agro alimentaires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définir les éléments du plan d’hygiène </w:t>
            </w:r>
          </w:p>
        </w:tc>
        <w:tc>
          <w:tcPr>
            <w:tcW w:w="2201" w:type="pct"/>
            <w:tcBorders>
              <w:top w:val="nil"/>
              <w:left w:val="nil"/>
              <w:bottom w:val="nil"/>
            </w:tcBorders>
          </w:tcPr>
          <w:p w:rsidR="00EC7D3E" w:rsidRDefault="00EC7D3E" w:rsidP="006B7A09">
            <w:r>
              <w:t xml:space="preserve">caractéristiques des souillures chimiques et biologiques </w:t>
            </w:r>
          </w:p>
          <w:p w:rsidR="00EC7D3E" w:rsidRDefault="00EC7D3E" w:rsidP="006B7A09">
            <w:r>
              <w:t xml:space="preserve">étapes du programme de nettoyage désinfection </w:t>
            </w:r>
          </w:p>
          <w:p w:rsidR="00EC7D3E" w:rsidRDefault="00EC7D3E" w:rsidP="006B7A09">
            <w:r>
              <w:t xml:space="preserve">caractéristiques des produits détergents </w:t>
            </w:r>
          </w:p>
          <w:p w:rsidR="00EC7D3E" w:rsidRDefault="00EC7D3E" w:rsidP="006B7A09">
            <w:r>
              <w:t xml:space="preserve">les produits désinfectants </w:t>
            </w:r>
          </w:p>
          <w:p w:rsidR="00EC7D3E" w:rsidRDefault="00EC7D3E" w:rsidP="006B7A09">
            <w:r>
              <w:t xml:space="preserve">mise en œuvre des produits de nettoyage désinfection, spectre d’action dangerosité pour l’homme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Pertinences des éléments du plan d’hygiène </w:t>
            </w:r>
          </w:p>
          <w:p w:rsidR="00EC7D3E" w:rsidRDefault="00EC7D3E" w:rsidP="00EC7D3E">
            <w:pPr>
              <w:numPr>
                <w:ilvl w:val="0"/>
                <w:numId w:val="28"/>
              </w:numPr>
              <w:spacing w:after="0" w:line="240" w:lineRule="auto"/>
            </w:pPr>
            <w:r>
              <w:t xml:space="preserve">Justesse et pertinence du plan d’hygiène / nettoyage désinfection </w:t>
            </w:r>
          </w:p>
          <w:p w:rsidR="00EC7D3E" w:rsidRDefault="00EC7D3E" w:rsidP="006B7A09"/>
          <w:p w:rsidR="00EC7D3E" w:rsidRPr="00826C4C" w:rsidRDefault="00EC7D3E" w:rsidP="00EC7D3E">
            <w:pPr>
              <w:numPr>
                <w:ilvl w:val="0"/>
                <w:numId w:val="28"/>
              </w:numPr>
              <w:spacing w:after="0" w:line="240" w:lineRule="auto"/>
              <w:rPr>
                <w:caps/>
                <w:sz w:val="20"/>
                <w:szCs w:val="20"/>
              </w:rPr>
            </w:pPr>
            <w:r>
              <w:t>Justesse des techniques de contrôle du nettoyage désinfection</w:t>
            </w: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 xml:space="preserve">assurer l’organisation et la planification des opérations de nettoyage désinfection </w:t>
            </w:r>
          </w:p>
        </w:tc>
        <w:tc>
          <w:tcPr>
            <w:tcW w:w="2201" w:type="pct"/>
            <w:tcBorders>
              <w:top w:val="nil"/>
              <w:left w:val="nil"/>
              <w:bottom w:val="nil"/>
            </w:tcBorders>
          </w:tcPr>
          <w:p w:rsidR="00EC7D3E" w:rsidRDefault="00EC7D3E" w:rsidP="006B7A09">
            <w:r>
              <w:t xml:space="preserve">protocoles et procédures </w:t>
            </w:r>
          </w:p>
          <w:p w:rsidR="00EC7D3E" w:rsidRDefault="00EC7D3E" w:rsidP="006B7A09">
            <w:r>
              <w:t xml:space="preserve">documents d’organisation </w:t>
            </w:r>
          </w:p>
          <w:p w:rsidR="00EC7D3E" w:rsidRDefault="00EC7D3E" w:rsidP="006B7A09">
            <w:r>
              <w:t xml:space="preserve">fiche d’exécution </w:t>
            </w:r>
          </w:p>
          <w:p w:rsidR="00EC7D3E" w:rsidRDefault="00EC7D3E" w:rsidP="006B7A09">
            <w:r>
              <w:t xml:space="preserve">fiches d’enregistrement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lastRenderedPageBreak/>
              <w:t xml:space="preserve">assurer la mesure de la croissance microbienne à l’aide des techniques rapides de contrôle de l’hygiène </w:t>
            </w:r>
          </w:p>
        </w:tc>
        <w:tc>
          <w:tcPr>
            <w:tcW w:w="2201" w:type="pct"/>
            <w:tcBorders>
              <w:top w:val="nil"/>
              <w:left w:val="nil"/>
              <w:bottom w:val="nil"/>
            </w:tcBorders>
          </w:tcPr>
          <w:p w:rsidR="00EC7D3E" w:rsidRDefault="00EC7D3E" w:rsidP="006B7A09">
            <w:r>
              <w:t>technique DEFT</w:t>
            </w:r>
          </w:p>
          <w:p w:rsidR="00EC7D3E" w:rsidRDefault="00EC7D3E" w:rsidP="006B7A09">
            <w:r>
              <w:t>bioluminescence</w:t>
            </w:r>
          </w:p>
          <w:p w:rsidR="00EC7D3E" w:rsidRDefault="00EC7D3E" w:rsidP="006B7A09">
            <w:r>
              <w:t xml:space="preserve">ATP métrie </w:t>
            </w:r>
          </w:p>
          <w:p w:rsidR="00EC7D3E" w:rsidRDefault="00EC7D3E" w:rsidP="006B7A09">
            <w:r>
              <w:t>impédancémétrie.</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20"/>
        </w:trPr>
        <w:tc>
          <w:tcPr>
            <w:tcW w:w="5000" w:type="pct"/>
            <w:gridSpan w:val="3"/>
            <w:tcBorders>
              <w:top w:val="nil"/>
              <w:bottom w:val="nil"/>
            </w:tcBorders>
          </w:tcPr>
          <w:p w:rsidR="00EC7D3E" w:rsidRPr="0058658F" w:rsidRDefault="00EC7D3E" w:rsidP="006B7A09">
            <w:pPr>
              <w:rPr>
                <w:b/>
                <w:bCs/>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tcBorders>
              <w:top w:val="nil"/>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296"/>
        </w:trPr>
        <w:tc>
          <w:tcPr>
            <w:tcW w:w="1195" w:type="pct"/>
            <w:tcBorders>
              <w:top w:val="nil"/>
              <w:bottom w:val="nil"/>
              <w:right w:val="nil"/>
            </w:tcBorders>
          </w:tcPr>
          <w:p w:rsidR="00EC7D3E" w:rsidRPr="00E8724E" w:rsidRDefault="00EC7D3E" w:rsidP="006B7A09"/>
        </w:tc>
        <w:tc>
          <w:tcPr>
            <w:tcW w:w="2201" w:type="pct"/>
            <w:tcBorders>
              <w:top w:val="nil"/>
              <w:left w:val="nil"/>
              <w:bottom w:val="nil"/>
            </w:tcBorders>
          </w:tcPr>
          <w:p w:rsidR="00EC7D3E" w:rsidRPr="00E8724E" w:rsidRDefault="00EC7D3E" w:rsidP="006B7A09"/>
        </w:tc>
        <w:tc>
          <w:tcPr>
            <w:tcW w:w="1604" w:type="pct"/>
            <w:tcBorders>
              <w:top w:val="nil"/>
              <w:left w:val="nil"/>
              <w:bottom w:val="nil"/>
            </w:tcBorders>
          </w:tcPr>
          <w:p w:rsidR="00EC7D3E" w:rsidRPr="000B1908" w:rsidRDefault="00EC7D3E" w:rsidP="006B7A09">
            <w:pPr>
              <w:spacing w:after="0"/>
            </w:pPr>
          </w:p>
        </w:tc>
      </w:tr>
      <w:tr w:rsidR="00EC7D3E" w:rsidRPr="00826C4C" w:rsidTr="006B7A09">
        <w:trPr>
          <w:cantSplit/>
          <w:trHeight w:val="296"/>
        </w:trPr>
        <w:tc>
          <w:tcPr>
            <w:tcW w:w="1195" w:type="pct"/>
            <w:tcBorders>
              <w:top w:val="nil"/>
              <w:bottom w:val="nil"/>
              <w:right w:val="nil"/>
            </w:tcBorders>
          </w:tcPr>
          <w:p w:rsidR="00EC7D3E" w:rsidRPr="00E8724E" w:rsidRDefault="00EC7D3E" w:rsidP="006B7A09"/>
        </w:tc>
        <w:tc>
          <w:tcPr>
            <w:tcW w:w="2201" w:type="pct"/>
            <w:tcBorders>
              <w:top w:val="nil"/>
              <w:left w:val="nil"/>
              <w:bottom w:val="nil"/>
            </w:tcBorders>
          </w:tcPr>
          <w:p w:rsidR="00EC7D3E" w:rsidRPr="00E8724E" w:rsidRDefault="00EC7D3E" w:rsidP="006B7A09"/>
        </w:tc>
        <w:tc>
          <w:tcPr>
            <w:tcW w:w="1604" w:type="pct"/>
            <w:tcBorders>
              <w:top w:val="nil"/>
              <w:left w:val="nil"/>
              <w:bottom w:val="nil"/>
            </w:tcBorders>
          </w:tcPr>
          <w:p w:rsidR="00EC7D3E" w:rsidRPr="000B1908" w:rsidRDefault="00EC7D3E" w:rsidP="006B7A09"/>
        </w:tc>
      </w:tr>
    </w:tbl>
    <w:p w:rsidR="00EC7D3E" w:rsidRDefault="00EC7D3E" w:rsidP="00EC7D3E"/>
    <w:p w:rsidR="00EC7D3E" w:rsidRDefault="00EC7D3E" w:rsidP="00EC7D3E"/>
    <w:p w:rsidR="00EC7D3E" w:rsidRDefault="00EC7D3E" w:rsidP="00EC7D3E">
      <w:pPr>
        <w:rPr>
          <w:rFonts w:ascii="Garamond" w:hAnsi="Garamond" w:cs="Garamond"/>
          <w:sz w:val="23"/>
          <w:szCs w:val="23"/>
        </w:rPr>
        <w:sectPr w:rsidR="00EC7D3E" w:rsidSect="007A344D">
          <w:pgSz w:w="16840" w:h="11907" w:orient="landscape" w:code="9"/>
          <w:pgMar w:top="1134" w:right="1134" w:bottom="1134" w:left="1134" w:header="720" w:footer="720" w:gutter="0"/>
          <w:pgNumType w:start="126"/>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4"/>
        <w:gridCol w:w="786"/>
        <w:gridCol w:w="785"/>
      </w:tblGrid>
      <w:tr w:rsidR="00EC7D3E" w:rsidRPr="006607ED" w:rsidTr="006B7A09">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69" w:type="dxa"/>
            <w:gridSpan w:val="2"/>
            <w:tcBorders>
              <w:right w:val="single" w:sz="4" w:space="0" w:color="auto"/>
            </w:tcBorders>
          </w:tcPr>
          <w:p w:rsidR="00EC7D3E" w:rsidRPr="006607ED" w:rsidRDefault="00EC7D3E" w:rsidP="006B7A09">
            <w:pPr>
              <w:jc w:val="center"/>
            </w:pPr>
            <w:r w:rsidRPr="006607ED">
              <w:t>Année 2</w:t>
            </w:r>
          </w:p>
        </w:tc>
        <w:tc>
          <w:tcPr>
            <w:tcW w:w="1571" w:type="dxa"/>
            <w:gridSpan w:val="2"/>
            <w:tcBorders>
              <w:top w:val="nil"/>
              <w:left w:val="single" w:sz="4" w:space="0" w:color="auto"/>
              <w:bottom w:val="nil"/>
              <w:right w:val="nil"/>
            </w:tcBorders>
          </w:tcPr>
          <w:p w:rsidR="00EC7D3E" w:rsidRPr="006607ED" w:rsidRDefault="00EC7D3E" w:rsidP="006B7A09">
            <w:r w:rsidRPr="006607ED">
              <w:t xml:space="preserve"> </w:t>
            </w:r>
          </w:p>
        </w:tc>
      </w:tr>
      <w:tr w:rsidR="00EC7D3E" w:rsidRPr="006607ED" w:rsidTr="006B7A09">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4" w:type="dxa"/>
            <w:tcBorders>
              <w:right w:val="single" w:sz="4" w:space="0" w:color="auto"/>
            </w:tcBorders>
          </w:tcPr>
          <w:p w:rsidR="00EC7D3E" w:rsidRPr="006607ED" w:rsidRDefault="00EC7D3E" w:rsidP="006B7A09">
            <w:pPr>
              <w:jc w:val="center"/>
              <w:rPr>
                <w:sz w:val="20"/>
                <w:szCs w:val="20"/>
              </w:rPr>
            </w:pPr>
            <w:r w:rsidRPr="006607ED">
              <w:rPr>
                <w:sz w:val="20"/>
                <w:szCs w:val="20"/>
              </w:rPr>
              <w:t>TP</w:t>
            </w:r>
          </w:p>
        </w:tc>
        <w:tc>
          <w:tcPr>
            <w:tcW w:w="786"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A</w:t>
            </w:r>
          </w:p>
        </w:tc>
        <w:tc>
          <w:tcPr>
            <w:tcW w:w="4678" w:type="dxa"/>
          </w:tcPr>
          <w:p w:rsidR="00EC7D3E" w:rsidRPr="00C6096B" w:rsidRDefault="00EC7D3E" w:rsidP="006B7A09">
            <w:pPr>
              <w:rPr>
                <w:b/>
                <w:bCs/>
              </w:rPr>
            </w:pPr>
            <w:r w:rsidRPr="00C6096B">
              <w:rPr>
                <w:b/>
                <w:bCs/>
              </w:rPr>
              <w:t xml:space="preserve">Décrire et expliquer les caractéristiques générales du monde microbien </w:t>
            </w:r>
          </w:p>
        </w:tc>
        <w:tc>
          <w:tcPr>
            <w:tcW w:w="784" w:type="dxa"/>
            <w:vMerge w:val="restart"/>
            <w:vAlign w:val="center"/>
          </w:tcPr>
          <w:p w:rsidR="00EC7D3E" w:rsidRDefault="00EC7D3E" w:rsidP="006B7A09">
            <w:pPr>
              <w:rPr>
                <w:sz w:val="20"/>
                <w:szCs w:val="20"/>
              </w:rPr>
            </w:pPr>
            <w:r>
              <w:rPr>
                <w:sz w:val="20"/>
                <w:szCs w:val="20"/>
              </w:rPr>
              <w:t xml:space="preserve"> 10</w:t>
            </w:r>
          </w:p>
          <w:p w:rsidR="00EC7D3E" w:rsidRPr="00C6096B" w:rsidRDefault="00EC7D3E" w:rsidP="006B7A09">
            <w:pPr>
              <w:jc w:val="center"/>
              <w:rPr>
                <w:sz w:val="20"/>
                <w:szCs w:val="20"/>
              </w:rPr>
            </w:pPr>
          </w:p>
        </w:tc>
        <w:tc>
          <w:tcPr>
            <w:tcW w:w="785" w:type="dxa"/>
            <w:vMerge w:val="restart"/>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4" w:type="dxa"/>
            <w:tcBorders>
              <w:right w:val="single" w:sz="4" w:space="0" w:color="auto"/>
            </w:tcBorders>
            <w:vAlign w:val="center"/>
          </w:tcPr>
          <w:p w:rsidR="00EC7D3E" w:rsidRPr="006607ED"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6607ED" w:rsidRDefault="00EC7D3E" w:rsidP="006B7A09">
            <w:pPr>
              <w:jc w:val="center"/>
              <w:rPr>
                <w:sz w:val="20"/>
                <w:szCs w:val="20"/>
              </w:rPr>
            </w:pPr>
          </w:p>
        </w:tc>
        <w:tc>
          <w:tcPr>
            <w:tcW w:w="785" w:type="dxa"/>
            <w:tcBorders>
              <w:top w:val="nil"/>
              <w:left w:val="nil"/>
              <w:bottom w:val="nil"/>
              <w:right w:val="nil"/>
            </w:tcBorders>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B</w:t>
            </w:r>
          </w:p>
        </w:tc>
        <w:tc>
          <w:tcPr>
            <w:tcW w:w="4678" w:type="dxa"/>
          </w:tcPr>
          <w:p w:rsidR="00EC7D3E" w:rsidRPr="00C6096B" w:rsidRDefault="00EC7D3E" w:rsidP="006B7A09">
            <w:pPr>
              <w:rPr>
                <w:b/>
                <w:bCs/>
              </w:rPr>
            </w:pPr>
            <w:r w:rsidRPr="00C6096B">
              <w:rPr>
                <w:b/>
                <w:bCs/>
              </w:rPr>
              <w:t xml:space="preserve">Expliquer le mode de croissance et la relation des microorganismes avec l’environnement </w:t>
            </w:r>
          </w:p>
        </w:tc>
        <w:tc>
          <w:tcPr>
            <w:tcW w:w="784" w:type="dxa"/>
            <w:vMerge/>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4" w:type="dxa"/>
            <w:tcBorders>
              <w:right w:val="single" w:sz="4" w:space="0" w:color="auto"/>
            </w:tcBorders>
            <w:vAlign w:val="center"/>
          </w:tcPr>
          <w:p w:rsidR="00EC7D3E" w:rsidRPr="006607ED"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6607ED" w:rsidRDefault="00EC7D3E" w:rsidP="006B7A09">
            <w:pPr>
              <w:jc w:val="center"/>
              <w:rPr>
                <w:sz w:val="20"/>
                <w:szCs w:val="20"/>
              </w:rPr>
            </w:pPr>
          </w:p>
        </w:tc>
        <w:tc>
          <w:tcPr>
            <w:tcW w:w="785" w:type="dxa"/>
            <w:tcBorders>
              <w:top w:val="nil"/>
              <w:left w:val="nil"/>
              <w:bottom w:val="nil"/>
              <w:right w:val="nil"/>
            </w:tcBorders>
            <w:vAlign w:val="center"/>
          </w:tcPr>
          <w:p w:rsidR="00EC7D3E" w:rsidRPr="006607ED"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C</w:t>
            </w:r>
          </w:p>
        </w:tc>
        <w:tc>
          <w:tcPr>
            <w:tcW w:w="4678" w:type="dxa"/>
          </w:tcPr>
          <w:p w:rsidR="00EC7D3E" w:rsidRPr="00E0538F" w:rsidRDefault="00EC7D3E" w:rsidP="006B7A09">
            <w:pPr>
              <w:rPr>
                <w:b/>
                <w:bCs/>
              </w:rPr>
            </w:pPr>
            <w:r w:rsidRPr="00E0538F">
              <w:rPr>
                <w:b/>
                <w:bCs/>
              </w:rPr>
              <w:t>Définir et expliquer les principes de maitrise de la croissance microbienne</w:t>
            </w:r>
          </w:p>
        </w:tc>
        <w:tc>
          <w:tcPr>
            <w:tcW w:w="784" w:type="dxa"/>
            <w:vMerge/>
            <w:vAlign w:val="center"/>
          </w:tcPr>
          <w:p w:rsidR="00EC7D3E" w:rsidRPr="00E0538F" w:rsidRDefault="00EC7D3E" w:rsidP="006B7A09">
            <w:pPr>
              <w:jc w:val="center"/>
              <w:rPr>
                <w:sz w:val="20"/>
                <w:szCs w:val="20"/>
              </w:rPr>
            </w:pPr>
          </w:p>
        </w:tc>
        <w:tc>
          <w:tcPr>
            <w:tcW w:w="785" w:type="dxa"/>
            <w:vMerge/>
            <w:vAlign w:val="center"/>
          </w:tcPr>
          <w:p w:rsidR="00EC7D3E" w:rsidRPr="00E0538F" w:rsidRDefault="00EC7D3E" w:rsidP="006B7A09">
            <w:pPr>
              <w:jc w:val="center"/>
              <w:rPr>
                <w:sz w:val="20"/>
                <w:szCs w:val="20"/>
              </w:rPr>
            </w:pPr>
          </w:p>
        </w:tc>
        <w:tc>
          <w:tcPr>
            <w:tcW w:w="785" w:type="dxa"/>
            <w:vAlign w:val="center"/>
          </w:tcPr>
          <w:p w:rsidR="00EC7D3E" w:rsidRPr="00E0538F" w:rsidRDefault="00EC7D3E" w:rsidP="006B7A09">
            <w:pPr>
              <w:jc w:val="center"/>
              <w:rPr>
                <w:sz w:val="20"/>
                <w:szCs w:val="20"/>
              </w:rPr>
            </w:pPr>
          </w:p>
        </w:tc>
        <w:tc>
          <w:tcPr>
            <w:tcW w:w="784" w:type="dxa"/>
            <w:tcBorders>
              <w:right w:val="single" w:sz="4" w:space="0" w:color="auto"/>
            </w:tcBorders>
            <w:vAlign w:val="center"/>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D</w:t>
            </w:r>
          </w:p>
        </w:tc>
        <w:tc>
          <w:tcPr>
            <w:tcW w:w="4678" w:type="dxa"/>
          </w:tcPr>
          <w:p w:rsidR="00EC7D3E" w:rsidRPr="00E0538F" w:rsidRDefault="00EC7D3E" w:rsidP="006B7A09">
            <w:pPr>
              <w:rPr>
                <w:b/>
                <w:bCs/>
              </w:rPr>
            </w:pPr>
            <w:r w:rsidRPr="00E0538F">
              <w:rPr>
                <w:b/>
                <w:bCs/>
              </w:rPr>
              <w:t xml:space="preserve"> Caractériser et évaluer les microorganismes présents sur les aliments et dans l’environnement de production </w:t>
            </w:r>
          </w:p>
        </w:tc>
        <w:tc>
          <w:tcPr>
            <w:tcW w:w="784" w:type="dxa"/>
            <w:vAlign w:val="center"/>
          </w:tcPr>
          <w:p w:rsidR="00EC7D3E" w:rsidRPr="00E0538F" w:rsidRDefault="00EC7D3E" w:rsidP="006B7A09">
            <w:pPr>
              <w:jc w:val="center"/>
              <w:rPr>
                <w:sz w:val="20"/>
                <w:szCs w:val="20"/>
              </w:rPr>
            </w:pPr>
            <w:r>
              <w:rPr>
                <w:sz w:val="20"/>
                <w:szCs w:val="20"/>
              </w:rPr>
              <w:t>20</w:t>
            </w:r>
          </w:p>
        </w:tc>
        <w:tc>
          <w:tcPr>
            <w:tcW w:w="785" w:type="dxa"/>
            <w:vAlign w:val="center"/>
          </w:tcPr>
          <w:p w:rsidR="00EC7D3E" w:rsidRPr="00E0538F" w:rsidRDefault="00EC7D3E" w:rsidP="006B7A09">
            <w:pPr>
              <w:jc w:val="center"/>
              <w:rPr>
                <w:sz w:val="20"/>
                <w:szCs w:val="20"/>
              </w:rPr>
            </w:pPr>
          </w:p>
        </w:tc>
        <w:tc>
          <w:tcPr>
            <w:tcW w:w="785" w:type="dxa"/>
            <w:vMerge w:val="restart"/>
            <w:vAlign w:val="center"/>
          </w:tcPr>
          <w:p w:rsidR="00EC7D3E" w:rsidRPr="00E0538F" w:rsidRDefault="00EC7D3E" w:rsidP="006B7A09">
            <w:pPr>
              <w:jc w:val="center"/>
              <w:rPr>
                <w:sz w:val="20"/>
                <w:szCs w:val="20"/>
              </w:rPr>
            </w:pPr>
            <w:r>
              <w:rPr>
                <w:sz w:val="20"/>
                <w:szCs w:val="20"/>
              </w:rPr>
              <w:t>30</w:t>
            </w:r>
          </w:p>
        </w:tc>
        <w:tc>
          <w:tcPr>
            <w:tcW w:w="784" w:type="dxa"/>
            <w:vMerge w:val="restart"/>
            <w:tcBorders>
              <w:right w:val="single" w:sz="4" w:space="0" w:color="auto"/>
            </w:tcBorders>
            <w:vAlign w:val="center"/>
          </w:tcPr>
          <w:p w:rsidR="00EC7D3E" w:rsidRPr="00E0538F" w:rsidRDefault="00EC7D3E" w:rsidP="006B7A09">
            <w:pPr>
              <w:jc w:val="center"/>
              <w:rPr>
                <w:sz w:val="20"/>
                <w:szCs w:val="20"/>
              </w:rPr>
            </w:pPr>
            <w:r>
              <w:rPr>
                <w:sz w:val="20"/>
                <w:szCs w:val="20"/>
              </w:rPr>
              <w:t>20</w:t>
            </w: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E</w:t>
            </w:r>
          </w:p>
        </w:tc>
        <w:tc>
          <w:tcPr>
            <w:tcW w:w="4678" w:type="dxa"/>
          </w:tcPr>
          <w:p w:rsidR="00EC7D3E" w:rsidRPr="00E0538F" w:rsidRDefault="00EC7D3E" w:rsidP="006B7A09">
            <w:pPr>
              <w:rPr>
                <w:b/>
                <w:bCs/>
              </w:rPr>
            </w:pPr>
            <w:r w:rsidRPr="00E0538F">
              <w:rPr>
                <w:b/>
                <w:bCs/>
              </w:rPr>
              <w:t xml:space="preserve">Maîtriser les techniques de contrôles des eaux usées des unités agroalimentaires </w:t>
            </w:r>
          </w:p>
        </w:tc>
        <w:tc>
          <w:tcPr>
            <w:tcW w:w="784" w:type="dxa"/>
            <w:vAlign w:val="center"/>
          </w:tcPr>
          <w:p w:rsidR="00EC7D3E" w:rsidRPr="00E0538F" w:rsidRDefault="00EC7D3E" w:rsidP="006B7A09">
            <w:pPr>
              <w:jc w:val="center"/>
              <w:rPr>
                <w:sz w:val="20"/>
                <w:szCs w:val="20"/>
              </w:rPr>
            </w:pPr>
            <w:r>
              <w:rPr>
                <w:sz w:val="20"/>
                <w:szCs w:val="20"/>
              </w:rPr>
              <w:t>10</w:t>
            </w:r>
          </w:p>
        </w:tc>
        <w:tc>
          <w:tcPr>
            <w:tcW w:w="785" w:type="dxa"/>
            <w:vAlign w:val="center"/>
          </w:tcPr>
          <w:p w:rsidR="00EC7D3E" w:rsidRPr="00E0538F" w:rsidRDefault="00EC7D3E" w:rsidP="006B7A09">
            <w:pPr>
              <w:jc w:val="center"/>
              <w:rPr>
                <w:sz w:val="20"/>
                <w:szCs w:val="20"/>
              </w:rPr>
            </w:pPr>
          </w:p>
        </w:tc>
        <w:tc>
          <w:tcPr>
            <w:tcW w:w="785" w:type="dxa"/>
            <w:vMerge/>
            <w:vAlign w:val="center"/>
          </w:tcPr>
          <w:p w:rsidR="00EC7D3E" w:rsidRPr="00E0538F" w:rsidRDefault="00EC7D3E" w:rsidP="006B7A09">
            <w:pPr>
              <w:jc w:val="center"/>
              <w:rPr>
                <w:sz w:val="20"/>
                <w:szCs w:val="20"/>
              </w:rPr>
            </w:pPr>
          </w:p>
        </w:tc>
        <w:tc>
          <w:tcPr>
            <w:tcW w:w="784" w:type="dxa"/>
            <w:vMerge/>
            <w:tcBorders>
              <w:right w:val="single" w:sz="4" w:space="0" w:color="auto"/>
            </w:tcBorders>
            <w:vAlign w:val="center"/>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F</w:t>
            </w:r>
          </w:p>
        </w:tc>
        <w:tc>
          <w:tcPr>
            <w:tcW w:w="4678" w:type="dxa"/>
          </w:tcPr>
          <w:p w:rsidR="00EC7D3E" w:rsidRPr="00E0538F" w:rsidRDefault="00EC7D3E" w:rsidP="006B7A09">
            <w:pPr>
              <w:rPr>
                <w:b/>
                <w:bCs/>
              </w:rPr>
            </w:pPr>
            <w:r w:rsidRPr="00E0538F">
              <w:rPr>
                <w:b/>
                <w:bCs/>
              </w:rPr>
              <w:t xml:space="preserve">Maitriser les plans d’hygiène des unités de transformation agro alimentaires </w:t>
            </w:r>
          </w:p>
        </w:tc>
        <w:tc>
          <w:tcPr>
            <w:tcW w:w="784" w:type="dxa"/>
            <w:vAlign w:val="center"/>
          </w:tcPr>
          <w:p w:rsidR="00EC7D3E" w:rsidRPr="00E0538F" w:rsidRDefault="00EC7D3E" w:rsidP="006B7A09">
            <w:pPr>
              <w:jc w:val="center"/>
              <w:rPr>
                <w:sz w:val="20"/>
                <w:szCs w:val="20"/>
              </w:rPr>
            </w:pPr>
            <w:r>
              <w:rPr>
                <w:sz w:val="20"/>
                <w:szCs w:val="20"/>
              </w:rPr>
              <w:t>20</w:t>
            </w:r>
          </w:p>
        </w:tc>
        <w:tc>
          <w:tcPr>
            <w:tcW w:w="785" w:type="dxa"/>
            <w:vAlign w:val="center"/>
          </w:tcPr>
          <w:p w:rsidR="00EC7D3E" w:rsidRPr="00E0538F" w:rsidRDefault="00EC7D3E" w:rsidP="006B7A09">
            <w:pPr>
              <w:jc w:val="center"/>
              <w:rPr>
                <w:sz w:val="20"/>
                <w:szCs w:val="20"/>
              </w:rPr>
            </w:pPr>
          </w:p>
        </w:tc>
        <w:tc>
          <w:tcPr>
            <w:tcW w:w="785" w:type="dxa"/>
            <w:vAlign w:val="center"/>
          </w:tcPr>
          <w:p w:rsidR="00EC7D3E" w:rsidRPr="00E0538F" w:rsidRDefault="00EC7D3E" w:rsidP="006B7A09">
            <w:pPr>
              <w:jc w:val="center"/>
              <w:rPr>
                <w:sz w:val="20"/>
                <w:szCs w:val="20"/>
              </w:rPr>
            </w:pPr>
            <w:r>
              <w:rPr>
                <w:sz w:val="20"/>
                <w:szCs w:val="20"/>
              </w:rPr>
              <w:t>30</w:t>
            </w:r>
          </w:p>
        </w:tc>
        <w:tc>
          <w:tcPr>
            <w:tcW w:w="784" w:type="dxa"/>
            <w:tcBorders>
              <w:right w:val="single" w:sz="4" w:space="0" w:color="auto"/>
            </w:tcBorders>
            <w:vAlign w:val="center"/>
          </w:tcPr>
          <w:p w:rsidR="00EC7D3E" w:rsidRPr="00E0538F" w:rsidRDefault="00EC7D3E" w:rsidP="006B7A09">
            <w:pPr>
              <w:jc w:val="center"/>
              <w:rPr>
                <w:sz w:val="20"/>
                <w:szCs w:val="20"/>
              </w:rPr>
            </w:pPr>
            <w:r>
              <w:rPr>
                <w:sz w:val="20"/>
                <w:szCs w:val="20"/>
              </w:rPr>
              <w:t>10</w:t>
            </w: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bl>
    <w:p w:rsidR="00EC7D3E" w:rsidRPr="00E0538F" w:rsidRDefault="00EC7D3E" w:rsidP="00EC7D3E">
      <w:pPr>
        <w:rPr>
          <w:smallCaps/>
        </w:rPr>
      </w:pPr>
      <w:r>
        <w:t>1</w:t>
      </w:r>
    </w:p>
    <w:p w:rsidR="00EC7D3E" w:rsidRPr="00E0538F" w:rsidRDefault="00EC7D3E" w:rsidP="00EC7D3E">
      <w:pPr>
        <w:jc w:val="both"/>
        <w:rPr>
          <w:b/>
          <w:i/>
          <w:smallCaps/>
        </w:rPr>
      </w:pPr>
      <w:r w:rsidRPr="00E0538F">
        <w:rPr>
          <w:b/>
          <w:i/>
          <w:smallCaps/>
        </w:rPr>
        <w:t xml:space="preserve">remarques préalables </w:t>
      </w:r>
    </w:p>
    <w:p w:rsidR="00EC7D3E" w:rsidRPr="00E0538F" w:rsidRDefault="00EC7D3E" w:rsidP="00EC7D3E">
      <w:r w:rsidRPr="00E0538F">
        <w:t xml:space="preserve">Ce module contient les éléments de la microbiologie nécessaires à la compréhension de ses applications dans l'industrie agroalimentaire. Restant centré sur ce domaine d'activité, il a également pour vocation de consolider la culture scientifique du futur technicien supérieur. Pour aborder cet enseignement, il sera utile de faire des rappels de plusieurs notions de bases supposées acquises par les élèves venant de la filière BT agro alimentaire. Ces rappels permettront de vérifier que les bases sont bien comprises et maitrisée par les élèves de BT, cela permettra surtout de donner aux élèves venant d’autres formations (bac académique) les connaissances nécessaires pour suivre avec efficacité les enseignements de microbiologie. Ces révisions porteront principalement sur </w:t>
      </w:r>
    </w:p>
    <w:p w:rsidR="00EC7D3E" w:rsidRPr="00E0538F" w:rsidRDefault="00EC7D3E" w:rsidP="003C2051">
      <w:pPr>
        <w:numPr>
          <w:ilvl w:val="0"/>
          <w:numId w:val="32"/>
        </w:numPr>
        <w:spacing w:after="120" w:line="240" w:lineRule="auto"/>
      </w:pPr>
      <w:r w:rsidRPr="00E0538F">
        <w:t>les bases de l'organisation de la cellule eucaryote, et notamment la structure et I'ultrastructure de la membrane plasmique et des organites intracellulaires, la place et la structure du noyau et des chromosomes</w:t>
      </w:r>
    </w:p>
    <w:p w:rsidR="00EC7D3E" w:rsidRPr="00E0538F" w:rsidRDefault="00EC7D3E" w:rsidP="003C2051">
      <w:pPr>
        <w:numPr>
          <w:ilvl w:val="0"/>
          <w:numId w:val="32"/>
        </w:numPr>
        <w:spacing w:after="120" w:line="240" w:lineRule="auto"/>
      </w:pPr>
      <w:r w:rsidRPr="00E0538F">
        <w:t>les mécanismes de la division cellulaire</w:t>
      </w:r>
    </w:p>
    <w:p w:rsidR="00EC7D3E" w:rsidRPr="00E0538F" w:rsidRDefault="00EC7D3E" w:rsidP="003C2051">
      <w:pPr>
        <w:numPr>
          <w:ilvl w:val="0"/>
          <w:numId w:val="32"/>
        </w:numPr>
        <w:spacing w:after="120" w:line="240" w:lineRule="auto"/>
      </w:pPr>
      <w:r w:rsidRPr="00E0538F">
        <w:t>les éléments de base de la génétique</w:t>
      </w:r>
    </w:p>
    <w:p w:rsidR="00EC7D3E" w:rsidRPr="00E0538F" w:rsidRDefault="00EC7D3E" w:rsidP="00EC7D3E">
      <w:pPr>
        <w:jc w:val="both"/>
        <w:rPr>
          <w:b/>
          <w:i/>
          <w:smallCaps/>
        </w:rPr>
      </w:pPr>
      <w:r w:rsidRPr="00E0538F">
        <w:rPr>
          <w:b/>
          <w:i/>
          <w:smallCaps/>
        </w:rPr>
        <w:t xml:space="preserve">objectif A </w:t>
      </w:r>
    </w:p>
    <w:p w:rsidR="00EC7D3E" w:rsidRPr="00E0538F" w:rsidRDefault="00EC7D3E" w:rsidP="00EC7D3E">
      <w:r w:rsidRPr="00E0538F">
        <w:t>On se limitera, après un bref historique, a situer le règne des protistes et a donner une classification sommaire.</w:t>
      </w:r>
    </w:p>
    <w:p w:rsidR="00EC7D3E" w:rsidRPr="00E0538F" w:rsidRDefault="00EC7D3E" w:rsidP="00EC7D3E">
      <w:r w:rsidRPr="00E0538F">
        <w:lastRenderedPageBreak/>
        <w:t>On situera dans ce contexte la nature et le rôle des microorganismes dans l'industrie agroalimentaire. Ainsi :</w:t>
      </w:r>
    </w:p>
    <w:p w:rsidR="00EC7D3E" w:rsidRPr="00E0538F" w:rsidRDefault="00EC7D3E" w:rsidP="003C2051">
      <w:pPr>
        <w:numPr>
          <w:ilvl w:val="0"/>
          <w:numId w:val="32"/>
        </w:numPr>
        <w:spacing w:after="120" w:line="240" w:lineRule="auto"/>
      </w:pPr>
      <w:r w:rsidRPr="00E0538F">
        <w:t>pour les Protistes supérieurs, citer les Algues, les Protozoaires et les Champignons, et donner pour ces derniers les éléments permettant de différencier les levures et les moisissures</w:t>
      </w:r>
    </w:p>
    <w:p w:rsidR="00EC7D3E" w:rsidRPr="00E0538F" w:rsidRDefault="00EC7D3E" w:rsidP="003C2051">
      <w:pPr>
        <w:numPr>
          <w:ilvl w:val="0"/>
          <w:numId w:val="32"/>
        </w:numPr>
        <w:spacing w:after="120" w:line="240" w:lineRule="auto"/>
      </w:pPr>
      <w:r w:rsidRPr="00E0538F">
        <w:t>pour les Protistes inférieurs, dresser le tableau sommaire des différents groupes de bactéries, en indiquant les principales clés de la classification.</w:t>
      </w:r>
    </w:p>
    <w:p w:rsidR="00EC7D3E" w:rsidRPr="00E0538F" w:rsidRDefault="00EC7D3E" w:rsidP="00EC7D3E">
      <w:r w:rsidRPr="00E0538F">
        <w:t>Après avoir décrit globalement la cellule procaryote et cité l'ensemble de ses éléments, on étudiera uniquement les constituants spécifiques</w:t>
      </w:r>
    </w:p>
    <w:p w:rsidR="00EC7D3E" w:rsidRPr="00E0538F" w:rsidRDefault="00EC7D3E" w:rsidP="00EC7D3E">
      <w:pPr>
        <w:jc w:val="both"/>
        <w:rPr>
          <w:b/>
          <w:i/>
          <w:smallCaps/>
        </w:rPr>
      </w:pPr>
      <w:r w:rsidRPr="00E0538F">
        <w:rPr>
          <w:b/>
          <w:i/>
          <w:smallCaps/>
        </w:rPr>
        <w:t xml:space="preserve">Objectif B </w:t>
      </w:r>
    </w:p>
    <w:p w:rsidR="00EC7D3E" w:rsidRPr="00E0538F" w:rsidRDefault="00EC7D3E" w:rsidP="00EC7D3E">
      <w:r w:rsidRPr="00E0538F">
        <w:t>Les principales voies métaboliques et les fermentations seront présentées de façon schématique, en faisant apparaître les substrats, les produits utiles et les grands carrefours métaboliques. Les méthodes de mesure de la croissance microbienne seront citées et leur principe rapidement évoqué. On veillera a mentionner les techniques rapides, telles que la technique DEFT, la bioluminescence ATP et l'impédancémétrie.</w:t>
      </w:r>
    </w:p>
    <w:p w:rsidR="00EC7D3E" w:rsidRPr="00E0538F" w:rsidRDefault="00EC7D3E" w:rsidP="00EC7D3E">
      <w:r w:rsidRPr="00E0538F">
        <w:t>On se limitera aux principes, au mode d'action et le cas échéant (cas de la température), à la définition des lois et paramètres mathématiques régissant l'action de ces facteurs sur les microorganismes. Les applications (valeur stérilisatrice F.. .) seront étudiées dans les modules de technologie alimentaire.</w:t>
      </w:r>
    </w:p>
    <w:p w:rsidR="00EC7D3E" w:rsidRPr="00E0538F" w:rsidRDefault="00EC7D3E" w:rsidP="00EC7D3E">
      <w:r w:rsidRPr="00E0538F">
        <w:t>A l'occasion de l'étude des antibiotiques, sera abordé le rôle des plasmides dans la résistance aux agents à activité antimicrobienne. Les bactériocines seront abordées.</w:t>
      </w:r>
    </w:p>
    <w:p w:rsidR="00EC7D3E" w:rsidRPr="00E0538F" w:rsidRDefault="00EC7D3E" w:rsidP="00EC7D3E">
      <w:pPr>
        <w:jc w:val="both"/>
      </w:pPr>
    </w:p>
    <w:p w:rsidR="00EC7D3E" w:rsidRPr="00E0538F" w:rsidRDefault="00EC7D3E" w:rsidP="00EC7D3E">
      <w:pPr>
        <w:jc w:val="both"/>
        <w:rPr>
          <w:b/>
          <w:i/>
          <w:smallCaps/>
        </w:rPr>
      </w:pPr>
      <w:r w:rsidRPr="00E0538F">
        <w:rPr>
          <w:b/>
          <w:i/>
          <w:smallCaps/>
        </w:rPr>
        <w:t xml:space="preserve">Objectif C </w:t>
      </w:r>
    </w:p>
    <w:p w:rsidR="00EC7D3E" w:rsidRPr="00E0538F" w:rsidRDefault="00EC7D3E" w:rsidP="00EC7D3E">
      <w:r w:rsidRPr="00E0538F">
        <w:t>Lors de l'étude des toxi-infections alimentaires et maladies d'origine alimentaire, on insistera sur les fautes hygiéniques susceptibles de provoquer la contamination et la multiplication des microorganismes dans les aliments.</w:t>
      </w:r>
    </w:p>
    <w:p w:rsidR="00EC7D3E" w:rsidRPr="00E0538F" w:rsidRDefault="00EC7D3E" w:rsidP="00EC7D3E">
      <w:r w:rsidRPr="00E0538F">
        <w:t xml:space="preserve">Les altérations seront abordées d'un point de vue général, en les classant selon le type principal de réactions chimiques entrant en jeu (protéolyse, lipolyse...). </w:t>
      </w:r>
    </w:p>
    <w:p w:rsidR="00EC7D3E" w:rsidRPr="00E0538F" w:rsidRDefault="00EC7D3E" w:rsidP="00EC7D3E">
      <w:r w:rsidRPr="00E0538F">
        <w:t>Elles seront illustrées rapidement par des exemples choisis dans différentes filières alimentaires (viandes, lait, fruits légumes, etc.)</w:t>
      </w:r>
    </w:p>
    <w:p w:rsidR="00EC7D3E" w:rsidRPr="00E0538F" w:rsidRDefault="00EC7D3E" w:rsidP="00EC7D3E">
      <w:r w:rsidRPr="00E0538F">
        <w:t xml:space="preserve">Les principes des règles d'hygiène seront énoncés et expliqués brièvement (marche en avant, non entrecroisement des circulations, séparation des secteurs propres et sodés, chaînes et liaisons froides ou chaudes, procédure de désinfection). Leur mise en pratique est examinée dans le cadre du cours sur les procédés alimentaires </w:t>
      </w:r>
    </w:p>
    <w:p w:rsidR="00EC7D3E" w:rsidRPr="00E0538F" w:rsidRDefault="00EC7D3E" w:rsidP="00EC7D3E">
      <w:pPr>
        <w:jc w:val="both"/>
        <w:rPr>
          <w:b/>
          <w:i/>
          <w:smallCaps/>
        </w:rPr>
      </w:pPr>
    </w:p>
    <w:p w:rsidR="00EC7D3E" w:rsidRPr="00E0538F" w:rsidRDefault="00EC7D3E" w:rsidP="00EC7D3E">
      <w:r w:rsidRPr="00E0538F">
        <w:t xml:space="preserve">Il est nécessaire d’étudier flore spécifique du lait (flore utile et pathogène) , d’identifier les facteurs de contamination et de maitrise et d’expliquer rapidement les conséquences sanitaires et technologiques de la présence des différentes flore sur le lait </w:t>
      </w:r>
    </w:p>
    <w:p w:rsidR="00EC7D3E" w:rsidRPr="00E0538F" w:rsidRDefault="00EC7D3E" w:rsidP="00EC7D3E">
      <w:r w:rsidRPr="00E0538F">
        <w:t xml:space="preserve">L'étude des bactéries lactiques doit être réalisée en liaison avec le modulé « procédé de transformation » </w:t>
      </w:r>
    </w:p>
    <w:p w:rsidR="00EC7D3E" w:rsidRPr="00E0538F" w:rsidRDefault="00EC7D3E" w:rsidP="00EC7D3E">
      <w:r w:rsidRPr="00E0538F">
        <w:lastRenderedPageBreak/>
        <w:t>L'étude de la flore bactérienne de surface des fromages doit permettre de mettre en évidence la variété naturelle de cette flore ainsi que son intérêt organoleptique.</w:t>
      </w:r>
    </w:p>
    <w:p w:rsidR="00EC7D3E" w:rsidRPr="00E0538F" w:rsidRDefault="00EC7D3E" w:rsidP="00EC7D3E">
      <w:r w:rsidRPr="00E0538F">
        <w:t>On insistera, lors de l'étude des bactéries sporulées, sur les Clostridium du groupe butyriques.</w:t>
      </w:r>
    </w:p>
    <w:p w:rsidR="00EC7D3E" w:rsidRPr="00E0538F" w:rsidRDefault="00EC7D3E" w:rsidP="00EC7D3E">
      <w:r w:rsidRPr="00E0538F">
        <w:t xml:space="preserve">On étudiera ou rappellera les mécanismes de fermentations lactiques,  butyrique et propionique  et leurs conséquences pour la fabrication des produits laitiers. Ces connaissances seront approfondies dans le module procédé </w:t>
      </w:r>
    </w:p>
    <w:p w:rsidR="00EC7D3E" w:rsidRPr="00E0538F" w:rsidRDefault="00EC7D3E" w:rsidP="00EC7D3E">
      <w:r w:rsidRPr="00E0538F">
        <w:t xml:space="preserve">Les TP devront permettre de réaliser le contrôle microbiologique  de  trois à cinq produits laitiers  différents </w:t>
      </w:r>
    </w:p>
    <w:p w:rsidR="00EC7D3E" w:rsidRPr="00E0538F" w:rsidRDefault="00EC7D3E" w:rsidP="00EC7D3E">
      <w:r w:rsidRPr="00E0538F">
        <w:t>Ce contrôle ne se limitera pas à la recherche et au dénombrement des flores définies par la réglementation. Les flores technologiquement indésirables pourront être recherchées (exemple : Clastridium tyrobutyriurn). Les microorganismes pathogènes d'actualité seront abordés.</w:t>
      </w:r>
    </w:p>
    <w:p w:rsidR="00EC7D3E" w:rsidRPr="00E0538F" w:rsidRDefault="00EC7D3E" w:rsidP="00EC7D3E">
      <w:r w:rsidRPr="00E0538F">
        <w:t xml:space="preserve">Les techniques récentes d'analyse microbiologique feront l'objet d'une présentation synthétique, en mettant en évidence les intérêts et les limites de leur utilisation, notamment en référence aux techniques classiques de dénombrement et d'identification. </w:t>
      </w:r>
    </w:p>
    <w:p w:rsidR="00EC7D3E" w:rsidRPr="00E0538F" w:rsidRDefault="00EC7D3E" w:rsidP="00EC7D3E"/>
    <w:p w:rsidR="00EC7D3E" w:rsidRPr="00E0538F" w:rsidRDefault="00EC7D3E" w:rsidP="00EC7D3E">
      <w:pPr>
        <w:rPr>
          <w:i/>
        </w:rPr>
      </w:pPr>
      <w:r w:rsidRPr="00E0538F">
        <w:rPr>
          <w:i/>
        </w:rPr>
        <w:t xml:space="preserve">Produits à base de viandes </w:t>
      </w:r>
    </w:p>
    <w:p w:rsidR="00EC7D3E" w:rsidRPr="00E0538F" w:rsidRDefault="00EC7D3E" w:rsidP="00EC7D3E">
      <w:r w:rsidRPr="00E0538F">
        <w:t>Il convient  de bien mettre en évidence l'influence des variations des facteurs physico-chimiques intrinsèques (pH, potentiel d'oxydoréduction.. .) et des traitements technologiques sur la nature et la quantité de microorganismes rencontrés.</w:t>
      </w:r>
    </w:p>
    <w:p w:rsidR="00EC7D3E" w:rsidRPr="00E0538F" w:rsidRDefault="00EC7D3E" w:rsidP="00EC7D3E">
      <w:r w:rsidRPr="00E0538F">
        <w:t>Les bases réglementaires et non réglementaires seront définies. Les bases non réglementaires feront référence aux codes de bonnes pratiques de fabrication et aux cahiers des charges interne et externe.</w:t>
      </w:r>
    </w:p>
    <w:p w:rsidR="00EC7D3E" w:rsidRPr="00E0538F" w:rsidRDefault="00EC7D3E" w:rsidP="00EC7D3E">
      <w:r w:rsidRPr="00E0538F">
        <w:t>Les flores recherchées ne se limiteront pas à celles définies par la réglementation.</w:t>
      </w:r>
    </w:p>
    <w:p w:rsidR="00EC7D3E" w:rsidRPr="00E0538F" w:rsidRDefault="00EC7D3E" w:rsidP="00EC7D3E">
      <w:r w:rsidRPr="00E0538F">
        <w:t>Les flores technologiquement t indésirables devront être recherchées. Les bactéries pathogènes d'émergence récente seront abordées.</w:t>
      </w:r>
    </w:p>
    <w:p w:rsidR="00EC7D3E" w:rsidRPr="00E0538F" w:rsidRDefault="00EC7D3E" w:rsidP="00EC7D3E">
      <w:r w:rsidRPr="00E0538F">
        <w:t xml:space="preserve">Les techniques récentes d'analyse microbiologique feront l'objet d'une présentation synthétique, en mettant en évidence les intérêts et limites de leur utilisation (notamment par référence aux techniques classiques de dénombrement et d'identification), A titre d'exemple, une ou plusieurs de ces techniques pourront être utilisées; à l'occasion d'une séance de travaux pratiques </w:t>
      </w:r>
    </w:p>
    <w:p w:rsidR="00EC7D3E" w:rsidRPr="00E0538F" w:rsidRDefault="00EC7D3E" w:rsidP="00EC7D3E">
      <w:r w:rsidRPr="00E0538F">
        <w:t>L'étude des maladies parasitaires comprendra au minimum, la trichinose et la cysticorcose. Le cas échéant, les maladies d'émergence nouvelle seront envisagées.</w:t>
      </w:r>
    </w:p>
    <w:p w:rsidR="00EC7D3E" w:rsidRPr="00E0538F" w:rsidRDefault="00EC7D3E" w:rsidP="00EC7D3E">
      <w:pPr>
        <w:rPr>
          <w:i/>
        </w:rPr>
      </w:pPr>
      <w:r w:rsidRPr="00E0538F">
        <w:rPr>
          <w:i/>
        </w:rPr>
        <w:t xml:space="preserve">Autres produits </w:t>
      </w:r>
    </w:p>
    <w:p w:rsidR="00EC7D3E" w:rsidRPr="00E0538F" w:rsidRDefault="00EC7D3E" w:rsidP="00EC7D3E">
      <w:r w:rsidRPr="00E0538F">
        <w:t xml:space="preserve">On identifiera les parasites éventuellement présent (fruits ou légumes) et les principales flores pathogènes, d’altération ou utiles présentes dans les produits étudiés </w:t>
      </w:r>
    </w:p>
    <w:p w:rsidR="00EC7D3E" w:rsidRPr="00E0538F" w:rsidRDefault="00EC7D3E" w:rsidP="00EC7D3E">
      <w:r w:rsidRPr="00E0538F">
        <w:t xml:space="preserve">On donnera la réglementation nationale et internationale relatives aux produits étudié </w:t>
      </w:r>
    </w:p>
    <w:p w:rsidR="00EC7D3E" w:rsidRPr="00E0538F" w:rsidRDefault="00EC7D3E" w:rsidP="00EC7D3E">
      <w:r w:rsidRPr="00E0538F">
        <w:t xml:space="preserve">On examinera les facteurs de contamination, et les techniques simples permettant de réduire le niveau des contaminations sur les matières premières </w:t>
      </w:r>
    </w:p>
    <w:p w:rsidR="00EC7D3E" w:rsidRPr="00E0538F" w:rsidRDefault="00EC7D3E" w:rsidP="00EC7D3E">
      <w:r w:rsidRPr="00E0538F">
        <w:lastRenderedPageBreak/>
        <w:t xml:space="preserve">On réalisera l’analyse des principales flores microbiennes spécifiques des produits étudiés </w:t>
      </w:r>
    </w:p>
    <w:p w:rsidR="00EC7D3E" w:rsidRPr="00E0538F" w:rsidRDefault="00EC7D3E" w:rsidP="00EC7D3E"/>
    <w:p w:rsidR="00EC7D3E" w:rsidRPr="00E0538F" w:rsidRDefault="00EC7D3E" w:rsidP="00EC7D3E">
      <w:pPr>
        <w:pStyle w:val="Heading2"/>
      </w:pPr>
      <w:r w:rsidRPr="00E0538F">
        <w:br w:type="page"/>
      </w:r>
      <w:bookmarkStart w:id="10" w:name="_Toc304627318"/>
      <w:r w:rsidRPr="00E0538F">
        <w:lastRenderedPageBreak/>
        <w:t>Génie des procédés alimentaires</w:t>
      </w:r>
      <w:bookmarkEnd w:id="10"/>
      <w:r w:rsidRPr="00E0538F">
        <w:t xml:space="preserve"> </w:t>
      </w:r>
    </w:p>
    <w:p w:rsidR="00EC7D3E" w:rsidRPr="00E0538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E0538F">
        <w:rPr>
          <w:b/>
          <w:caps/>
        </w:rPr>
        <w:t xml:space="preserve">Génie des procédés alimentaires </w:t>
      </w:r>
    </w:p>
    <w:tbl>
      <w:tblPr>
        <w:tblW w:w="5000" w:type="pct"/>
        <w:tblLook w:val="00A0" w:firstRow="1" w:lastRow="0" w:firstColumn="1" w:lastColumn="0" w:noHBand="0" w:noVBand="0"/>
      </w:tblPr>
      <w:tblGrid>
        <w:gridCol w:w="852"/>
        <w:gridCol w:w="2137"/>
        <w:gridCol w:w="3018"/>
        <w:gridCol w:w="2955"/>
        <w:gridCol w:w="893"/>
      </w:tblGrid>
      <w:tr w:rsidR="00EC7D3E" w:rsidRPr="00E0538F" w:rsidTr="006B7A09">
        <w:tc>
          <w:tcPr>
            <w:tcW w:w="432" w:type="pct"/>
          </w:tcPr>
          <w:p w:rsidR="00EC7D3E" w:rsidRPr="00E0538F" w:rsidRDefault="00EC7D3E" w:rsidP="006B7A09">
            <w:pPr>
              <w:rPr>
                <w:b/>
                <w:bCs/>
              </w:rPr>
            </w:pPr>
            <w:r w:rsidRPr="00E0538F">
              <w:rPr>
                <w:b/>
                <w:bCs/>
              </w:rPr>
              <w:t>Durée</w:t>
            </w:r>
          </w:p>
        </w:tc>
        <w:tc>
          <w:tcPr>
            <w:tcW w:w="1084" w:type="pct"/>
          </w:tcPr>
          <w:p w:rsidR="00EC7D3E" w:rsidRPr="00E0538F" w:rsidRDefault="00EC7D3E" w:rsidP="006B7A09">
            <w:pPr>
              <w:rPr>
                <w:b/>
                <w:bCs/>
              </w:rPr>
            </w:pPr>
            <w:r w:rsidRPr="00E0538F">
              <w:rPr>
                <w:b/>
                <w:bCs/>
              </w:rPr>
              <w:t>1</w:t>
            </w:r>
            <w:r w:rsidRPr="00E0538F">
              <w:rPr>
                <w:b/>
                <w:bCs/>
                <w:vertAlign w:val="superscript"/>
              </w:rPr>
              <w:t>ère</w:t>
            </w:r>
            <w:r w:rsidRPr="00E0538F">
              <w:rPr>
                <w:b/>
                <w:bCs/>
              </w:rPr>
              <w:t xml:space="preserve"> année </w:t>
            </w:r>
          </w:p>
        </w:tc>
        <w:tc>
          <w:tcPr>
            <w:tcW w:w="1531" w:type="pct"/>
          </w:tcPr>
          <w:p w:rsidR="00EC7D3E" w:rsidRPr="00E0538F" w:rsidRDefault="00EC7D3E" w:rsidP="006B7A09">
            <w:pPr>
              <w:rPr>
                <w:b/>
                <w:bCs/>
              </w:rPr>
            </w:pPr>
            <w:r>
              <w:rPr>
                <w:b/>
                <w:bCs/>
              </w:rPr>
              <w:t>390</w:t>
            </w:r>
          </w:p>
        </w:tc>
        <w:tc>
          <w:tcPr>
            <w:tcW w:w="1499" w:type="pct"/>
          </w:tcPr>
          <w:p w:rsidR="00EC7D3E" w:rsidRPr="00E0538F" w:rsidRDefault="00EC7D3E" w:rsidP="006B7A09">
            <w:pPr>
              <w:rPr>
                <w:b/>
                <w:bCs/>
              </w:rPr>
            </w:pPr>
            <w:r w:rsidRPr="00E0538F">
              <w:rPr>
                <w:b/>
                <w:bCs/>
              </w:rPr>
              <w:t>Théorie / TD/TP</w:t>
            </w:r>
          </w:p>
        </w:tc>
        <w:tc>
          <w:tcPr>
            <w:tcW w:w="453" w:type="pct"/>
            <w:vMerge w:val="restart"/>
          </w:tcPr>
          <w:p w:rsidR="00EC7D3E" w:rsidRPr="00E0538F" w:rsidRDefault="00EC7D3E" w:rsidP="006B7A09">
            <w:pPr>
              <w:rPr>
                <w:b/>
                <w:bCs/>
              </w:rPr>
            </w:pPr>
          </w:p>
        </w:tc>
      </w:tr>
      <w:tr w:rsidR="00EC7D3E" w:rsidRPr="00E0538F" w:rsidTr="006B7A09">
        <w:tc>
          <w:tcPr>
            <w:tcW w:w="432" w:type="pct"/>
          </w:tcPr>
          <w:p w:rsidR="00EC7D3E" w:rsidRPr="00E0538F" w:rsidRDefault="00EC7D3E" w:rsidP="006B7A09">
            <w:pPr>
              <w:rPr>
                <w:b/>
                <w:bCs/>
              </w:rPr>
            </w:pPr>
          </w:p>
        </w:tc>
        <w:tc>
          <w:tcPr>
            <w:tcW w:w="1084" w:type="pct"/>
          </w:tcPr>
          <w:p w:rsidR="00EC7D3E" w:rsidRPr="00E0538F" w:rsidRDefault="00EC7D3E" w:rsidP="006B7A09">
            <w:pPr>
              <w:rPr>
                <w:b/>
                <w:bCs/>
              </w:rPr>
            </w:pPr>
            <w:r w:rsidRPr="00E0538F">
              <w:rPr>
                <w:b/>
                <w:bCs/>
              </w:rPr>
              <w:t>2</w:t>
            </w:r>
            <w:r w:rsidRPr="00E0538F">
              <w:rPr>
                <w:b/>
                <w:bCs/>
                <w:vertAlign w:val="superscript"/>
              </w:rPr>
              <w:t>ème</w:t>
            </w:r>
            <w:r w:rsidRPr="00E0538F">
              <w:rPr>
                <w:b/>
                <w:bCs/>
              </w:rPr>
              <w:t xml:space="preserve"> année </w:t>
            </w:r>
          </w:p>
        </w:tc>
        <w:tc>
          <w:tcPr>
            <w:tcW w:w="1531" w:type="pct"/>
          </w:tcPr>
          <w:p w:rsidR="00EC7D3E" w:rsidRPr="00E0538F" w:rsidRDefault="00EC7D3E" w:rsidP="006B7A09">
            <w:pPr>
              <w:rPr>
                <w:b/>
                <w:bCs/>
              </w:rPr>
            </w:pPr>
            <w:r>
              <w:rPr>
                <w:b/>
                <w:bCs/>
              </w:rPr>
              <w:t>210</w:t>
            </w:r>
          </w:p>
        </w:tc>
        <w:tc>
          <w:tcPr>
            <w:tcW w:w="1499" w:type="pct"/>
          </w:tcPr>
          <w:p w:rsidR="00EC7D3E" w:rsidRPr="00E0538F" w:rsidRDefault="00EC7D3E" w:rsidP="006B7A09">
            <w:pPr>
              <w:rPr>
                <w:b/>
                <w:bCs/>
              </w:rPr>
            </w:pPr>
            <w:r w:rsidRPr="00E0538F">
              <w:rPr>
                <w:b/>
                <w:bCs/>
              </w:rPr>
              <w:t>Théorie / TD/TP</w:t>
            </w:r>
            <w:r>
              <w:rPr>
                <w:b/>
                <w:bCs/>
              </w:rPr>
              <w:t xml:space="preserve"> 120</w:t>
            </w:r>
          </w:p>
        </w:tc>
        <w:tc>
          <w:tcPr>
            <w:tcW w:w="453" w:type="pct"/>
            <w:vMerge/>
          </w:tcPr>
          <w:p w:rsidR="00EC7D3E" w:rsidRPr="00E0538F" w:rsidRDefault="00EC7D3E" w:rsidP="006B7A09">
            <w:pPr>
              <w:rPr>
                <w:b/>
                <w:bCs/>
              </w:rPr>
            </w:pPr>
          </w:p>
        </w:tc>
      </w:tr>
      <w:tr w:rsidR="00EC7D3E" w:rsidRPr="00E0538F" w:rsidTr="006B7A09">
        <w:tc>
          <w:tcPr>
            <w:tcW w:w="432" w:type="pct"/>
          </w:tcPr>
          <w:p w:rsidR="00EC7D3E" w:rsidRPr="00E0538F" w:rsidRDefault="00EC7D3E" w:rsidP="006B7A09">
            <w:pPr>
              <w:rPr>
                <w:b/>
                <w:bCs/>
              </w:rPr>
            </w:pPr>
          </w:p>
        </w:tc>
        <w:tc>
          <w:tcPr>
            <w:tcW w:w="1084" w:type="pct"/>
          </w:tcPr>
          <w:p w:rsidR="00EC7D3E" w:rsidRPr="00E0538F" w:rsidRDefault="00EC7D3E" w:rsidP="006B7A09">
            <w:pPr>
              <w:rPr>
                <w:b/>
                <w:bCs/>
              </w:rPr>
            </w:pPr>
          </w:p>
        </w:tc>
        <w:tc>
          <w:tcPr>
            <w:tcW w:w="1531" w:type="pct"/>
          </w:tcPr>
          <w:p w:rsidR="00EC7D3E" w:rsidRPr="00E0538F" w:rsidRDefault="00EC7D3E" w:rsidP="006B7A09">
            <w:pPr>
              <w:rPr>
                <w:b/>
                <w:bCs/>
              </w:rPr>
            </w:pPr>
          </w:p>
        </w:tc>
        <w:tc>
          <w:tcPr>
            <w:tcW w:w="1499" w:type="pct"/>
          </w:tcPr>
          <w:p w:rsidR="00EC7D3E" w:rsidRPr="00E0538F" w:rsidRDefault="00EC7D3E" w:rsidP="006B7A09">
            <w:pPr>
              <w:rPr>
                <w:b/>
                <w:bCs/>
              </w:rPr>
            </w:pPr>
            <w:r w:rsidRPr="00E0538F">
              <w:rPr>
                <w:b/>
                <w:bCs/>
              </w:rPr>
              <w:t xml:space="preserve">Théorie / TD/TP /Evaluation </w:t>
            </w:r>
          </w:p>
        </w:tc>
        <w:tc>
          <w:tcPr>
            <w:tcW w:w="453" w:type="pct"/>
            <w:vMerge/>
          </w:tcPr>
          <w:p w:rsidR="00EC7D3E" w:rsidRPr="00E0538F" w:rsidRDefault="00EC7D3E" w:rsidP="006B7A09">
            <w:pPr>
              <w:rPr>
                <w:b/>
                <w:bCs/>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RPr="00E0538F" w:rsidTr="006B7A09">
        <w:trPr>
          <w:trHeight w:val="834"/>
        </w:trPr>
        <w:tc>
          <w:tcPr>
            <w:tcW w:w="5000" w:type="pct"/>
            <w:tcBorders>
              <w:bottom w:val="nil"/>
            </w:tcBorders>
          </w:tcPr>
          <w:p w:rsidR="00EC7D3E" w:rsidRPr="00E0538F" w:rsidRDefault="00EC7D3E" w:rsidP="006B7A09">
            <w:pPr>
              <w:jc w:val="both"/>
            </w:pPr>
            <w:r w:rsidRPr="00E0538F">
              <w:t>COMPETENCE</w:t>
            </w:r>
          </w:p>
          <w:p w:rsidR="00EC7D3E" w:rsidRPr="00E0538F" w:rsidRDefault="00EC7D3E" w:rsidP="006B7A09">
            <w:pPr>
              <w:jc w:val="both"/>
            </w:pPr>
            <w:r w:rsidRPr="00E0538F">
              <w:t>Participer à la définition du cahier des charges (caractéristiques analytiques, propriétés fonctionnelles), assurer le contrôle de conformité à réception et en ligne des matières premières et des intrants.</w:t>
            </w:r>
          </w:p>
          <w:p w:rsidR="00EC7D3E" w:rsidRPr="00E0538F" w:rsidRDefault="00EC7D3E" w:rsidP="006B7A09">
            <w:pPr>
              <w:jc w:val="both"/>
            </w:pPr>
            <w:r w:rsidRPr="00E0538F">
              <w:t xml:space="preserve">Assurer la conduite des opérations et des machines de fabrication, assurer la conduite d’un procès complet de fabrication depuis la réception et contrôle des matières premières jusqu’au stockage final et rapport de production. </w:t>
            </w:r>
          </w:p>
        </w:tc>
      </w:tr>
      <w:tr w:rsidR="00EC7D3E" w:rsidRPr="00E0538F" w:rsidTr="006B7A09">
        <w:trPr>
          <w:trHeight w:val="552"/>
        </w:trPr>
        <w:tc>
          <w:tcPr>
            <w:tcW w:w="5000" w:type="pct"/>
          </w:tcPr>
          <w:p w:rsidR="00EC7D3E" w:rsidRPr="00E0538F" w:rsidRDefault="00EC7D3E" w:rsidP="006B7A09">
            <w:pPr>
              <w:jc w:val="both"/>
            </w:pPr>
            <w:r w:rsidRPr="00E0538F">
              <w:t>DESCRIPTION</w:t>
            </w:r>
          </w:p>
          <w:p w:rsidR="00EC7D3E" w:rsidRPr="00E0538F" w:rsidRDefault="00EC7D3E" w:rsidP="006B7A09">
            <w:pPr>
              <w:jc w:val="both"/>
            </w:pPr>
            <w:r w:rsidRPr="00E0538F">
              <w:t xml:space="preserve">Ce module comprend l’étude de l’ensemble des matières premières agro-alimentaires et des techniques de contrôle associées, des opérations unitaires et des principaux procédés de fabrications. </w:t>
            </w:r>
          </w:p>
          <w:p w:rsidR="00EC7D3E" w:rsidRPr="00E0538F" w:rsidRDefault="00EC7D3E" w:rsidP="006B7A09">
            <w:pPr>
              <w:jc w:val="both"/>
            </w:pPr>
            <w:r w:rsidRPr="00E0538F">
              <w:t>CONTEXTE D’ENSEIGNEMENT</w:t>
            </w:r>
          </w:p>
          <w:p w:rsidR="00EC7D3E" w:rsidRPr="00E0538F" w:rsidRDefault="00EC7D3E" w:rsidP="006B7A09">
            <w:pPr>
              <w:jc w:val="both"/>
            </w:pPr>
            <w:r w:rsidRPr="00E0538F">
              <w:t xml:space="preserve">La caractérisation des propriétés physicochimiques, microbiologiques, rhéologiques et sensorielles des matières premières est réalisée dans les laboratoires du centre. </w:t>
            </w:r>
          </w:p>
          <w:p w:rsidR="00EC7D3E" w:rsidRPr="00E0538F" w:rsidRDefault="00EC7D3E" w:rsidP="006B7A09">
            <w:pPr>
              <w:jc w:val="both"/>
            </w:pPr>
            <w:r w:rsidRPr="00E0538F">
              <w:t xml:space="preserve">La réalisation d’essais modèles à l’aide des installations pilotes permet d’identifier les interactions entre les matières premières pour raisonner leur emploi dans les produits alimentaires. </w:t>
            </w:r>
          </w:p>
          <w:p w:rsidR="00EC7D3E" w:rsidRPr="00E0538F" w:rsidRDefault="00EC7D3E" w:rsidP="006B7A09">
            <w:pPr>
              <w:jc w:val="both"/>
            </w:pPr>
            <w:r w:rsidRPr="00E0538F">
              <w:t xml:space="preserve">La mise en œuvre des machines et des procédés à l’aide des installations de l’école permet la réalisation et le suivi de la majorité des procédés de fabrications appliqués au Liban. </w:t>
            </w:r>
          </w:p>
        </w:tc>
      </w:tr>
      <w:tr w:rsidR="00EC7D3E" w:rsidRPr="00E0538F" w:rsidTr="006B7A09">
        <w:trPr>
          <w:trHeight w:val="552"/>
        </w:trPr>
        <w:tc>
          <w:tcPr>
            <w:tcW w:w="5000" w:type="pct"/>
          </w:tcPr>
          <w:p w:rsidR="00EC7D3E" w:rsidRPr="00E0538F" w:rsidRDefault="00EC7D3E" w:rsidP="006B7A09">
            <w:pPr>
              <w:jc w:val="both"/>
            </w:pPr>
            <w:r w:rsidRPr="00E0538F">
              <w:t>CONDITIONS D’EVALUATION</w:t>
            </w:r>
          </w:p>
          <w:p w:rsidR="00EC7D3E" w:rsidRPr="00E0538F" w:rsidRDefault="00EC7D3E" w:rsidP="006B7A09">
            <w:pPr>
              <w:jc w:val="both"/>
            </w:pPr>
            <w:r w:rsidRPr="00E0538F">
              <w:t xml:space="preserve">Travail individuel, à partir : </w:t>
            </w:r>
          </w:p>
          <w:p w:rsidR="00EC7D3E" w:rsidRPr="00E0538F" w:rsidRDefault="00EC7D3E" w:rsidP="00EC7D3E">
            <w:pPr>
              <w:numPr>
                <w:ilvl w:val="0"/>
                <w:numId w:val="17"/>
              </w:numPr>
              <w:spacing w:after="120" w:line="240" w:lineRule="auto"/>
              <w:jc w:val="both"/>
            </w:pPr>
            <w:r w:rsidRPr="00E0538F">
              <w:t>De la réglementation relative aux additifs et auxiliaires de fabrication ; des caractéristiques analytiques et fonctionnelles des matières premières, additifs et  auxiliaires de fabrication ; des spécifications des cahiers des charges établis pour les produits finis ; des contraintes du procédé et de l’environnement de fabrication ; des exigences de salubrité des produits alimentaires (état sanitaire et durée de conservation) ; des contraintes économiques (prix de revient).</w:t>
            </w:r>
          </w:p>
          <w:p w:rsidR="00EC7D3E" w:rsidRPr="00E0538F" w:rsidRDefault="00EC7D3E" w:rsidP="006B7A09">
            <w:pPr>
              <w:jc w:val="both"/>
            </w:pPr>
            <w:r w:rsidRPr="00E0538F">
              <w:t>A l’aide :</w:t>
            </w:r>
          </w:p>
          <w:p w:rsidR="00EC7D3E" w:rsidRPr="00E0538F" w:rsidRDefault="00EC7D3E" w:rsidP="00EC7D3E">
            <w:pPr>
              <w:numPr>
                <w:ilvl w:val="0"/>
                <w:numId w:val="17"/>
              </w:numPr>
              <w:spacing w:after="120" w:line="240" w:lineRule="auto"/>
              <w:jc w:val="both"/>
            </w:pPr>
            <w:r w:rsidRPr="00E0538F">
              <w:t>Des fiches techniques des matières premières agricoles, des additifs et des auxiliaires de fabrication ; des cahiers des charges établis pour les produits finis ; des techniques et méthodologies de caractérisation des matières premières et auxiliaires de fabrication ; des installations pilotes et des laboratoires.</w:t>
            </w:r>
          </w:p>
          <w:p w:rsidR="00EC7D3E" w:rsidRPr="00E0538F" w:rsidRDefault="00EC7D3E" w:rsidP="006B7A09">
            <w:pPr>
              <w:jc w:val="both"/>
            </w:pPr>
            <w:r w:rsidRPr="00E0538F">
              <w:lastRenderedPageBreak/>
              <w:t>RESSOURCES MATERIELLES</w:t>
            </w:r>
          </w:p>
          <w:p w:rsidR="00EC7D3E" w:rsidRPr="00E0538F" w:rsidRDefault="00EC7D3E" w:rsidP="006B7A09">
            <w:pPr>
              <w:jc w:val="both"/>
            </w:pPr>
            <w:r w:rsidRPr="00E0538F">
              <w:t>Une salle de cours, Installations pilotes, Laboratoire de biochimie et de microbiologie, Laboratoire d’analyse sensorielle, des tables et des chaises, Un tableau blanc, etc.</w:t>
            </w:r>
          </w:p>
          <w:p w:rsidR="00EC7D3E" w:rsidRPr="00E0538F" w:rsidRDefault="00EC7D3E" w:rsidP="006B7A09">
            <w:pPr>
              <w:jc w:val="both"/>
            </w:pPr>
            <w:r w:rsidRPr="00E0538F">
              <w:t>LISTE DES RESSOURCES PEDAGOGIQUES</w:t>
            </w:r>
          </w:p>
          <w:p w:rsidR="00EC7D3E" w:rsidRPr="00E0538F" w:rsidRDefault="00EC7D3E" w:rsidP="006B7A09">
            <w:pPr>
              <w:jc w:val="both"/>
            </w:pPr>
            <w:r w:rsidRPr="00E0538F">
              <w:t>Programme d’études, guide pédagogique, guide d’évaluation, résumé théorique et guide de travaux pratiques, des études de cas, ressources documentaires du centre.</w:t>
            </w:r>
          </w:p>
        </w:tc>
      </w:tr>
    </w:tbl>
    <w:p w:rsidR="00EC7D3E" w:rsidRPr="00E0538F" w:rsidRDefault="00EC7D3E" w:rsidP="00EC7D3E">
      <w:pPr>
        <w:sectPr w:rsidR="00EC7D3E" w:rsidRPr="00E0538F" w:rsidSect="00894980">
          <w:footerReference w:type="default" r:id="rId14"/>
          <w:pgSz w:w="11907" w:h="16840" w:code="9"/>
          <w:pgMar w:top="1134" w:right="1134" w:bottom="1134" w:left="1134" w:header="720" w:footer="720" w:gutter="0"/>
          <w:pgNumType w:start="132"/>
          <w:cols w:space="720"/>
        </w:sectPr>
      </w:pPr>
    </w:p>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6379"/>
        <w:gridCol w:w="4861"/>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A. Réaliser l’analyse des propriétés mécaniques et organoleptiques de produits alimentaires</w:t>
            </w: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rPr>
                <w:sz w:val="20"/>
                <w:szCs w:val="20"/>
              </w:rPr>
            </w:pPr>
            <w:r w:rsidRPr="00E0538F">
              <w:rPr>
                <w:sz w:val="20"/>
                <w:szCs w:val="20"/>
              </w:rPr>
              <w:t>OBJECTIFS</w:t>
            </w:r>
          </w:p>
        </w:tc>
        <w:tc>
          <w:tcPr>
            <w:tcW w:w="2168" w:type="pct"/>
            <w:tcBorders>
              <w:top w:val="nil"/>
              <w:left w:val="nil"/>
              <w:bottom w:val="nil"/>
            </w:tcBorders>
          </w:tcPr>
          <w:p w:rsidR="00EC7D3E" w:rsidRPr="00E0538F" w:rsidRDefault="00EC7D3E" w:rsidP="006B7A09">
            <w:pPr>
              <w:jc w:val="both"/>
              <w:rPr>
                <w:sz w:val="20"/>
                <w:szCs w:val="20"/>
              </w:rPr>
            </w:pPr>
            <w:r w:rsidRPr="00E0538F">
              <w:rPr>
                <w:sz w:val="20"/>
                <w:szCs w:val="20"/>
              </w:rPr>
              <w:t>ÉLÉMENTS DE CONTENU</w:t>
            </w:r>
          </w:p>
        </w:tc>
        <w:tc>
          <w:tcPr>
            <w:tcW w:w="1652" w:type="pct"/>
            <w:tcBorders>
              <w:top w:val="nil"/>
              <w:left w:val="nil"/>
              <w:bottom w:val="nil"/>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Identifier la spécificité de la mise en œuvre de l’analyse sensorielle </w:t>
            </w:r>
          </w:p>
        </w:tc>
        <w:tc>
          <w:tcPr>
            <w:tcW w:w="2168" w:type="pct"/>
            <w:tcBorders>
              <w:top w:val="nil"/>
              <w:left w:val="nil"/>
              <w:bottom w:val="nil"/>
            </w:tcBorders>
          </w:tcPr>
          <w:p w:rsidR="00EC7D3E" w:rsidRPr="00E0538F" w:rsidRDefault="00EC7D3E" w:rsidP="006B7A09">
            <w:pPr>
              <w:jc w:val="both"/>
            </w:pPr>
            <w:r w:rsidRPr="00E0538F">
              <w:t xml:space="preserve">Physiologie de l’appréciation sensorielle, variabilité de la sensibilité sensorielle : seuil, précision, adaptabilité, reproductibilité </w:t>
            </w:r>
          </w:p>
          <w:p w:rsidR="00EC7D3E" w:rsidRPr="00E0538F" w:rsidRDefault="00EC7D3E" w:rsidP="006B7A09">
            <w:pPr>
              <w:jc w:val="both"/>
            </w:pPr>
            <w:r w:rsidRPr="00E0538F">
              <w:t>Caractéristiques sensorielles des produits alimentaires</w:t>
            </w:r>
          </w:p>
        </w:tc>
        <w:tc>
          <w:tcPr>
            <w:tcW w:w="1652" w:type="pct"/>
            <w:vMerge w:val="restart"/>
            <w:tcBorders>
              <w:top w:val="nil"/>
              <w:left w:val="nil"/>
            </w:tcBorders>
          </w:tcPr>
          <w:p w:rsidR="00EC7D3E" w:rsidRPr="00E0538F" w:rsidRDefault="00EC7D3E" w:rsidP="006B7A09">
            <w:pPr>
              <w:jc w:val="both"/>
            </w:pPr>
          </w:p>
          <w:p w:rsidR="00EC7D3E" w:rsidRPr="00E0538F" w:rsidRDefault="00EC7D3E" w:rsidP="006B7A09">
            <w:pPr>
              <w:jc w:val="both"/>
            </w:pPr>
          </w:p>
          <w:p w:rsidR="00EC7D3E" w:rsidRPr="00E0538F" w:rsidRDefault="00EC7D3E" w:rsidP="00EC7D3E">
            <w:pPr>
              <w:numPr>
                <w:ilvl w:val="0"/>
                <w:numId w:val="28"/>
              </w:numPr>
              <w:spacing w:after="0" w:line="240" w:lineRule="auto"/>
              <w:jc w:val="both"/>
            </w:pPr>
            <w:r w:rsidRPr="00E0538F">
              <w:t xml:space="preserve">Pertinence de la méthode utilisée </w:t>
            </w:r>
          </w:p>
          <w:p w:rsidR="00EC7D3E" w:rsidRPr="00E0538F" w:rsidRDefault="00EC7D3E" w:rsidP="006B7A09">
            <w:pPr>
              <w:jc w:val="both"/>
            </w:pPr>
          </w:p>
          <w:p w:rsidR="00EC7D3E" w:rsidRPr="00E0538F" w:rsidRDefault="00EC7D3E" w:rsidP="00EC7D3E">
            <w:pPr>
              <w:numPr>
                <w:ilvl w:val="0"/>
                <w:numId w:val="28"/>
              </w:numPr>
              <w:spacing w:after="0" w:line="240" w:lineRule="auto"/>
              <w:jc w:val="both"/>
            </w:pPr>
            <w:r w:rsidRPr="00E0538F">
              <w:t>Rigueur dans l’utilisation de la méthode</w:t>
            </w:r>
          </w:p>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Organiser la mesure sensorielle des produits alimentaires </w:t>
            </w:r>
          </w:p>
        </w:tc>
        <w:tc>
          <w:tcPr>
            <w:tcW w:w="2168" w:type="pct"/>
            <w:tcBorders>
              <w:top w:val="nil"/>
              <w:left w:val="nil"/>
              <w:bottom w:val="nil"/>
            </w:tcBorders>
          </w:tcPr>
          <w:p w:rsidR="00EC7D3E" w:rsidRPr="00E0538F" w:rsidRDefault="00EC7D3E" w:rsidP="006B7A09">
            <w:pPr>
              <w:jc w:val="both"/>
            </w:pPr>
            <w:r w:rsidRPr="00E0538F">
              <w:t>Sélection du jury : jury entraîné et jury de consommateurs</w:t>
            </w:r>
          </w:p>
          <w:p w:rsidR="00EC7D3E" w:rsidRPr="00E0538F" w:rsidRDefault="00EC7D3E" w:rsidP="006B7A09">
            <w:pPr>
              <w:jc w:val="both"/>
            </w:pPr>
            <w:r w:rsidRPr="00E0538F">
              <w:t>Fiche de dégustation, gestion des  échantillons : présentation, la salle d’analyse sensorielle, organisation temporelle de l’analyse sensorielle, compétences du personnel technique</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Réaliser des tests sensoriels discriminants</w:t>
            </w:r>
          </w:p>
        </w:tc>
        <w:tc>
          <w:tcPr>
            <w:tcW w:w="2168" w:type="pct"/>
            <w:tcBorders>
              <w:top w:val="nil"/>
              <w:left w:val="nil"/>
              <w:bottom w:val="nil"/>
            </w:tcBorders>
          </w:tcPr>
          <w:p w:rsidR="00EC7D3E" w:rsidRPr="00E0538F" w:rsidRDefault="00EC7D3E" w:rsidP="006B7A09">
            <w:pPr>
              <w:jc w:val="both"/>
            </w:pPr>
            <w:r w:rsidRPr="00E0538F">
              <w:t>Tests tripartite / triangulaire, tests duo trio, comparaison par paires, comparaison multiple, test 2 sur 5, tests de classement : méthodes des rangs, méthodes des notes, méthodes normalisées</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Réaliser des tests sensoriels descriptifs </w:t>
            </w:r>
          </w:p>
        </w:tc>
        <w:tc>
          <w:tcPr>
            <w:tcW w:w="2168" w:type="pct"/>
            <w:tcBorders>
              <w:top w:val="nil"/>
              <w:left w:val="nil"/>
              <w:bottom w:val="nil"/>
            </w:tcBorders>
          </w:tcPr>
          <w:p w:rsidR="00EC7D3E" w:rsidRPr="00E0538F" w:rsidRDefault="00EC7D3E" w:rsidP="006B7A09">
            <w:pPr>
              <w:jc w:val="both"/>
            </w:pPr>
            <w:r w:rsidRPr="00E0538F">
              <w:t xml:space="preserve">Méthode profil </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Réaliser des tests sensoriels hédoniques </w:t>
            </w:r>
          </w:p>
        </w:tc>
        <w:tc>
          <w:tcPr>
            <w:tcW w:w="2168" w:type="pct"/>
            <w:tcBorders>
              <w:top w:val="nil"/>
              <w:left w:val="nil"/>
              <w:bottom w:val="nil"/>
            </w:tcBorders>
          </w:tcPr>
          <w:p w:rsidR="00EC7D3E" w:rsidRPr="00E0538F" w:rsidRDefault="00EC7D3E" w:rsidP="006B7A09">
            <w:pPr>
              <w:jc w:val="both"/>
            </w:pPr>
            <w:r w:rsidRPr="00E0538F">
              <w:t xml:space="preserve">Tests de préférence, méthode hédonique </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Réaliser la mesure des propriétés mécaniques des produits alimentaires </w:t>
            </w:r>
          </w:p>
        </w:tc>
        <w:tc>
          <w:tcPr>
            <w:tcW w:w="2168" w:type="pct"/>
            <w:tcBorders>
              <w:top w:val="nil"/>
              <w:left w:val="nil"/>
              <w:bottom w:val="nil"/>
            </w:tcBorders>
          </w:tcPr>
          <w:p w:rsidR="00EC7D3E" w:rsidRPr="00E0538F" w:rsidRDefault="00EC7D3E" w:rsidP="006B7A09">
            <w:pPr>
              <w:jc w:val="both"/>
            </w:pPr>
            <w:r w:rsidRPr="00E0538F">
              <w:t xml:space="preserve">Relations propriétés mécaniques et propriétés sensorielles </w:t>
            </w:r>
          </w:p>
          <w:p w:rsidR="00EC7D3E" w:rsidRPr="00E0538F" w:rsidRDefault="00EC7D3E" w:rsidP="006B7A09">
            <w:pPr>
              <w:jc w:val="both"/>
            </w:pPr>
            <w:r w:rsidRPr="00E0538F">
              <w:t>Appareillages et sonde de mesures</w:t>
            </w:r>
          </w:p>
          <w:p w:rsidR="00EC7D3E" w:rsidRPr="00E0538F" w:rsidRDefault="00EC7D3E" w:rsidP="006B7A09">
            <w:pPr>
              <w:jc w:val="both"/>
            </w:pPr>
            <w:r w:rsidRPr="00E0538F">
              <w:t xml:space="preserve">Profil de texture </w:t>
            </w:r>
          </w:p>
        </w:tc>
        <w:tc>
          <w:tcPr>
            <w:tcW w:w="1652" w:type="pct"/>
            <w:vMerge/>
            <w:tcBorders>
              <w:left w:val="nil"/>
              <w:bottom w:val="nil"/>
            </w:tcBorders>
          </w:tcPr>
          <w:p w:rsidR="00EC7D3E" w:rsidRPr="00E0538F" w:rsidRDefault="00EC7D3E" w:rsidP="006B7A09">
            <w:pPr>
              <w:jc w:val="both"/>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bottom w:val="single" w:sz="4" w:space="0" w:color="auto"/>
            </w:tcBorders>
          </w:tcPr>
          <w:p w:rsidR="00EC7D3E" w:rsidRPr="00E0538F" w:rsidRDefault="00EC7D3E" w:rsidP="006B7A09">
            <w:pPr>
              <w:jc w:val="both"/>
            </w:pPr>
            <w:r w:rsidRPr="00E0538F">
              <w:lastRenderedPageBreak/>
              <w:t>B. Découverte des produits alimentaires</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rPr>
                <w:sz w:val="20"/>
                <w:szCs w:val="20"/>
              </w:rPr>
            </w:pPr>
            <w:r w:rsidRPr="00E0538F">
              <w:rPr>
                <w:sz w:val="20"/>
                <w:szCs w:val="20"/>
              </w:rPr>
              <w:t>OBJECTIFS</w:t>
            </w:r>
          </w:p>
        </w:tc>
        <w:tc>
          <w:tcPr>
            <w:tcW w:w="2175" w:type="pct"/>
            <w:tcBorders>
              <w:left w:val="nil"/>
              <w:bottom w:val="single" w:sz="4" w:space="0" w:color="auto"/>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left w:val="nil"/>
              <w:bottom w:val="single" w:sz="4" w:space="0" w:color="auto"/>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Classement et caractéristiques nutritionnelles des principales familles de produits alimentaires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Les grandes familles de produits alimentaires</w:t>
            </w:r>
          </w:p>
          <w:p w:rsidR="00EC7D3E" w:rsidRPr="00E0538F" w:rsidRDefault="00EC7D3E" w:rsidP="006B7A09">
            <w:pPr>
              <w:spacing w:after="40"/>
              <w:jc w:val="both"/>
              <w:rPr>
                <w:sz w:val="20"/>
                <w:szCs w:val="20"/>
              </w:rPr>
            </w:pPr>
            <w:r w:rsidRPr="00E0538F">
              <w:rPr>
                <w:sz w:val="20"/>
                <w:szCs w:val="20"/>
              </w:rPr>
              <w:t xml:space="preserve">L’organisation en filières de l’industrie alimentaire </w:t>
            </w:r>
          </w:p>
          <w:p w:rsidR="00EC7D3E" w:rsidRPr="00E0538F" w:rsidRDefault="00EC7D3E" w:rsidP="006B7A09">
            <w:pPr>
              <w:spacing w:after="40"/>
              <w:jc w:val="both"/>
              <w:rPr>
                <w:sz w:val="20"/>
                <w:szCs w:val="20"/>
              </w:rPr>
            </w:pPr>
            <w:r w:rsidRPr="00E0538F">
              <w:rPr>
                <w:sz w:val="20"/>
                <w:szCs w:val="20"/>
              </w:rPr>
              <w:t xml:space="preserve">Principaux paramètres nutritionnels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du classement des produits </w:t>
            </w:r>
          </w:p>
          <w:p w:rsidR="00EC7D3E" w:rsidRPr="00E0538F" w:rsidRDefault="00EC7D3E" w:rsidP="006B7A09">
            <w:pPr>
              <w:spacing w:after="40"/>
              <w:jc w:val="both"/>
              <w:rPr>
                <w:sz w:val="20"/>
                <w:szCs w:val="20"/>
              </w:rPr>
            </w:pPr>
            <w:r w:rsidRPr="00E0538F">
              <w:rPr>
                <w:sz w:val="20"/>
                <w:szCs w:val="20"/>
              </w:rPr>
              <w:t>Justesse des paramètres nutritionnels</w:t>
            </w:r>
          </w:p>
          <w:p w:rsidR="00EC7D3E" w:rsidRPr="00E0538F" w:rsidRDefault="00EC7D3E" w:rsidP="006B7A09">
            <w:pPr>
              <w:spacing w:after="40"/>
              <w:jc w:val="both"/>
              <w:rPr>
                <w:sz w:val="20"/>
                <w:szCs w:val="20"/>
              </w:rPr>
            </w:pPr>
            <w:r w:rsidRPr="00E0538F">
              <w:rPr>
                <w:sz w:val="20"/>
                <w:szCs w:val="20"/>
              </w:rPr>
              <w:t xml:space="preserve">Justesse de la notion de filière et des conséquences de l’organisation en filières de l’industrie alimentaire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laitiers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à base de fruits et de légumes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céréaliers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à base de viande et de poissons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lastRenderedPageBreak/>
              <w:t xml:space="preserve">Caractéristiques des boissons non alcoolisées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Caractéristiques des boissons alcoolisées</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Caractéristiques des graines salées séchées </w:t>
            </w:r>
          </w:p>
        </w:tc>
        <w:tc>
          <w:tcPr>
            <w:tcW w:w="2175"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bottom w:val="single" w:sz="4" w:space="0" w:color="auto"/>
            </w:tcBorders>
          </w:tcPr>
          <w:p w:rsidR="00EC7D3E" w:rsidRPr="00E0538F" w:rsidRDefault="00EC7D3E" w:rsidP="006B7A09">
            <w:pPr>
              <w:jc w:val="both"/>
            </w:pPr>
            <w:r w:rsidRPr="00E0538F">
              <w:t xml:space="preserve">C. Maîtriser le concept d’opération unitaire </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jc w:val="both"/>
              <w:rPr>
                <w:sz w:val="20"/>
                <w:szCs w:val="20"/>
              </w:rPr>
            </w:pPr>
            <w:r w:rsidRPr="00E0538F">
              <w:rPr>
                <w:sz w:val="20"/>
                <w:szCs w:val="20"/>
              </w:rPr>
              <w:t>OBJECTIFS</w:t>
            </w:r>
          </w:p>
        </w:tc>
        <w:tc>
          <w:tcPr>
            <w:tcW w:w="2175" w:type="pct"/>
            <w:tcBorders>
              <w:left w:val="nil"/>
              <w:bottom w:val="single" w:sz="4" w:space="0" w:color="auto"/>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left w:val="nil"/>
              <w:bottom w:val="single" w:sz="4" w:space="0" w:color="auto"/>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Présentation du concept d’opération unitaire </w:t>
            </w:r>
          </w:p>
        </w:tc>
        <w:tc>
          <w:tcPr>
            <w:tcW w:w="2175"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Définition </w:t>
            </w:r>
          </w:p>
          <w:p w:rsidR="00EC7D3E" w:rsidRPr="00E0538F" w:rsidRDefault="00EC7D3E" w:rsidP="006B7A09">
            <w:pPr>
              <w:spacing w:after="40"/>
              <w:jc w:val="both"/>
              <w:rPr>
                <w:sz w:val="20"/>
                <w:szCs w:val="20"/>
              </w:rPr>
            </w:pPr>
            <w:r w:rsidRPr="00E0538F">
              <w:rPr>
                <w:sz w:val="20"/>
                <w:szCs w:val="20"/>
              </w:rPr>
              <w:t xml:space="preserve">Classification des opérations unitaires </w:t>
            </w:r>
          </w:p>
        </w:tc>
        <w:tc>
          <w:tcPr>
            <w:tcW w:w="1630"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Justesse du concept et de la définition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Identifier les opérations unitaires sur un diagramme de fabrication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Diagrammes de fabrication des produits laitiers </w:t>
            </w:r>
          </w:p>
          <w:p w:rsidR="00EC7D3E" w:rsidRPr="00E0538F" w:rsidRDefault="00EC7D3E" w:rsidP="006B7A09">
            <w:pPr>
              <w:spacing w:after="40"/>
              <w:jc w:val="both"/>
              <w:rPr>
                <w:sz w:val="20"/>
                <w:szCs w:val="20"/>
              </w:rPr>
            </w:pPr>
            <w:r w:rsidRPr="00E0538F">
              <w:rPr>
                <w:sz w:val="20"/>
                <w:szCs w:val="20"/>
              </w:rPr>
              <w:t xml:space="preserve">Diagrammes de fabrication des produits céréaliers </w:t>
            </w:r>
          </w:p>
          <w:p w:rsidR="00EC7D3E" w:rsidRPr="00E0538F" w:rsidRDefault="00EC7D3E" w:rsidP="006B7A09">
            <w:pPr>
              <w:spacing w:after="40"/>
              <w:jc w:val="both"/>
              <w:rPr>
                <w:sz w:val="20"/>
                <w:szCs w:val="20"/>
              </w:rPr>
            </w:pPr>
            <w:r w:rsidRPr="00E0538F">
              <w:rPr>
                <w:sz w:val="20"/>
                <w:szCs w:val="20"/>
              </w:rPr>
              <w:t xml:space="preserve">Diagrammes de fabrication des produits à base de fruits et légumes </w:t>
            </w:r>
          </w:p>
          <w:p w:rsidR="00EC7D3E" w:rsidRPr="00E0538F" w:rsidRDefault="00EC7D3E" w:rsidP="006B7A09">
            <w:pPr>
              <w:spacing w:after="40"/>
              <w:jc w:val="both"/>
              <w:rPr>
                <w:sz w:val="20"/>
                <w:szCs w:val="20"/>
              </w:rPr>
            </w:pPr>
            <w:r w:rsidRPr="00E0538F">
              <w:rPr>
                <w:sz w:val="20"/>
                <w:szCs w:val="20"/>
              </w:rPr>
              <w:t xml:space="preserve">Identification des machines correspondantes aux opérations unitaires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l’analyse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lastRenderedPageBreak/>
              <w:t xml:space="preserve">Identifier les principales opérations et machines associées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Identification des fonctions à réaliser </w:t>
            </w:r>
          </w:p>
          <w:p w:rsidR="00EC7D3E" w:rsidRPr="00E0538F" w:rsidRDefault="00EC7D3E" w:rsidP="006B7A09">
            <w:pPr>
              <w:spacing w:after="40"/>
              <w:jc w:val="both"/>
              <w:rPr>
                <w:sz w:val="20"/>
                <w:szCs w:val="20"/>
              </w:rPr>
            </w:pPr>
            <w:r w:rsidRPr="00E0538F">
              <w:rPr>
                <w:sz w:val="20"/>
                <w:szCs w:val="20"/>
              </w:rPr>
              <w:t>Identification des machines associées aux fonctions</w:t>
            </w:r>
          </w:p>
          <w:p w:rsidR="00EC7D3E" w:rsidRPr="00E0538F" w:rsidRDefault="00EC7D3E" w:rsidP="006B7A09">
            <w:pPr>
              <w:spacing w:after="40"/>
              <w:jc w:val="both"/>
              <w:rPr>
                <w:sz w:val="20"/>
                <w:szCs w:val="20"/>
              </w:rPr>
            </w:pPr>
            <w:r w:rsidRPr="00E0538F">
              <w:rPr>
                <w:sz w:val="20"/>
                <w:szCs w:val="20"/>
              </w:rPr>
              <w:t xml:space="preserve">Analyse fonctionnelle des principales machines  (input, output, contraintes, ressources nécessaires) </w:t>
            </w:r>
          </w:p>
          <w:p w:rsidR="00EC7D3E" w:rsidRPr="00E0538F" w:rsidRDefault="00EC7D3E" w:rsidP="006B7A09">
            <w:pPr>
              <w:spacing w:after="40"/>
              <w:jc w:val="both"/>
              <w:rPr>
                <w:sz w:val="20"/>
                <w:szCs w:val="20"/>
              </w:rPr>
            </w:pPr>
            <w:r w:rsidRPr="00E0538F">
              <w:rPr>
                <w:sz w:val="20"/>
                <w:szCs w:val="20"/>
              </w:rPr>
              <w:t xml:space="preserve">Similitudes ou écart entre opérations de cuisine et opérations industrielles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Justesse de l’analyse</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Concevoir de nouveaux procédés ou de nouveaux produits par association d’opérations unitaires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Réaliser des combinaisons d’opérations unitaires </w:t>
            </w:r>
          </w:p>
          <w:p w:rsidR="00EC7D3E" w:rsidRPr="00E0538F" w:rsidRDefault="00EC7D3E" w:rsidP="006B7A09">
            <w:pPr>
              <w:spacing w:after="40"/>
              <w:jc w:val="both"/>
              <w:rPr>
                <w:sz w:val="20"/>
                <w:szCs w:val="20"/>
              </w:rPr>
            </w:pPr>
            <w:r w:rsidRPr="00E0538F">
              <w:rPr>
                <w:sz w:val="20"/>
                <w:szCs w:val="20"/>
              </w:rPr>
              <w:t xml:space="preserve">Définir les paramètres clés des opérations unitaires </w:t>
            </w:r>
          </w:p>
          <w:p w:rsidR="00EC7D3E" w:rsidRPr="00E0538F" w:rsidRDefault="00EC7D3E" w:rsidP="006B7A09">
            <w:pPr>
              <w:spacing w:after="40"/>
              <w:jc w:val="both"/>
              <w:rPr>
                <w:sz w:val="20"/>
                <w:szCs w:val="20"/>
              </w:rPr>
            </w:pPr>
            <w:r w:rsidRPr="00E0538F">
              <w:rPr>
                <w:sz w:val="20"/>
                <w:szCs w:val="20"/>
              </w:rPr>
              <w:t xml:space="preserve">Définir les règles d’associations des opérations unitaires </w:t>
            </w:r>
          </w:p>
          <w:p w:rsidR="00EC7D3E" w:rsidRPr="00E0538F" w:rsidRDefault="00EC7D3E" w:rsidP="006B7A09">
            <w:pPr>
              <w:spacing w:after="40"/>
              <w:jc w:val="both"/>
              <w:rPr>
                <w:sz w:val="20"/>
                <w:szCs w:val="20"/>
              </w:rPr>
            </w:pPr>
            <w:r w:rsidRPr="00E0538F">
              <w:rPr>
                <w:sz w:val="20"/>
                <w:szCs w:val="20"/>
              </w:rPr>
              <w:t>Définir les règles à respecter aux interfaces entre opérations unitaires (stockage, attente, évolutions biochimiques ou microbiologiques)</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Justesse et pertinence de l’analyse</w:t>
            </w:r>
          </w:p>
          <w:p w:rsidR="00EC7D3E" w:rsidRPr="00E0538F" w:rsidRDefault="00EC7D3E" w:rsidP="006B7A09">
            <w:pPr>
              <w:spacing w:after="40"/>
              <w:jc w:val="both"/>
              <w:rPr>
                <w:sz w:val="20"/>
                <w:szCs w:val="20"/>
              </w:rPr>
            </w:pP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Les « gammes » de produits alimentaires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Les 6 gammes de produits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Justesse des définitions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D. Maîtriser les caractéristiques  et facteurs de dégradations des principales  matières premières, additifs et auxiliaires de fabrication, maîtriser les techniques de contrôle en ligne (ou hors ligne)</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Evaluer les propriétés rhéologiques des matières premières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Principes des mesures rhéologiques</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 xml:space="preserve">Justesse des calculs </w:t>
            </w:r>
          </w:p>
          <w:p w:rsidR="00EC7D3E" w:rsidRPr="00E0538F" w:rsidRDefault="00EC7D3E" w:rsidP="006B7A09">
            <w:pPr>
              <w:spacing w:after="40"/>
              <w:jc w:val="both"/>
              <w:rPr>
                <w:sz w:val="20"/>
                <w:szCs w:val="20"/>
              </w:rPr>
            </w:pPr>
            <w:r w:rsidRPr="00E0538F">
              <w:rPr>
                <w:sz w:val="20"/>
                <w:szCs w:val="20"/>
              </w:rPr>
              <w:t xml:space="preserve">Justesse de l’interprétation et des décisions prises sur base des observations / résultats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Évaluer les facteurs intrinsèques de dégradation des produits alimentaires en fonction de leur constitution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Réactions d’hydrolyses : protéolyse, lipolyse, etc.</w:t>
            </w:r>
          </w:p>
          <w:p w:rsidR="00EC7D3E" w:rsidRPr="00E0538F" w:rsidRDefault="00EC7D3E" w:rsidP="006B7A09">
            <w:pPr>
              <w:spacing w:after="40"/>
              <w:jc w:val="both"/>
              <w:rPr>
                <w:sz w:val="20"/>
                <w:szCs w:val="20"/>
              </w:rPr>
            </w:pPr>
            <w:r w:rsidRPr="00E0538F">
              <w:rPr>
                <w:sz w:val="20"/>
                <w:szCs w:val="20"/>
              </w:rPr>
              <w:t>Oxydations</w:t>
            </w:r>
          </w:p>
          <w:p w:rsidR="00EC7D3E" w:rsidRPr="00E0538F" w:rsidRDefault="00EC7D3E" w:rsidP="006B7A09">
            <w:pPr>
              <w:spacing w:after="40"/>
              <w:jc w:val="both"/>
              <w:rPr>
                <w:sz w:val="20"/>
                <w:szCs w:val="20"/>
              </w:rPr>
            </w:pPr>
            <w:r w:rsidRPr="00E0538F">
              <w:rPr>
                <w:sz w:val="20"/>
                <w:szCs w:val="20"/>
              </w:rPr>
              <w:t>Brunissements</w:t>
            </w:r>
          </w:p>
          <w:p w:rsidR="00EC7D3E" w:rsidRPr="00E0538F" w:rsidRDefault="00EC7D3E" w:rsidP="006B7A09">
            <w:pPr>
              <w:spacing w:after="40"/>
              <w:jc w:val="both"/>
              <w:rPr>
                <w:sz w:val="20"/>
                <w:szCs w:val="20"/>
              </w:rPr>
            </w:pPr>
            <w:r w:rsidRPr="00E0538F">
              <w:rPr>
                <w:sz w:val="20"/>
                <w:szCs w:val="20"/>
              </w:rPr>
              <w:t>Putréfactions</w:t>
            </w:r>
          </w:p>
          <w:p w:rsidR="00EC7D3E" w:rsidRPr="00E0538F" w:rsidRDefault="00EC7D3E" w:rsidP="006B7A09">
            <w:pPr>
              <w:spacing w:after="40"/>
              <w:jc w:val="both"/>
              <w:rPr>
                <w:sz w:val="20"/>
                <w:szCs w:val="20"/>
              </w:rPr>
            </w:pPr>
            <w:r w:rsidRPr="00E0538F">
              <w:rPr>
                <w:sz w:val="20"/>
                <w:szCs w:val="20"/>
              </w:rPr>
              <w:t>Importance de l’a</w:t>
            </w:r>
            <w:r w:rsidRPr="00E0538F">
              <w:rPr>
                <w:rFonts w:ascii="(Utiliser une police de caractè" w:hAnsi="(Utiliser une police de caractè"/>
                <w:sz w:val="20"/>
                <w:szCs w:val="20"/>
                <w:vertAlign w:val="subscript"/>
              </w:rPr>
              <w:t>w</w:t>
            </w:r>
            <w:r w:rsidRPr="00E0538F">
              <w:rPr>
                <w:sz w:val="20"/>
                <w:szCs w:val="20"/>
              </w:rPr>
              <w:t xml:space="preserve">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lastRenderedPageBreak/>
              <w:t xml:space="preserve">Evaluer les facteurs extrinsèques de dégradations des matières agricoles et des produits alimentaires </w:t>
            </w:r>
          </w:p>
        </w:tc>
        <w:tc>
          <w:tcPr>
            <w:tcW w:w="2175" w:type="pct"/>
            <w:tcBorders>
              <w:top w:val="nil"/>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Ecologie microbienne de dégradation </w:t>
            </w:r>
          </w:p>
          <w:p w:rsidR="00EC7D3E" w:rsidRPr="00E0538F" w:rsidRDefault="00EC7D3E" w:rsidP="006B7A09">
            <w:pPr>
              <w:spacing w:after="40"/>
              <w:jc w:val="both"/>
              <w:rPr>
                <w:sz w:val="20"/>
                <w:szCs w:val="20"/>
              </w:rPr>
            </w:pPr>
            <w:r w:rsidRPr="00E0538F">
              <w:rPr>
                <w:sz w:val="20"/>
                <w:szCs w:val="20"/>
              </w:rPr>
              <w:t xml:space="preserve">Parasites, rongeurs </w:t>
            </w:r>
          </w:p>
          <w:p w:rsidR="00EC7D3E" w:rsidRPr="00E0538F" w:rsidRDefault="00EC7D3E" w:rsidP="006B7A09">
            <w:pPr>
              <w:spacing w:after="40"/>
              <w:jc w:val="both"/>
              <w:rPr>
                <w:sz w:val="20"/>
                <w:szCs w:val="20"/>
              </w:rPr>
            </w:pPr>
            <w:r w:rsidRPr="00E0538F">
              <w:rPr>
                <w:sz w:val="20"/>
                <w:szCs w:val="20"/>
              </w:rPr>
              <w:t xml:space="preserve">Actions physiques </w:t>
            </w:r>
          </w:p>
          <w:p w:rsidR="00EC7D3E" w:rsidRPr="00E0538F" w:rsidRDefault="00EC7D3E" w:rsidP="006B7A09">
            <w:pPr>
              <w:spacing w:after="40"/>
              <w:jc w:val="both"/>
              <w:rPr>
                <w:sz w:val="20"/>
                <w:szCs w:val="20"/>
              </w:rPr>
            </w:pPr>
            <w:r w:rsidRPr="00E0538F">
              <w:rPr>
                <w:sz w:val="20"/>
                <w:szCs w:val="20"/>
              </w:rPr>
              <w:t xml:space="preserve">Principes des techniques de conservation des produits agricoles et des produits alimentaires </w:t>
            </w:r>
          </w:p>
        </w:tc>
        <w:tc>
          <w:tcPr>
            <w:tcW w:w="1630" w:type="pct"/>
            <w:tcBorders>
              <w:top w:val="nil"/>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Définir  les caractéristiques des additifs et les auxiliaires de fabrication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i/>
                <w:sz w:val="20"/>
                <w:szCs w:val="20"/>
              </w:rPr>
              <w:t xml:space="preserve">Définition, Réglementation nationale et internationale </w:t>
            </w:r>
            <w:r w:rsidRPr="00E0538F">
              <w:rPr>
                <w:sz w:val="20"/>
                <w:szCs w:val="20"/>
              </w:rPr>
              <w:t>des additifs alimentaires : Principes des listes positives, Carry over, Codex alimentais, Autorisation d’emploi en U.E, Structures chargées de faire respecter la loi</w:t>
            </w:r>
          </w:p>
          <w:p w:rsidR="00EC7D3E" w:rsidRPr="00E0538F" w:rsidRDefault="00EC7D3E" w:rsidP="006B7A09">
            <w:pPr>
              <w:spacing w:after="40"/>
              <w:jc w:val="both"/>
              <w:rPr>
                <w:sz w:val="20"/>
                <w:szCs w:val="20"/>
              </w:rPr>
            </w:pPr>
            <w:r w:rsidRPr="00E0538F">
              <w:rPr>
                <w:i/>
                <w:sz w:val="20"/>
                <w:szCs w:val="20"/>
              </w:rPr>
              <w:t>Autorisation réglementaire, Caractéristiques physico chimiques et fonctionnelles, exemples d’applications</w:t>
            </w:r>
            <w:r w:rsidRPr="00E0538F">
              <w:rPr>
                <w:sz w:val="20"/>
                <w:szCs w:val="20"/>
              </w:rPr>
              <w:t xml:space="preserve"> pour les principaux additifs et auxiliaires de fabrication : épaississante et gélifiants , émulsifiants acidifiants / poudres levantes , conservateurs chimiques , colorants , arômes ,  enzymes, ferments et auxiliaires microbiologiques de fabrication (bactéries lactiques, bactériophages, bactéries pro biotiques, contrôle des ferments lactiques, recherche d’inhibiteurs (antibiotiques, bactériophages), levure de boulanger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p w:rsidR="00EC7D3E" w:rsidRPr="00E0538F" w:rsidRDefault="00EC7D3E" w:rsidP="006B7A09">
            <w:pPr>
              <w:spacing w:after="40"/>
              <w:jc w:val="both"/>
              <w:rPr>
                <w:i/>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Définir les Principes de stabilisation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Qualité du produit avant traitement </w:t>
            </w:r>
          </w:p>
          <w:p w:rsidR="00EC7D3E" w:rsidRPr="00E0538F" w:rsidRDefault="00EC7D3E" w:rsidP="006B7A09">
            <w:pPr>
              <w:spacing w:after="40"/>
              <w:jc w:val="both"/>
              <w:rPr>
                <w:sz w:val="20"/>
                <w:szCs w:val="20"/>
              </w:rPr>
            </w:pPr>
            <w:r w:rsidRPr="00E0538F">
              <w:rPr>
                <w:sz w:val="20"/>
                <w:szCs w:val="20"/>
              </w:rPr>
              <w:t xml:space="preserve">Efficacité du traitement </w:t>
            </w:r>
          </w:p>
          <w:p w:rsidR="00EC7D3E" w:rsidRPr="00E0538F" w:rsidRDefault="00EC7D3E" w:rsidP="006B7A09">
            <w:pPr>
              <w:spacing w:after="40"/>
              <w:jc w:val="both"/>
              <w:rPr>
                <w:sz w:val="20"/>
                <w:szCs w:val="20"/>
              </w:rPr>
            </w:pPr>
            <w:r w:rsidRPr="00E0538F">
              <w:rPr>
                <w:sz w:val="20"/>
                <w:szCs w:val="20"/>
              </w:rPr>
              <w:t xml:space="preserve">Rapidité du traitement </w:t>
            </w:r>
          </w:p>
          <w:p w:rsidR="00EC7D3E" w:rsidRPr="00E0538F" w:rsidRDefault="00EC7D3E" w:rsidP="006B7A09">
            <w:pPr>
              <w:spacing w:after="40"/>
              <w:jc w:val="both"/>
              <w:rPr>
                <w:sz w:val="20"/>
                <w:szCs w:val="20"/>
              </w:rPr>
            </w:pPr>
            <w:r w:rsidRPr="00E0538F">
              <w:rPr>
                <w:sz w:val="20"/>
                <w:szCs w:val="20"/>
              </w:rPr>
              <w:t xml:space="preserve">Application des principes : le trépied frigorifique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Paramètres et techniques de contrôle courant  en ligne des matières premières et produits semi-finis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Application des techniques de contrôles permettant la mesure des principaux paramètres physico-chimiques des matières et produits finis afin de surveiller la conformité des produits et des opérations, techniques et matériel permettant le contrôle de </w:t>
            </w:r>
          </w:p>
          <w:p w:rsidR="00EC7D3E" w:rsidRPr="00E0538F" w:rsidRDefault="00EC7D3E" w:rsidP="00EC7D3E">
            <w:pPr>
              <w:numPr>
                <w:ilvl w:val="0"/>
                <w:numId w:val="27"/>
              </w:numPr>
              <w:spacing w:after="40" w:line="240" w:lineRule="auto"/>
              <w:jc w:val="both"/>
              <w:rPr>
                <w:sz w:val="20"/>
                <w:szCs w:val="20"/>
              </w:rPr>
            </w:pPr>
            <w:r w:rsidRPr="00E0538F">
              <w:rPr>
                <w:sz w:val="20"/>
                <w:szCs w:val="20"/>
              </w:rPr>
              <w:t>propriétés physique et physico-chimiques : pH, granulométrie,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test de contrôle rapide des  propriétés biologiques  et hygiéniques flore microbienne : ATP métriez, paramètres physico-chimiques indicateurs de contamination (bleu de méthylène, test à l’alcool, test de chauffage,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test de contrôle de l’efficacité des traitements thermiques : test phosphatase, test peroxydase,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propriétés sensorielles</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E. Maîtriser l’hygiène des opérations, des machines et des opérateurs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Maîtriser les bonnes pratiques d’hygiène et de fabrication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Conception des locaux de fabrication : marche en avant, spécialisation des locaux, qualité des surfaces, etc.</w:t>
            </w:r>
          </w:p>
          <w:p w:rsidR="00EC7D3E" w:rsidRPr="00E0538F" w:rsidRDefault="00EC7D3E" w:rsidP="006B7A09">
            <w:pPr>
              <w:spacing w:after="40"/>
              <w:jc w:val="both"/>
              <w:rPr>
                <w:sz w:val="20"/>
                <w:szCs w:val="20"/>
              </w:rPr>
            </w:pPr>
            <w:r w:rsidRPr="00E0538F">
              <w:rPr>
                <w:sz w:val="20"/>
                <w:szCs w:val="20"/>
              </w:rPr>
              <w:t xml:space="preserve">Principes d’hygiènes appliquées au secteur </w:t>
            </w:r>
          </w:p>
          <w:p w:rsidR="00EC7D3E" w:rsidRPr="00E0538F" w:rsidRDefault="00EC7D3E" w:rsidP="006B7A09">
            <w:pPr>
              <w:spacing w:after="40"/>
              <w:jc w:val="both"/>
              <w:rPr>
                <w:sz w:val="20"/>
                <w:szCs w:val="20"/>
              </w:rPr>
            </w:pPr>
            <w:r w:rsidRPr="00E0538F">
              <w:rPr>
                <w:sz w:val="20"/>
                <w:szCs w:val="20"/>
              </w:rPr>
              <w:t xml:space="preserve">Codes de bonnes pratiques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opérations </w:t>
            </w:r>
          </w:p>
          <w:p w:rsidR="00EC7D3E" w:rsidRPr="00E0538F" w:rsidRDefault="00EC7D3E" w:rsidP="006B7A09">
            <w:pPr>
              <w:spacing w:after="40"/>
              <w:jc w:val="both"/>
              <w:rPr>
                <w:sz w:val="20"/>
                <w:szCs w:val="20"/>
              </w:rPr>
            </w:pPr>
            <w:r w:rsidRPr="00E0538F">
              <w:rPr>
                <w:sz w:val="20"/>
                <w:szCs w:val="20"/>
              </w:rPr>
              <w:t>Conformité des pratiques d’hygiène  aux BPH</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Maîtriser les opérations de nettoyage, désinfection des installations de fabrication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Souillures </w:t>
            </w:r>
          </w:p>
          <w:p w:rsidR="00EC7D3E" w:rsidRPr="00E0538F" w:rsidRDefault="00EC7D3E" w:rsidP="006B7A09">
            <w:pPr>
              <w:spacing w:after="40"/>
              <w:jc w:val="both"/>
              <w:rPr>
                <w:sz w:val="20"/>
                <w:szCs w:val="20"/>
              </w:rPr>
            </w:pPr>
            <w:r w:rsidRPr="00E0538F">
              <w:rPr>
                <w:sz w:val="20"/>
                <w:szCs w:val="20"/>
              </w:rPr>
              <w:t>Produits et techniques de nettoyage désinfection, NEP</w:t>
            </w:r>
          </w:p>
          <w:p w:rsidR="00EC7D3E" w:rsidRPr="00E0538F" w:rsidRDefault="00EC7D3E" w:rsidP="006B7A09">
            <w:pPr>
              <w:spacing w:after="40"/>
              <w:jc w:val="both"/>
              <w:rPr>
                <w:sz w:val="20"/>
                <w:szCs w:val="20"/>
              </w:rPr>
            </w:pPr>
            <w:r w:rsidRPr="00E0538F">
              <w:rPr>
                <w:sz w:val="20"/>
                <w:szCs w:val="20"/>
              </w:rPr>
              <w:t xml:space="preserve">Techniques de contrôle du nettoyage, désinfection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du choix et de l’application des produits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Réaliser les tests rapides de contrôle de l’hygiène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Check List </w:t>
            </w:r>
          </w:p>
          <w:p w:rsidR="00EC7D3E" w:rsidRPr="00E0538F" w:rsidRDefault="00EC7D3E" w:rsidP="006B7A09">
            <w:pPr>
              <w:spacing w:after="40"/>
              <w:jc w:val="both"/>
              <w:rPr>
                <w:sz w:val="20"/>
                <w:szCs w:val="20"/>
              </w:rPr>
            </w:pPr>
            <w:r w:rsidRPr="00E0538F">
              <w:rPr>
                <w:sz w:val="20"/>
                <w:szCs w:val="20"/>
              </w:rPr>
              <w:t xml:space="preserve">Bonnes pratiques </w:t>
            </w:r>
          </w:p>
          <w:p w:rsidR="00EC7D3E" w:rsidRPr="00E0538F" w:rsidRDefault="00EC7D3E" w:rsidP="006B7A09">
            <w:pPr>
              <w:spacing w:after="40"/>
              <w:jc w:val="both"/>
              <w:rPr>
                <w:sz w:val="20"/>
                <w:szCs w:val="20"/>
              </w:rPr>
            </w:pPr>
            <w:r w:rsidRPr="00E0538F">
              <w:rPr>
                <w:sz w:val="20"/>
                <w:szCs w:val="20"/>
              </w:rPr>
              <w:t xml:space="preserve">Test de propreté des opérateurs et des machines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Respectabilité </w:t>
            </w:r>
          </w:p>
          <w:p w:rsidR="00EC7D3E" w:rsidRPr="00E0538F" w:rsidRDefault="00EC7D3E" w:rsidP="006B7A09">
            <w:pPr>
              <w:spacing w:after="40"/>
              <w:jc w:val="both"/>
              <w:rPr>
                <w:sz w:val="20"/>
                <w:szCs w:val="20"/>
              </w:rPr>
            </w:pPr>
            <w:r w:rsidRPr="00E0538F">
              <w:rPr>
                <w:sz w:val="20"/>
                <w:szCs w:val="20"/>
              </w:rPr>
              <w:t xml:space="preserve">Reproductibilité </w:t>
            </w:r>
          </w:p>
          <w:p w:rsidR="00EC7D3E" w:rsidRPr="00E0538F" w:rsidRDefault="00EC7D3E" w:rsidP="006B7A09">
            <w:pPr>
              <w:spacing w:after="40"/>
              <w:jc w:val="both"/>
              <w:rPr>
                <w:sz w:val="20"/>
                <w:szCs w:val="20"/>
              </w:rPr>
            </w:pPr>
            <w:r w:rsidRPr="00E0538F">
              <w:rPr>
                <w:sz w:val="20"/>
                <w:szCs w:val="20"/>
              </w:rPr>
              <w:t xml:space="preserve">Justesse du choix des méthodes </w:t>
            </w:r>
          </w:p>
          <w:p w:rsidR="00EC7D3E" w:rsidRPr="00E0538F" w:rsidRDefault="00EC7D3E" w:rsidP="006B7A09">
            <w:pPr>
              <w:spacing w:after="40"/>
              <w:jc w:val="both"/>
              <w:rPr>
                <w:sz w:val="20"/>
                <w:szCs w:val="20"/>
              </w:rPr>
            </w:pPr>
            <w:r w:rsidRPr="00E0538F">
              <w:rPr>
                <w:sz w:val="20"/>
                <w:szCs w:val="20"/>
              </w:rPr>
              <w:t xml:space="preserve">Application correcte des protocoles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spacing w:after="40"/>
              <w:jc w:val="both"/>
              <w:rPr>
                <w:sz w:val="20"/>
                <w:szCs w:val="20"/>
              </w:rPr>
            </w:pPr>
            <w:r w:rsidRPr="00E0538F">
              <w:rPr>
                <w:sz w:val="20"/>
                <w:szCs w:val="20"/>
              </w:rPr>
              <w:t xml:space="preserve">F. Maîtriser les opérations unitaires de réception stockage des matières premières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Elaborer un  cahier des charges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Références réglementaires </w:t>
            </w:r>
          </w:p>
          <w:p w:rsidR="00EC7D3E" w:rsidRPr="00E0538F" w:rsidRDefault="00EC7D3E" w:rsidP="006B7A09">
            <w:pPr>
              <w:spacing w:after="40"/>
              <w:jc w:val="both"/>
              <w:rPr>
                <w:sz w:val="20"/>
                <w:szCs w:val="20"/>
              </w:rPr>
            </w:pPr>
            <w:r w:rsidRPr="00E0538F">
              <w:rPr>
                <w:sz w:val="20"/>
                <w:szCs w:val="20"/>
              </w:rPr>
              <w:t xml:space="preserve">Eléments analytiques et fonctionnels du cahier des charges (caractéristiques physico-chimiques, microbiologiques, sensorielles, rhéologiques) </w:t>
            </w:r>
          </w:p>
          <w:p w:rsidR="00EC7D3E" w:rsidRPr="00E0538F" w:rsidRDefault="00EC7D3E" w:rsidP="006B7A09">
            <w:pPr>
              <w:spacing w:after="40"/>
              <w:jc w:val="both"/>
              <w:rPr>
                <w:sz w:val="20"/>
                <w:szCs w:val="20"/>
              </w:rPr>
            </w:pPr>
            <w:r w:rsidRPr="00E0538F">
              <w:rPr>
                <w:sz w:val="20"/>
                <w:szCs w:val="20"/>
              </w:rPr>
              <w:t xml:space="preserve">Eléments de logistique (conditionnement, volume de livraison, modalités de livraison) </w:t>
            </w:r>
          </w:p>
          <w:p w:rsidR="00EC7D3E" w:rsidRPr="00E0538F" w:rsidRDefault="00EC7D3E" w:rsidP="006B7A09">
            <w:pPr>
              <w:spacing w:after="40"/>
              <w:jc w:val="both"/>
              <w:rPr>
                <w:sz w:val="20"/>
                <w:szCs w:val="20"/>
              </w:rPr>
            </w:pPr>
            <w:r w:rsidRPr="00E0538F">
              <w:rPr>
                <w:sz w:val="20"/>
                <w:szCs w:val="20"/>
              </w:rPr>
              <w:t>Pénalités</w:t>
            </w:r>
          </w:p>
          <w:p w:rsidR="00EC7D3E" w:rsidRPr="00E0538F" w:rsidRDefault="00EC7D3E" w:rsidP="006B7A09">
            <w:pPr>
              <w:spacing w:after="40"/>
              <w:jc w:val="both"/>
              <w:rPr>
                <w:sz w:val="20"/>
                <w:szCs w:val="20"/>
              </w:rPr>
            </w:pPr>
            <w:r w:rsidRPr="00E0538F">
              <w:rPr>
                <w:sz w:val="20"/>
                <w:szCs w:val="20"/>
              </w:rPr>
              <w:t xml:space="preserve">Valeur contractuelle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du cahier des charges </w:t>
            </w:r>
          </w:p>
          <w:p w:rsidR="00EC7D3E" w:rsidRPr="00E0538F" w:rsidRDefault="00EC7D3E" w:rsidP="006B7A09">
            <w:pPr>
              <w:spacing w:after="40"/>
              <w:jc w:val="both"/>
              <w:rPr>
                <w:sz w:val="20"/>
                <w:szCs w:val="20"/>
              </w:rPr>
            </w:pPr>
            <w:r w:rsidRPr="00E0538F">
              <w:rPr>
                <w:sz w:val="20"/>
                <w:szCs w:val="20"/>
              </w:rPr>
              <w:t>Justesse des techniques de contrôle à réception</w:t>
            </w:r>
          </w:p>
          <w:p w:rsidR="00EC7D3E" w:rsidRPr="00E0538F" w:rsidRDefault="00EC7D3E" w:rsidP="006B7A09">
            <w:pPr>
              <w:spacing w:after="40"/>
              <w:jc w:val="both"/>
              <w:rPr>
                <w:sz w:val="20"/>
                <w:szCs w:val="20"/>
              </w:rPr>
            </w:pPr>
            <w:r w:rsidRPr="00E0538F">
              <w:rPr>
                <w:sz w:val="20"/>
                <w:szCs w:val="20"/>
              </w:rPr>
              <w:t xml:space="preserve">Identification des produits non-conformes au cahier des charges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Définir l’agréage</w:t>
            </w:r>
          </w:p>
        </w:tc>
        <w:tc>
          <w:tcPr>
            <w:tcW w:w="2175" w:type="pct"/>
            <w:tcBorders>
              <w:top w:val="nil"/>
              <w:left w:val="nil"/>
              <w:bottom w:val="nil"/>
            </w:tcBorders>
          </w:tcPr>
          <w:p w:rsidR="00EC7D3E" w:rsidRPr="00E0538F" w:rsidRDefault="00EC7D3E" w:rsidP="006B7A09">
            <w:pPr>
              <w:spacing w:after="40"/>
              <w:jc w:val="both"/>
              <w:rPr>
                <w:sz w:val="20"/>
                <w:szCs w:val="20"/>
              </w:rPr>
            </w:pP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et pertinence des opérations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Définir les règles de stockage et de transport des matières premières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Définir les caractéristiques du matériel correspondant</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Facteurs intrinsèques de dégradation (paramètres physico-chimiques, microbiologiques, infestation des matières) </w:t>
            </w:r>
          </w:p>
          <w:p w:rsidR="00EC7D3E" w:rsidRPr="00E0538F" w:rsidRDefault="00EC7D3E" w:rsidP="006B7A09">
            <w:pPr>
              <w:spacing w:after="40"/>
              <w:jc w:val="both"/>
              <w:rPr>
                <w:sz w:val="20"/>
                <w:szCs w:val="20"/>
              </w:rPr>
            </w:pPr>
            <w:r w:rsidRPr="00E0538F">
              <w:rPr>
                <w:sz w:val="20"/>
                <w:szCs w:val="20"/>
              </w:rPr>
              <w:t xml:space="preserve">Facteurs extrinsèques de dégradation (chaleur, humidité, prédateurs, etc.)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gestion, nettoyage désinfection des installations de stockage </w:t>
            </w:r>
          </w:p>
          <w:p w:rsidR="00EC7D3E" w:rsidRPr="00E0538F" w:rsidRDefault="00EC7D3E" w:rsidP="006B7A09">
            <w:pPr>
              <w:spacing w:after="40"/>
              <w:jc w:val="both"/>
              <w:rPr>
                <w:sz w:val="20"/>
                <w:szCs w:val="20"/>
              </w:rPr>
            </w:pPr>
            <w:r w:rsidRPr="00E0538F">
              <w:rPr>
                <w:sz w:val="20"/>
                <w:szCs w:val="20"/>
              </w:rPr>
              <w:t xml:space="preserve">application : stockage du lait, stockage des poudres, céréales, stockage des fruits et légumes, stockage des viandes et poissons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Justesse et pertinence des paramètres de fonctionnement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 xml:space="preserve">Justesse et pertinence des documents de suivi de fabrication relatifs à l’opération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G. Maîtriser les opérations unitaires de parage, nettoyage, désinfection</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Réaliser le triage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 caractéristiques, applications, paramètres de fonctionnement </w:t>
            </w:r>
          </w:p>
          <w:p w:rsidR="00EC7D3E" w:rsidRPr="00E0538F" w:rsidRDefault="00EC7D3E" w:rsidP="006B7A09">
            <w:pPr>
              <w:spacing w:after="40"/>
              <w:jc w:val="both"/>
              <w:rPr>
                <w:sz w:val="20"/>
                <w:szCs w:val="20"/>
              </w:rPr>
            </w:pPr>
            <w:r w:rsidRPr="00E0538F">
              <w:rPr>
                <w:sz w:val="20"/>
                <w:szCs w:val="20"/>
              </w:rPr>
              <w:t>Avantages/ inconvénients, incidences des paramètres sur la qualité du produit</w:t>
            </w:r>
          </w:p>
          <w:p w:rsidR="00EC7D3E" w:rsidRPr="00E0538F" w:rsidRDefault="00EC7D3E" w:rsidP="006B7A09">
            <w:pPr>
              <w:spacing w:after="40"/>
              <w:jc w:val="both"/>
              <w:rPr>
                <w:sz w:val="20"/>
                <w:szCs w:val="20"/>
              </w:rPr>
            </w:pPr>
            <w:r w:rsidRPr="00E0538F">
              <w:rPr>
                <w:sz w:val="20"/>
                <w:szCs w:val="20"/>
              </w:rPr>
              <w:t xml:space="preserve">Contrôles associés à l’opération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w:t>
            </w:r>
            <w:r w:rsidRPr="00E0538F">
              <w:rPr>
                <w:sz w:val="20"/>
                <w:szCs w:val="20"/>
              </w:rPr>
              <w:lastRenderedPageBreak/>
              <w:t xml:space="preserve">désinfection </w:t>
            </w:r>
          </w:p>
          <w:p w:rsidR="00EC7D3E" w:rsidRPr="00E0538F" w:rsidRDefault="00EC7D3E" w:rsidP="006B7A09">
            <w:pPr>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jc w:val="both"/>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Réaliser le classement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 caractéristiques, applications, paramètres de fonctionnement </w:t>
            </w:r>
          </w:p>
          <w:p w:rsidR="00EC7D3E" w:rsidRPr="00E0538F" w:rsidRDefault="00EC7D3E" w:rsidP="006B7A09">
            <w:pPr>
              <w:spacing w:after="40"/>
              <w:jc w:val="both"/>
              <w:rPr>
                <w:sz w:val="20"/>
                <w:szCs w:val="20"/>
              </w:rPr>
            </w:pPr>
            <w:r w:rsidRPr="00E0538F">
              <w:rPr>
                <w:sz w:val="20"/>
                <w:szCs w:val="20"/>
              </w:rPr>
              <w:t>Avantages/ inconvénients, incidences des paramètres sur la qualité du produit</w:t>
            </w:r>
          </w:p>
          <w:p w:rsidR="00EC7D3E" w:rsidRPr="00E0538F" w:rsidRDefault="00EC7D3E" w:rsidP="006B7A09">
            <w:pPr>
              <w:spacing w:after="40"/>
              <w:jc w:val="both"/>
              <w:rPr>
                <w:sz w:val="20"/>
                <w:szCs w:val="20"/>
              </w:rPr>
            </w:pPr>
            <w:r w:rsidRPr="00E0538F">
              <w:rPr>
                <w:sz w:val="20"/>
                <w:szCs w:val="20"/>
              </w:rPr>
              <w:t>Contrôles associés à l’opération</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Réaliser le nettoyage et la désinfection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 caractéristiques, applications, paramètres de fonctionnement </w:t>
            </w:r>
          </w:p>
          <w:p w:rsidR="00EC7D3E" w:rsidRPr="00E0538F" w:rsidRDefault="00EC7D3E" w:rsidP="006B7A09">
            <w:pPr>
              <w:spacing w:after="40"/>
              <w:jc w:val="both"/>
              <w:rPr>
                <w:sz w:val="20"/>
                <w:szCs w:val="20"/>
              </w:rPr>
            </w:pPr>
            <w:r w:rsidRPr="00E0538F">
              <w:rPr>
                <w:sz w:val="20"/>
                <w:szCs w:val="20"/>
              </w:rPr>
              <w:t>Avantages/ inconvénients, incidences des paramètres sur la qualité du produit, Contrôles associés à l’opération</w:t>
            </w:r>
          </w:p>
          <w:p w:rsidR="00EC7D3E" w:rsidRPr="00E0538F" w:rsidRDefault="00EC7D3E" w:rsidP="006B7A09">
            <w:pPr>
              <w:spacing w:after="40"/>
              <w:jc w:val="both"/>
              <w:rPr>
                <w:sz w:val="20"/>
                <w:szCs w:val="20"/>
              </w:rPr>
            </w:pPr>
            <w:r w:rsidRPr="00E0538F">
              <w:rPr>
                <w:sz w:val="20"/>
                <w:szCs w:val="20"/>
              </w:rPr>
              <w:t xml:space="preserve">Applications ; matériel et procédures de lavage/ égouttage, triage et calibrage, coupage, parage désinfection des fruits et légumes </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H. Maîtriser les opérations unitaires de fragmentation, séparation, mise en forme / texturation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Réduction de taille des solides : broyage, découpage, tranchage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Broyage sec et humide : principe, matériel (cylindres, marteaux, cutter) Paramètres et conduite </w:t>
            </w:r>
          </w:p>
          <w:p w:rsidR="00EC7D3E" w:rsidRPr="00E0538F" w:rsidRDefault="00EC7D3E" w:rsidP="006B7A09">
            <w:pPr>
              <w:spacing w:after="40"/>
              <w:jc w:val="both"/>
              <w:rPr>
                <w:sz w:val="20"/>
                <w:szCs w:val="20"/>
              </w:rPr>
            </w:pPr>
            <w:r w:rsidRPr="00E0538F">
              <w:rPr>
                <w:sz w:val="20"/>
                <w:szCs w:val="20"/>
              </w:rPr>
              <w:t xml:space="preserve">Applications  en industries de transformations des céréales </w:t>
            </w:r>
          </w:p>
          <w:p w:rsidR="00EC7D3E" w:rsidRPr="00E0538F" w:rsidRDefault="00EC7D3E" w:rsidP="006B7A09">
            <w:pPr>
              <w:spacing w:after="40"/>
              <w:jc w:val="both"/>
              <w:rPr>
                <w:sz w:val="20"/>
                <w:szCs w:val="20"/>
              </w:rPr>
            </w:pPr>
            <w:r w:rsidRPr="00E0538F">
              <w:rPr>
                <w:sz w:val="20"/>
                <w:szCs w:val="20"/>
              </w:rPr>
              <w:t xml:space="preserve">Applications en traitement des viandes </w:t>
            </w:r>
          </w:p>
          <w:p w:rsidR="00EC7D3E" w:rsidRPr="00E0538F" w:rsidRDefault="00EC7D3E" w:rsidP="006B7A09">
            <w:pPr>
              <w:spacing w:after="40"/>
              <w:jc w:val="both"/>
              <w:rPr>
                <w:sz w:val="20"/>
                <w:szCs w:val="20"/>
              </w:rPr>
            </w:pPr>
            <w:r w:rsidRPr="00E0538F">
              <w:rPr>
                <w:sz w:val="20"/>
                <w:szCs w:val="20"/>
              </w:rPr>
              <w:t xml:space="preserve">Applications en transformation des fruits et légumes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Réduction de taille des liquides alimentaires, homogénéisation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w:t>
            </w:r>
          </w:p>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de l’homogénéisation </w:t>
            </w:r>
          </w:p>
          <w:p w:rsidR="00EC7D3E" w:rsidRPr="00E0538F" w:rsidRDefault="00EC7D3E" w:rsidP="006B7A09">
            <w:pPr>
              <w:spacing w:after="40"/>
              <w:jc w:val="both"/>
              <w:rPr>
                <w:sz w:val="20"/>
                <w:szCs w:val="20"/>
              </w:rPr>
            </w:pPr>
            <w:r w:rsidRPr="00E0538F">
              <w:rPr>
                <w:sz w:val="20"/>
                <w:szCs w:val="20"/>
              </w:rPr>
              <w:t>Applications en industrie laitière</w:t>
            </w:r>
          </w:p>
          <w:p w:rsidR="00EC7D3E" w:rsidRPr="00E0538F" w:rsidRDefault="00EC7D3E" w:rsidP="006B7A09">
            <w:pPr>
              <w:spacing w:after="40"/>
              <w:jc w:val="both"/>
              <w:rPr>
                <w:sz w:val="20"/>
                <w:szCs w:val="20"/>
              </w:rPr>
            </w:pPr>
            <w:r w:rsidRPr="00E0538F">
              <w:rPr>
                <w:sz w:val="20"/>
                <w:szCs w:val="20"/>
              </w:rPr>
              <w:t xml:space="preserve">Application pour la fabrication des sauces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Extraction sans changement d’état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Présentation des techniques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Extraction par pression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(huile, jus de fruit,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Extraction par solvant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Principaux types et choix d’un solvant</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(huile, sucre,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Extraction par fluide supercritique</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Caractéristiques d’un fluide supercritique</w:t>
            </w:r>
          </w:p>
          <w:p w:rsidR="00EC7D3E" w:rsidRPr="00E0538F" w:rsidRDefault="00EC7D3E" w:rsidP="006B7A09">
            <w:pPr>
              <w:spacing w:after="40"/>
              <w:jc w:val="both"/>
              <w:rPr>
                <w:sz w:val="20"/>
                <w:szCs w:val="20"/>
              </w:rPr>
            </w:pPr>
            <w:r w:rsidRPr="00E0538F">
              <w:rPr>
                <w:sz w:val="20"/>
                <w:szCs w:val="20"/>
              </w:rPr>
              <w:t>Principaux types de fluides</w:t>
            </w:r>
          </w:p>
          <w:p w:rsidR="00EC7D3E" w:rsidRPr="00E0538F" w:rsidRDefault="00EC7D3E" w:rsidP="006B7A09">
            <w:pPr>
              <w:spacing w:after="40"/>
              <w:jc w:val="both"/>
              <w:rPr>
                <w:sz w:val="20"/>
                <w:szCs w:val="20"/>
              </w:rPr>
            </w:pPr>
            <w:r w:rsidRPr="00E0538F">
              <w:rPr>
                <w:sz w:val="20"/>
                <w:szCs w:val="20"/>
              </w:rPr>
              <w:t>Application (arômes,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Décantation statique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(jus de fruits, station d’épuration,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Décantation / séparation centrifuge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Loi de Stokes</w:t>
            </w:r>
          </w:p>
          <w:p w:rsidR="00EC7D3E" w:rsidRPr="00E0538F" w:rsidRDefault="00EC7D3E" w:rsidP="006B7A09">
            <w:pPr>
              <w:spacing w:after="40"/>
              <w:jc w:val="both"/>
              <w:rPr>
                <w:sz w:val="20"/>
                <w:szCs w:val="20"/>
              </w:rPr>
            </w:pPr>
            <w:r w:rsidRPr="00E0538F">
              <w:rPr>
                <w:sz w:val="20"/>
                <w:szCs w:val="20"/>
              </w:rPr>
              <w:t>Théorie de la centrifugation</w:t>
            </w:r>
          </w:p>
          <w:p w:rsidR="00EC7D3E" w:rsidRPr="00E0538F" w:rsidRDefault="00EC7D3E" w:rsidP="006B7A09">
            <w:pPr>
              <w:spacing w:after="40"/>
              <w:jc w:val="both"/>
              <w:rPr>
                <w:sz w:val="20"/>
                <w:szCs w:val="20"/>
              </w:rPr>
            </w:pPr>
            <w:r w:rsidRPr="00E0538F">
              <w:rPr>
                <w:sz w:val="20"/>
                <w:szCs w:val="20"/>
              </w:rPr>
              <w:t xml:space="preserve">Matériel de centrifugation </w:t>
            </w:r>
          </w:p>
          <w:p w:rsidR="00EC7D3E" w:rsidRPr="00E0538F" w:rsidRDefault="00EC7D3E" w:rsidP="006B7A09">
            <w:pPr>
              <w:spacing w:after="40"/>
              <w:jc w:val="both"/>
              <w:rPr>
                <w:sz w:val="20"/>
                <w:szCs w:val="20"/>
              </w:rPr>
            </w:pPr>
            <w:r w:rsidRPr="00E0538F">
              <w:rPr>
                <w:sz w:val="20"/>
                <w:szCs w:val="20"/>
              </w:rPr>
              <w:t>Paramètres et conduite de la centrifugation</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Centrifugation du lait et des produits laitiers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Epuration physique/ écrémage</w:t>
            </w:r>
          </w:p>
          <w:p w:rsidR="00EC7D3E" w:rsidRPr="00E0538F" w:rsidRDefault="00EC7D3E" w:rsidP="006B7A09">
            <w:pPr>
              <w:spacing w:after="40"/>
              <w:jc w:val="both"/>
              <w:rPr>
                <w:sz w:val="20"/>
                <w:szCs w:val="20"/>
              </w:rPr>
            </w:pPr>
            <w:r w:rsidRPr="00E0538F">
              <w:rPr>
                <w:sz w:val="20"/>
                <w:szCs w:val="20"/>
              </w:rPr>
              <w:t>Epuration bactériologique</w:t>
            </w:r>
          </w:p>
          <w:p w:rsidR="00EC7D3E" w:rsidRPr="00E0538F" w:rsidRDefault="00EC7D3E" w:rsidP="006B7A09">
            <w:pPr>
              <w:spacing w:after="40"/>
              <w:jc w:val="both"/>
              <w:rPr>
                <w:sz w:val="20"/>
                <w:szCs w:val="20"/>
              </w:rPr>
            </w:pPr>
            <w:r w:rsidRPr="00E0538F">
              <w:rPr>
                <w:sz w:val="20"/>
                <w:szCs w:val="20"/>
              </w:rPr>
              <w:t>Egouttage de caillé</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Filtration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Applications et limites des lois de Darcy, de Poiseuille, de Fic</w:t>
            </w:r>
          </w:p>
          <w:p w:rsidR="00EC7D3E" w:rsidRPr="00E0538F" w:rsidRDefault="00EC7D3E" w:rsidP="006B7A09">
            <w:pPr>
              <w:spacing w:after="40"/>
              <w:jc w:val="both"/>
              <w:rPr>
                <w:sz w:val="20"/>
                <w:szCs w:val="20"/>
              </w:rPr>
            </w:pPr>
            <w:r w:rsidRPr="00E0538F">
              <w:rPr>
                <w:sz w:val="20"/>
                <w:szCs w:val="20"/>
              </w:rPr>
              <w:t>Théorie de la filtration</w:t>
            </w:r>
          </w:p>
          <w:p w:rsidR="00EC7D3E" w:rsidRPr="00E0538F" w:rsidRDefault="00EC7D3E" w:rsidP="006B7A09">
            <w:pPr>
              <w:spacing w:after="40"/>
              <w:jc w:val="both"/>
              <w:rPr>
                <w:sz w:val="20"/>
                <w:szCs w:val="20"/>
              </w:rPr>
            </w:pPr>
            <w:r w:rsidRPr="00E0538F">
              <w:rPr>
                <w:sz w:val="20"/>
                <w:szCs w:val="20"/>
              </w:rPr>
              <w:t xml:space="preserve">Matériel de filtration </w:t>
            </w:r>
          </w:p>
          <w:p w:rsidR="00EC7D3E" w:rsidRPr="00E0538F" w:rsidRDefault="00EC7D3E" w:rsidP="006B7A09">
            <w:pPr>
              <w:spacing w:after="40"/>
              <w:jc w:val="both"/>
              <w:rPr>
                <w:sz w:val="20"/>
                <w:szCs w:val="20"/>
              </w:rPr>
            </w:pPr>
            <w:r w:rsidRPr="00E0538F">
              <w:rPr>
                <w:sz w:val="20"/>
                <w:szCs w:val="20"/>
              </w:rPr>
              <w:t>Paramètres et conduite de la filtration</w:t>
            </w:r>
          </w:p>
          <w:p w:rsidR="00EC7D3E" w:rsidRPr="00E0538F" w:rsidRDefault="00EC7D3E" w:rsidP="006B7A09">
            <w:pPr>
              <w:spacing w:after="40"/>
              <w:jc w:val="both"/>
              <w:rPr>
                <w:sz w:val="20"/>
                <w:szCs w:val="20"/>
              </w:rPr>
            </w:pPr>
            <w:r w:rsidRPr="00E0538F">
              <w:rPr>
                <w:sz w:val="20"/>
                <w:szCs w:val="20"/>
              </w:rPr>
              <w:t>Choix du média filtrant</w:t>
            </w:r>
          </w:p>
          <w:p w:rsidR="00EC7D3E" w:rsidRPr="00E0538F" w:rsidRDefault="00EC7D3E" w:rsidP="006B7A09">
            <w:pPr>
              <w:spacing w:after="40"/>
              <w:jc w:val="both"/>
              <w:rPr>
                <w:sz w:val="20"/>
                <w:szCs w:val="20"/>
              </w:rPr>
            </w:pPr>
            <w:r w:rsidRPr="00E0538F">
              <w:rPr>
                <w:sz w:val="20"/>
                <w:szCs w:val="20"/>
              </w:rPr>
              <w:t>Filtration frontale : matériel, applications (jus de fruit, bières, etc.)</w:t>
            </w:r>
          </w:p>
          <w:p w:rsidR="00EC7D3E" w:rsidRPr="00E0538F" w:rsidRDefault="00EC7D3E" w:rsidP="006B7A09">
            <w:pPr>
              <w:spacing w:after="40"/>
              <w:jc w:val="both"/>
              <w:rPr>
                <w:sz w:val="20"/>
                <w:szCs w:val="20"/>
              </w:rPr>
            </w:pPr>
            <w:r w:rsidRPr="00E0538F">
              <w:rPr>
                <w:sz w:val="20"/>
                <w:szCs w:val="20"/>
              </w:rPr>
              <w:t>Filtration tangentielle (microfiltration, ultrafiltration, osmose inverse) : matériel,  fonctionnement, applications (UF du lait, traitement de l’eau,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Echange d’ions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Principe </w:t>
            </w:r>
          </w:p>
          <w:p w:rsidR="00EC7D3E" w:rsidRPr="00E0538F" w:rsidRDefault="00EC7D3E" w:rsidP="006B7A09">
            <w:pPr>
              <w:spacing w:after="40"/>
              <w:jc w:val="both"/>
              <w:rPr>
                <w:sz w:val="20"/>
                <w:szCs w:val="20"/>
              </w:rPr>
            </w:pPr>
            <w:r w:rsidRPr="00E0538F">
              <w:rPr>
                <w:sz w:val="20"/>
                <w:szCs w:val="20"/>
              </w:rPr>
              <w:t xml:space="preserve">Matériel </w:t>
            </w:r>
          </w:p>
          <w:p w:rsidR="00EC7D3E" w:rsidRPr="00E0538F" w:rsidRDefault="00EC7D3E" w:rsidP="006B7A09">
            <w:pPr>
              <w:spacing w:after="40"/>
              <w:jc w:val="both"/>
              <w:rPr>
                <w:sz w:val="20"/>
                <w:szCs w:val="20"/>
              </w:rPr>
            </w:pPr>
            <w:r w:rsidRPr="00E0538F">
              <w:rPr>
                <w:sz w:val="20"/>
                <w:szCs w:val="20"/>
              </w:rPr>
              <w:t>Applications (traitement de l’eau,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Autres techniques de séparation  sans chargement d’état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Permutation gazeuse</w:t>
            </w:r>
          </w:p>
          <w:p w:rsidR="00EC7D3E" w:rsidRPr="00E0538F" w:rsidRDefault="00EC7D3E" w:rsidP="006B7A09">
            <w:pPr>
              <w:spacing w:after="40"/>
              <w:jc w:val="both"/>
              <w:rPr>
                <w:sz w:val="20"/>
                <w:szCs w:val="20"/>
              </w:rPr>
            </w:pPr>
            <w:r w:rsidRPr="00E0538F">
              <w:rPr>
                <w:sz w:val="20"/>
                <w:szCs w:val="20"/>
              </w:rPr>
              <w:t>Electrodialyse</w:t>
            </w:r>
          </w:p>
          <w:p w:rsidR="00EC7D3E" w:rsidRPr="00E0538F" w:rsidRDefault="00EC7D3E" w:rsidP="006B7A09">
            <w:pPr>
              <w:spacing w:after="40"/>
              <w:jc w:val="both"/>
              <w:rPr>
                <w:sz w:val="20"/>
                <w:szCs w:val="20"/>
              </w:rPr>
            </w:pPr>
            <w:r w:rsidRPr="00E0538F">
              <w:rPr>
                <w:sz w:val="20"/>
                <w:szCs w:val="20"/>
              </w:rPr>
              <w:t>Evaporation</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Distillation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Diagramme d’équilibre liquide/ vapeur </w:t>
            </w:r>
          </w:p>
          <w:p w:rsidR="00EC7D3E" w:rsidRPr="00E0538F" w:rsidRDefault="00EC7D3E" w:rsidP="006B7A09">
            <w:pPr>
              <w:spacing w:after="40"/>
              <w:jc w:val="both"/>
              <w:rPr>
                <w:sz w:val="20"/>
                <w:szCs w:val="20"/>
              </w:rPr>
            </w:pPr>
            <w:r w:rsidRPr="00E0538F">
              <w:rPr>
                <w:sz w:val="20"/>
                <w:szCs w:val="20"/>
              </w:rPr>
              <w:t>Détermination graphique du nombre d’étages théoriques</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 (alcools, arômes,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Cristallisation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Courbe de solubilité en fonction de la température</w:t>
            </w:r>
          </w:p>
          <w:p w:rsidR="00EC7D3E" w:rsidRPr="00E0538F" w:rsidRDefault="00EC7D3E" w:rsidP="006B7A09">
            <w:pPr>
              <w:spacing w:after="40"/>
              <w:jc w:val="both"/>
              <w:rPr>
                <w:sz w:val="20"/>
                <w:szCs w:val="20"/>
              </w:rPr>
            </w:pPr>
            <w:r w:rsidRPr="00E0538F">
              <w:rPr>
                <w:sz w:val="20"/>
                <w:szCs w:val="20"/>
              </w:rPr>
              <w:t>Nucléation et croissance des cristaux</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(sucre, huile,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enzymatiques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Traitement des jus de fruits : action enzymatique, rôle des enzymes pectinolytiques dans les jus, stabilisation des jus troubles, clarification, désaération, métamérisation des jus d’agrumes </w:t>
            </w:r>
          </w:p>
        </w:tc>
        <w:tc>
          <w:tcPr>
            <w:tcW w:w="1630" w:type="pct"/>
            <w:vMerge/>
            <w:tcBorders>
              <w:left w:val="nil"/>
            </w:tcBorders>
          </w:tcPr>
          <w:p w:rsidR="00EC7D3E" w:rsidRPr="00E0538F" w:rsidRDefault="00EC7D3E" w:rsidP="006B7A09">
            <w:pPr>
              <w:rPr>
                <w:i/>
              </w:rPr>
            </w:pPr>
          </w:p>
        </w:tc>
      </w:tr>
      <w:tr w:rsidR="00EC7D3E" w:rsidRPr="00E0538F" w:rsidTr="006B7A09">
        <w:trPr>
          <w:cantSplit/>
          <w:trHeight w:val="2981"/>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Mélange, texturation, mise en forme </w:t>
            </w:r>
          </w:p>
          <w:p w:rsidR="00EC7D3E" w:rsidRPr="00E0538F" w:rsidRDefault="00EC7D3E" w:rsidP="006B7A09">
            <w:pPr>
              <w:spacing w:after="40"/>
              <w:jc w:val="both"/>
              <w:rPr>
                <w:sz w:val="20"/>
                <w:szCs w:val="20"/>
              </w:rPr>
            </w:pP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Caractéristiques d'un mélange et de sa stabilité</w:t>
            </w:r>
          </w:p>
          <w:p w:rsidR="00EC7D3E" w:rsidRPr="00E0538F" w:rsidRDefault="00EC7D3E" w:rsidP="006B7A09">
            <w:pPr>
              <w:spacing w:after="40"/>
              <w:jc w:val="both"/>
              <w:rPr>
                <w:sz w:val="20"/>
                <w:szCs w:val="20"/>
              </w:rPr>
            </w:pPr>
            <w:r w:rsidRPr="00E0538F">
              <w:rPr>
                <w:sz w:val="20"/>
                <w:szCs w:val="20"/>
              </w:rPr>
              <w:t>Principaux types de mélanges</w:t>
            </w:r>
          </w:p>
          <w:p w:rsidR="00EC7D3E" w:rsidRPr="00E0538F" w:rsidRDefault="00EC7D3E" w:rsidP="006B7A09">
            <w:pPr>
              <w:spacing w:after="40"/>
              <w:jc w:val="both"/>
              <w:rPr>
                <w:sz w:val="20"/>
                <w:szCs w:val="20"/>
              </w:rPr>
            </w:pPr>
            <w:r w:rsidRPr="00E0538F">
              <w:rPr>
                <w:sz w:val="20"/>
                <w:szCs w:val="20"/>
              </w:rPr>
              <w:t xml:space="preserve">Les émulsifiants </w:t>
            </w:r>
          </w:p>
          <w:p w:rsidR="00EC7D3E" w:rsidRPr="00E0538F" w:rsidRDefault="00EC7D3E" w:rsidP="006B7A09">
            <w:pPr>
              <w:spacing w:after="40"/>
              <w:jc w:val="both"/>
              <w:rPr>
                <w:sz w:val="20"/>
                <w:szCs w:val="20"/>
              </w:rPr>
            </w:pPr>
            <w:r w:rsidRPr="00E0538F">
              <w:rPr>
                <w:sz w:val="20"/>
                <w:szCs w:val="20"/>
              </w:rPr>
              <w:t>Les agents de texture</w:t>
            </w:r>
          </w:p>
          <w:p w:rsidR="00EC7D3E" w:rsidRPr="00E0538F" w:rsidRDefault="00EC7D3E" w:rsidP="006B7A09">
            <w:pPr>
              <w:spacing w:after="40"/>
              <w:jc w:val="both"/>
              <w:rPr>
                <w:sz w:val="20"/>
                <w:szCs w:val="20"/>
              </w:rPr>
            </w:pPr>
            <w:r w:rsidRPr="00E0538F">
              <w:rPr>
                <w:sz w:val="20"/>
                <w:szCs w:val="20"/>
              </w:rPr>
              <w:t>Texturation thermomécanique et thermique (cuisson, extrusion, etc.)</w:t>
            </w:r>
          </w:p>
          <w:p w:rsidR="00EC7D3E" w:rsidRPr="00E0538F" w:rsidRDefault="00EC7D3E" w:rsidP="006B7A09">
            <w:pPr>
              <w:spacing w:after="40"/>
              <w:jc w:val="both"/>
              <w:rPr>
                <w:sz w:val="20"/>
                <w:szCs w:val="20"/>
              </w:rPr>
            </w:pPr>
            <w:r w:rsidRPr="00E0538F">
              <w:rPr>
                <w:sz w:val="20"/>
                <w:szCs w:val="20"/>
              </w:rPr>
              <w:t xml:space="preserve">Granulation </w:t>
            </w:r>
          </w:p>
          <w:p w:rsidR="00EC7D3E" w:rsidRPr="00E0538F" w:rsidRDefault="00EC7D3E" w:rsidP="006B7A09">
            <w:pPr>
              <w:spacing w:after="40"/>
              <w:jc w:val="both"/>
              <w:rPr>
                <w:sz w:val="20"/>
                <w:szCs w:val="20"/>
              </w:rPr>
            </w:pPr>
            <w:r w:rsidRPr="00E0538F">
              <w:rPr>
                <w:sz w:val="20"/>
                <w:szCs w:val="20"/>
              </w:rPr>
              <w:t xml:space="preserve">Foisonnement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Applications : panification, charcuterie, sauces, filage des protéines (protéines à base de soja, etc.), aliment du bétail, poudres, mousses, crèmes, etc.</w:t>
            </w:r>
          </w:p>
        </w:tc>
        <w:tc>
          <w:tcPr>
            <w:tcW w:w="1630" w:type="pct"/>
            <w:vMerge/>
            <w:tcBorders>
              <w:left w:val="nil"/>
              <w:bottom w:val="nil"/>
            </w:tcBorders>
          </w:tcPr>
          <w:p w:rsidR="00EC7D3E" w:rsidRPr="00E0538F" w:rsidRDefault="00EC7D3E" w:rsidP="006B7A09">
            <w:pPr>
              <w:rPr>
                <w:i/>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I. Stabiliser les produits alimentaires par la destruction thermique des microbes et composés biochimiques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Exigences réglementaires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Réglementation des conserves </w:t>
            </w:r>
          </w:p>
          <w:p w:rsidR="00EC7D3E" w:rsidRPr="00E0538F" w:rsidRDefault="00EC7D3E" w:rsidP="006B7A09">
            <w:pPr>
              <w:spacing w:after="40"/>
              <w:jc w:val="both"/>
              <w:rPr>
                <w:sz w:val="20"/>
                <w:szCs w:val="20"/>
              </w:rPr>
            </w:pPr>
            <w:r w:rsidRPr="00E0538F">
              <w:rPr>
                <w:sz w:val="20"/>
                <w:szCs w:val="20"/>
              </w:rPr>
              <w:t xml:space="preserve">Réglementation du lait pasteurisé et stérilisé </w:t>
            </w:r>
          </w:p>
          <w:p w:rsidR="00EC7D3E" w:rsidRPr="00E0538F" w:rsidRDefault="00EC7D3E" w:rsidP="006B7A09">
            <w:pPr>
              <w:spacing w:after="40"/>
              <w:jc w:val="both"/>
              <w:rPr>
                <w:sz w:val="20"/>
                <w:szCs w:val="20"/>
              </w:rPr>
            </w:pPr>
            <w:r w:rsidRPr="00E0538F">
              <w:rPr>
                <w:sz w:val="20"/>
                <w:szCs w:val="20"/>
              </w:rPr>
              <w:t xml:space="preserve">Réglementation des plats cuisinés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Transfert de chaleur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Conduction </w:t>
            </w:r>
          </w:p>
          <w:p w:rsidR="00EC7D3E" w:rsidRPr="00E0538F" w:rsidRDefault="00EC7D3E" w:rsidP="006B7A09">
            <w:pPr>
              <w:spacing w:after="40"/>
              <w:jc w:val="both"/>
              <w:rPr>
                <w:sz w:val="20"/>
                <w:szCs w:val="20"/>
              </w:rPr>
            </w:pPr>
            <w:r w:rsidRPr="00E0538F">
              <w:rPr>
                <w:sz w:val="20"/>
                <w:szCs w:val="20"/>
              </w:rPr>
              <w:t xml:space="preserve">Convection </w:t>
            </w:r>
          </w:p>
          <w:p w:rsidR="00EC7D3E" w:rsidRPr="00E0538F" w:rsidRDefault="00EC7D3E" w:rsidP="006B7A09">
            <w:pPr>
              <w:spacing w:after="40"/>
              <w:jc w:val="both"/>
              <w:rPr>
                <w:sz w:val="20"/>
                <w:szCs w:val="20"/>
              </w:rPr>
            </w:pPr>
            <w:r w:rsidRPr="00E0538F">
              <w:rPr>
                <w:sz w:val="20"/>
                <w:szCs w:val="20"/>
              </w:rPr>
              <w:t xml:space="preserve">Rayonnement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chaleur sur les microorganismes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Lois de destruction thermique </w:t>
            </w:r>
          </w:p>
          <w:p w:rsidR="00EC7D3E" w:rsidRPr="00E0538F" w:rsidRDefault="00EC7D3E" w:rsidP="006B7A09">
            <w:pPr>
              <w:spacing w:after="40"/>
              <w:jc w:val="both"/>
              <w:rPr>
                <w:sz w:val="20"/>
                <w:szCs w:val="20"/>
              </w:rPr>
            </w:pPr>
            <w:r w:rsidRPr="00E0538F">
              <w:rPr>
                <w:sz w:val="20"/>
                <w:szCs w:val="20"/>
              </w:rPr>
              <w:t>Calcul de D et Z</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chaleur sur les constituants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Influence de la chaleur sur les constituants</w:t>
            </w:r>
          </w:p>
          <w:p w:rsidR="00EC7D3E" w:rsidRPr="00E0538F" w:rsidRDefault="00EC7D3E" w:rsidP="006B7A09">
            <w:pPr>
              <w:spacing w:after="40"/>
              <w:jc w:val="both"/>
              <w:rPr>
                <w:sz w:val="20"/>
                <w:szCs w:val="20"/>
              </w:rPr>
            </w:pPr>
            <w:r w:rsidRPr="00E0538F">
              <w:rPr>
                <w:sz w:val="20"/>
                <w:szCs w:val="20"/>
              </w:rPr>
              <w:t xml:space="preserve">de l’aliment : généralités </w:t>
            </w:r>
          </w:p>
          <w:p w:rsidR="00EC7D3E" w:rsidRPr="00E0538F" w:rsidRDefault="00EC7D3E" w:rsidP="006B7A09">
            <w:pPr>
              <w:spacing w:after="40"/>
              <w:jc w:val="both"/>
              <w:rPr>
                <w:sz w:val="20"/>
                <w:szCs w:val="20"/>
              </w:rPr>
            </w:pPr>
            <w:r w:rsidRPr="00E0538F">
              <w:rPr>
                <w:sz w:val="20"/>
                <w:szCs w:val="20"/>
              </w:rPr>
              <w:t>Influence du chauffage sur les constituants du lait, matières protéiques, vitamines,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Barèmes de traitements thermiques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Calcul des valeurs stérilisatrices, pasteurisatrices</w:t>
            </w:r>
          </w:p>
          <w:p w:rsidR="00EC7D3E" w:rsidRPr="00E0538F" w:rsidRDefault="00EC7D3E" w:rsidP="006B7A09">
            <w:pPr>
              <w:spacing w:after="40"/>
              <w:jc w:val="both"/>
              <w:rPr>
                <w:sz w:val="20"/>
                <w:szCs w:val="20"/>
              </w:rPr>
            </w:pPr>
            <w:r w:rsidRPr="00E0538F">
              <w:rPr>
                <w:sz w:val="20"/>
                <w:szCs w:val="20"/>
              </w:rPr>
              <w:t>Méthode graphique de Bibelot</w:t>
            </w:r>
          </w:p>
          <w:p w:rsidR="00EC7D3E" w:rsidRPr="00E0538F" w:rsidRDefault="00EC7D3E" w:rsidP="006B7A09">
            <w:pPr>
              <w:spacing w:after="40"/>
              <w:jc w:val="both"/>
              <w:rPr>
                <w:sz w:val="20"/>
                <w:szCs w:val="20"/>
              </w:rPr>
            </w:pPr>
            <w:r w:rsidRPr="00E0538F">
              <w:rPr>
                <w:sz w:val="20"/>
                <w:szCs w:val="20"/>
              </w:rPr>
              <w:t>Optimisation d’un traitement thermique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Pasteurisation des produits alimentaires liquides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de la pasteurisation </w:t>
            </w:r>
          </w:p>
          <w:p w:rsidR="00EC7D3E" w:rsidRPr="00E0538F" w:rsidRDefault="00EC7D3E" w:rsidP="006B7A09">
            <w:pPr>
              <w:spacing w:after="40"/>
              <w:jc w:val="both"/>
              <w:rPr>
                <w:sz w:val="20"/>
                <w:szCs w:val="20"/>
              </w:rPr>
            </w:pPr>
            <w:r w:rsidRPr="00E0538F">
              <w:rPr>
                <w:sz w:val="20"/>
                <w:szCs w:val="20"/>
              </w:rPr>
              <w:t>Application aux produits laitiers</w:t>
            </w:r>
          </w:p>
          <w:p w:rsidR="00EC7D3E" w:rsidRPr="00E0538F" w:rsidRDefault="00EC7D3E" w:rsidP="006B7A09">
            <w:pPr>
              <w:spacing w:after="40"/>
              <w:jc w:val="both"/>
              <w:rPr>
                <w:sz w:val="20"/>
                <w:szCs w:val="20"/>
              </w:rPr>
            </w:pPr>
            <w:r w:rsidRPr="00E0538F">
              <w:rPr>
                <w:sz w:val="20"/>
                <w:szCs w:val="20"/>
              </w:rPr>
              <w:t xml:space="preserve">Applications aux jus de fruits et dérivés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Stérilisation des produits alimentaires liquides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Stérilisation </w:t>
            </w:r>
          </w:p>
          <w:p w:rsidR="00EC7D3E" w:rsidRPr="00E0538F" w:rsidRDefault="00EC7D3E" w:rsidP="006B7A09">
            <w:pPr>
              <w:spacing w:after="40"/>
              <w:jc w:val="both"/>
              <w:rPr>
                <w:sz w:val="20"/>
                <w:szCs w:val="20"/>
              </w:rPr>
            </w:pPr>
            <w:r w:rsidRPr="00E0538F">
              <w:rPr>
                <w:sz w:val="20"/>
                <w:szCs w:val="20"/>
              </w:rPr>
              <w:t xml:space="preserve">Traitement UHT </w:t>
            </w:r>
          </w:p>
          <w:p w:rsidR="00EC7D3E" w:rsidRPr="00E0538F" w:rsidRDefault="00EC7D3E" w:rsidP="006B7A09">
            <w:pPr>
              <w:spacing w:after="40"/>
              <w:jc w:val="both"/>
              <w:rPr>
                <w:sz w:val="20"/>
                <w:szCs w:val="20"/>
              </w:rPr>
            </w:pPr>
            <w:r w:rsidRPr="00E0538F">
              <w:rPr>
                <w:sz w:val="20"/>
                <w:szCs w:val="20"/>
              </w:rPr>
              <w:t>Applications aux produits laitiers</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Stérilisation des produits alimentaires solides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Modes et techniques</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 xml:space="preserve">Barèmes standard de stérilisation </w:t>
            </w:r>
          </w:p>
          <w:p w:rsidR="00EC7D3E" w:rsidRPr="00E0538F" w:rsidRDefault="00EC7D3E" w:rsidP="006B7A09">
            <w:pPr>
              <w:spacing w:after="40"/>
              <w:jc w:val="both"/>
              <w:rPr>
                <w:sz w:val="20"/>
                <w:szCs w:val="20"/>
              </w:rPr>
            </w:pPr>
            <w:r w:rsidRPr="00E0538F">
              <w:rPr>
                <w:sz w:val="20"/>
                <w:szCs w:val="20"/>
              </w:rPr>
              <w:t>Applications (conserves de fruits et légumes, plats cuisinés, ovo-produits, jus de fruits,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Stérilisation par micro-ondes et infrarouge</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Modes et techniques</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 xml:space="preserve">Barèmes standard de stérilisation </w:t>
            </w:r>
          </w:p>
          <w:p w:rsidR="00EC7D3E" w:rsidRPr="00E0538F" w:rsidRDefault="00EC7D3E" w:rsidP="006B7A09">
            <w:pPr>
              <w:spacing w:after="40"/>
              <w:jc w:val="both"/>
              <w:rPr>
                <w:sz w:val="20"/>
                <w:szCs w:val="20"/>
              </w:rPr>
            </w:pPr>
            <w:r w:rsidRPr="00E0538F">
              <w:rPr>
                <w:sz w:val="20"/>
                <w:szCs w:val="20"/>
              </w:rPr>
              <w:t>Applications</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Cuisson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Cuisson sèche ou humide</w:t>
            </w:r>
          </w:p>
          <w:p w:rsidR="00EC7D3E" w:rsidRPr="00E0538F" w:rsidRDefault="00EC7D3E" w:rsidP="006B7A09">
            <w:pPr>
              <w:spacing w:after="40"/>
              <w:jc w:val="both"/>
              <w:rPr>
                <w:sz w:val="20"/>
                <w:szCs w:val="20"/>
              </w:rPr>
            </w:pPr>
            <w:r w:rsidRPr="00E0538F">
              <w:rPr>
                <w:sz w:val="20"/>
                <w:szCs w:val="20"/>
              </w:rPr>
              <w:t>Cuisson sous-vire</w:t>
            </w:r>
          </w:p>
          <w:p w:rsidR="00EC7D3E" w:rsidRPr="00E0538F" w:rsidRDefault="00EC7D3E" w:rsidP="006B7A09">
            <w:pPr>
              <w:spacing w:after="40"/>
              <w:jc w:val="both"/>
              <w:rPr>
                <w:sz w:val="20"/>
                <w:szCs w:val="20"/>
              </w:rPr>
            </w:pPr>
            <w:r w:rsidRPr="00E0538F">
              <w:rPr>
                <w:sz w:val="20"/>
                <w:szCs w:val="20"/>
              </w:rPr>
              <w:t>Matériel et techniques : micro-ondes,  infrarouge, four traditionnel</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Blanchiment des légumes : matériel, modes et techniques, techniques de contrôle</w:t>
            </w:r>
          </w:p>
          <w:p w:rsidR="00EC7D3E" w:rsidRPr="00E0538F" w:rsidRDefault="00EC7D3E" w:rsidP="006B7A09">
            <w:pPr>
              <w:spacing w:after="40"/>
              <w:jc w:val="both"/>
              <w:rPr>
                <w:sz w:val="20"/>
                <w:szCs w:val="20"/>
              </w:rPr>
            </w:pPr>
            <w:r w:rsidRPr="00E0538F">
              <w:rPr>
                <w:sz w:val="20"/>
                <w:szCs w:val="20"/>
              </w:rPr>
              <w:t xml:space="preserve">Stérilisation et pasteurisation des fruits et légumes : barèmes, matériel et procédures de stérilisation </w:t>
            </w:r>
          </w:p>
          <w:p w:rsidR="00EC7D3E" w:rsidRPr="00E0538F" w:rsidRDefault="00EC7D3E" w:rsidP="006B7A09">
            <w:pPr>
              <w:spacing w:after="40"/>
              <w:jc w:val="both"/>
              <w:rPr>
                <w:sz w:val="20"/>
                <w:szCs w:val="20"/>
              </w:rPr>
            </w:pPr>
            <w:r w:rsidRPr="00E0538F">
              <w:rPr>
                <w:sz w:val="20"/>
                <w:szCs w:val="20"/>
              </w:rPr>
              <w:t>Pasteurisation des jus de fruits, barèmes, matériel et procédures de stérilisation, refroidissement</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J. Stabiliser les produits alimentaires par l’emploi des techniques du froid</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Paramètres de la réfrigération et de la congélation/ surgélation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Définitions : réfrigération, congélation, surgélation, réglementation </w:t>
            </w:r>
          </w:p>
          <w:p w:rsidR="00EC7D3E" w:rsidRPr="00E0538F" w:rsidRDefault="00EC7D3E" w:rsidP="006B7A09">
            <w:pPr>
              <w:spacing w:after="40"/>
              <w:jc w:val="both"/>
              <w:rPr>
                <w:sz w:val="20"/>
                <w:szCs w:val="20"/>
              </w:rPr>
            </w:pPr>
            <w:r w:rsidRPr="00E0538F">
              <w:rPr>
                <w:sz w:val="20"/>
                <w:szCs w:val="20"/>
              </w:rPr>
              <w:t xml:space="preserve">Croissance des microorganismes et vitesse de congélation </w:t>
            </w:r>
          </w:p>
          <w:p w:rsidR="00EC7D3E" w:rsidRPr="00E0538F" w:rsidRDefault="00EC7D3E" w:rsidP="006B7A09">
            <w:pPr>
              <w:spacing w:after="40"/>
              <w:jc w:val="both"/>
              <w:rPr>
                <w:sz w:val="20"/>
                <w:szCs w:val="20"/>
              </w:rPr>
            </w:pPr>
            <w:r w:rsidRPr="00E0538F">
              <w:rPr>
                <w:sz w:val="20"/>
                <w:szCs w:val="20"/>
              </w:rPr>
              <w:t xml:space="preserve">Courbe de refroidissement : importance de la convection et de la conduction sur la courbe de température et sur la qualité des produits </w:t>
            </w:r>
          </w:p>
          <w:p w:rsidR="00EC7D3E" w:rsidRPr="00E0538F" w:rsidRDefault="00EC7D3E" w:rsidP="006B7A09">
            <w:pPr>
              <w:spacing w:after="40"/>
              <w:jc w:val="both"/>
              <w:rPr>
                <w:sz w:val="20"/>
                <w:szCs w:val="20"/>
              </w:rPr>
            </w:pPr>
            <w:r w:rsidRPr="00E0538F">
              <w:rPr>
                <w:sz w:val="20"/>
                <w:szCs w:val="20"/>
              </w:rPr>
              <w:t>Temps de demi-refroidissement</w:t>
            </w:r>
          </w:p>
          <w:p w:rsidR="00EC7D3E" w:rsidRPr="00E0538F" w:rsidRDefault="00EC7D3E" w:rsidP="006B7A09">
            <w:pPr>
              <w:spacing w:after="40"/>
              <w:jc w:val="both"/>
              <w:rPr>
                <w:sz w:val="20"/>
                <w:szCs w:val="20"/>
              </w:rPr>
            </w:pPr>
            <w:r w:rsidRPr="00E0538F">
              <w:rPr>
                <w:sz w:val="20"/>
                <w:szCs w:val="20"/>
              </w:rPr>
              <w:t>Techniques</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 xml:space="preserve">Justesse et pertinence des documents de suivi de </w:t>
            </w:r>
            <w:r w:rsidRPr="00E0538F">
              <w:rPr>
                <w:sz w:val="20"/>
                <w:szCs w:val="20"/>
              </w:rPr>
              <w:lastRenderedPageBreak/>
              <w:t>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Refroidissement, stockage réfrigéré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et techniques </w:t>
            </w:r>
          </w:p>
          <w:p w:rsidR="00EC7D3E" w:rsidRPr="00E0538F" w:rsidRDefault="00EC7D3E" w:rsidP="006B7A09">
            <w:pPr>
              <w:spacing w:after="40"/>
              <w:jc w:val="both"/>
              <w:rPr>
                <w:sz w:val="20"/>
                <w:szCs w:val="20"/>
              </w:rPr>
            </w:pPr>
            <w:r w:rsidRPr="00E0538F">
              <w:rPr>
                <w:sz w:val="20"/>
                <w:szCs w:val="20"/>
              </w:rPr>
              <w:t>Paramètres de la réfrigération et qualité des produits (hygrométrie, température, brûlures par le froid)</w:t>
            </w:r>
          </w:p>
          <w:p w:rsidR="00EC7D3E" w:rsidRPr="00E0538F" w:rsidRDefault="00EC7D3E" w:rsidP="006B7A09">
            <w:pPr>
              <w:spacing w:after="40"/>
              <w:jc w:val="both"/>
              <w:rPr>
                <w:sz w:val="20"/>
                <w:szCs w:val="20"/>
              </w:rPr>
            </w:pPr>
            <w:r w:rsidRPr="00E0538F">
              <w:rPr>
                <w:sz w:val="20"/>
                <w:szCs w:val="20"/>
              </w:rPr>
              <w:t xml:space="preserve">Applications : hydro-cooking des fruits et légumes, conservation au froid des fruits et légumes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Congélation, surgélation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et techniques (froid mécanique, froid cryogénique, congélateurs à plaques congélateurs à air, etc.) </w:t>
            </w:r>
          </w:p>
          <w:p w:rsidR="00EC7D3E" w:rsidRPr="00E0538F" w:rsidRDefault="00EC7D3E" w:rsidP="006B7A09">
            <w:pPr>
              <w:spacing w:after="40"/>
              <w:jc w:val="both"/>
              <w:rPr>
                <w:sz w:val="20"/>
                <w:szCs w:val="20"/>
              </w:rPr>
            </w:pPr>
            <w:r w:rsidRPr="00E0538F">
              <w:rPr>
                <w:sz w:val="20"/>
                <w:szCs w:val="20"/>
              </w:rPr>
              <w:t xml:space="preserve">Courbe de congélation, effet de la teneur en eau sur le palier de congélation </w:t>
            </w:r>
          </w:p>
          <w:p w:rsidR="00EC7D3E" w:rsidRPr="00E0538F" w:rsidRDefault="00EC7D3E" w:rsidP="006B7A09">
            <w:pPr>
              <w:spacing w:after="40"/>
              <w:jc w:val="both"/>
              <w:rPr>
                <w:sz w:val="20"/>
                <w:szCs w:val="20"/>
              </w:rPr>
            </w:pPr>
            <w:r w:rsidRPr="00E0538F">
              <w:rPr>
                <w:sz w:val="20"/>
                <w:szCs w:val="20"/>
              </w:rPr>
              <w:t xml:space="preserve">Effet de la vitesse de congélation sur les caractéristiques des produits alimentaires </w:t>
            </w:r>
          </w:p>
          <w:p w:rsidR="00EC7D3E" w:rsidRPr="00E0538F" w:rsidRDefault="00EC7D3E" w:rsidP="006B7A09">
            <w:pPr>
              <w:spacing w:after="40"/>
              <w:jc w:val="both"/>
              <w:rPr>
                <w:sz w:val="20"/>
                <w:szCs w:val="20"/>
              </w:rPr>
            </w:pPr>
            <w:r w:rsidRPr="00E0538F">
              <w:rPr>
                <w:sz w:val="20"/>
                <w:szCs w:val="20"/>
              </w:rPr>
              <w:t>Applications : freezer (crèmes glacées, etc.)</w:t>
            </w:r>
          </w:p>
          <w:p w:rsidR="00EC7D3E" w:rsidRPr="00E0538F" w:rsidRDefault="00EC7D3E" w:rsidP="006B7A09">
            <w:pPr>
              <w:spacing w:after="40"/>
              <w:jc w:val="both"/>
              <w:rPr>
                <w:sz w:val="20"/>
                <w:szCs w:val="20"/>
              </w:rPr>
            </w:pPr>
            <w:r w:rsidRPr="00E0538F">
              <w:rPr>
                <w:sz w:val="20"/>
                <w:szCs w:val="20"/>
              </w:rPr>
              <w:t xml:space="preserve">Applications : congélateur à air (pâtisserie crue surgelée, etc.) </w:t>
            </w:r>
          </w:p>
          <w:p w:rsidR="00EC7D3E" w:rsidRPr="00E0538F" w:rsidRDefault="00EC7D3E" w:rsidP="006B7A09">
            <w:pPr>
              <w:spacing w:after="40"/>
              <w:jc w:val="both"/>
              <w:rPr>
                <w:sz w:val="20"/>
                <w:szCs w:val="20"/>
              </w:rPr>
            </w:pPr>
            <w:r w:rsidRPr="00E0538F">
              <w:rPr>
                <w:sz w:val="20"/>
                <w:szCs w:val="20"/>
              </w:rPr>
              <w:t>Applications : congélateur à plaques (épinards, etc.)</w:t>
            </w:r>
          </w:p>
          <w:p w:rsidR="00EC7D3E" w:rsidRPr="00E0538F" w:rsidRDefault="00EC7D3E" w:rsidP="006B7A09">
            <w:pPr>
              <w:spacing w:after="40"/>
              <w:jc w:val="both"/>
              <w:rPr>
                <w:sz w:val="20"/>
                <w:szCs w:val="20"/>
              </w:rPr>
            </w:pPr>
            <w:r w:rsidRPr="00E0538F">
              <w:rPr>
                <w:sz w:val="20"/>
                <w:szCs w:val="20"/>
              </w:rPr>
              <w:t>Applications : congélateur à lit fluidisé (petits pois,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Décongélation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Risques microbiologiques et biochimiques associés </w:t>
            </w:r>
          </w:p>
          <w:p w:rsidR="00EC7D3E" w:rsidRPr="00E0538F" w:rsidRDefault="00EC7D3E" w:rsidP="006B7A09">
            <w:pPr>
              <w:spacing w:after="40"/>
              <w:jc w:val="both"/>
              <w:rPr>
                <w:sz w:val="20"/>
                <w:szCs w:val="20"/>
              </w:rPr>
            </w:pPr>
            <w:r w:rsidRPr="00E0538F">
              <w:rPr>
                <w:sz w:val="20"/>
                <w:szCs w:val="20"/>
              </w:rPr>
              <w:t xml:space="preserve">Techniques et matériel de décongélation </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K. Stabiliser les produits alimentaires par la diminution de l’eau libre</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réduction d’eau sur la stabilité des produits finis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Définition de l’a (rappel)</w:t>
            </w:r>
          </w:p>
          <w:p w:rsidR="00EC7D3E" w:rsidRPr="00E0538F" w:rsidRDefault="00EC7D3E" w:rsidP="006B7A09">
            <w:pPr>
              <w:spacing w:after="40"/>
              <w:jc w:val="both"/>
              <w:rPr>
                <w:sz w:val="20"/>
                <w:szCs w:val="20"/>
              </w:rPr>
            </w:pPr>
            <w:r w:rsidRPr="00E0538F">
              <w:rPr>
                <w:sz w:val="20"/>
                <w:szCs w:val="20"/>
              </w:rPr>
              <w:t xml:space="preserve">Courbes de Labuza </w:t>
            </w:r>
          </w:p>
          <w:p w:rsidR="00EC7D3E" w:rsidRPr="00E0538F" w:rsidRDefault="00EC7D3E" w:rsidP="006B7A09">
            <w:pPr>
              <w:spacing w:after="40"/>
              <w:jc w:val="both"/>
              <w:rPr>
                <w:sz w:val="20"/>
                <w:szCs w:val="20"/>
              </w:rPr>
            </w:pPr>
            <w:r w:rsidRPr="00E0538F">
              <w:rPr>
                <w:sz w:val="20"/>
                <w:szCs w:val="20"/>
              </w:rPr>
              <w:t>Effet de la déshydratation sur les constituants</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w:t>
            </w:r>
            <w:r w:rsidRPr="00E0538F">
              <w:rPr>
                <w:sz w:val="20"/>
                <w:szCs w:val="20"/>
              </w:rPr>
              <w:lastRenderedPageBreak/>
              <w:t xml:space="preserve">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La concentration par évaporation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w:t>
            </w:r>
          </w:p>
          <w:p w:rsidR="00EC7D3E" w:rsidRPr="00E0538F" w:rsidRDefault="00EC7D3E" w:rsidP="006B7A09">
            <w:pPr>
              <w:spacing w:after="40"/>
              <w:jc w:val="both"/>
              <w:rPr>
                <w:sz w:val="20"/>
                <w:szCs w:val="20"/>
              </w:rPr>
            </w:pPr>
            <w:r w:rsidRPr="00E0538F">
              <w:rPr>
                <w:sz w:val="20"/>
                <w:szCs w:val="20"/>
              </w:rPr>
              <w:t xml:space="preserve">Matériel : appareils à flots tombants </w:t>
            </w:r>
          </w:p>
          <w:p w:rsidR="00EC7D3E" w:rsidRPr="00E0538F" w:rsidRDefault="00EC7D3E" w:rsidP="006B7A09">
            <w:pPr>
              <w:spacing w:after="40"/>
              <w:jc w:val="both"/>
              <w:rPr>
                <w:sz w:val="20"/>
                <w:szCs w:val="20"/>
              </w:rPr>
            </w:pPr>
            <w:r w:rsidRPr="00E0538F">
              <w:rPr>
                <w:sz w:val="20"/>
                <w:szCs w:val="20"/>
              </w:rPr>
              <w:t xml:space="preserve">Paramètres et conduite de la concentration </w:t>
            </w:r>
          </w:p>
          <w:p w:rsidR="00EC7D3E" w:rsidRPr="00E0538F" w:rsidRDefault="00EC7D3E" w:rsidP="006B7A09">
            <w:pPr>
              <w:spacing w:after="40"/>
              <w:jc w:val="both"/>
              <w:rPr>
                <w:sz w:val="20"/>
                <w:szCs w:val="20"/>
              </w:rPr>
            </w:pPr>
            <w:r w:rsidRPr="00E0538F">
              <w:rPr>
                <w:sz w:val="20"/>
                <w:szCs w:val="20"/>
              </w:rPr>
              <w:t>Applications en industrie laitière</w:t>
            </w:r>
          </w:p>
          <w:p w:rsidR="00EC7D3E" w:rsidRPr="00E0538F" w:rsidRDefault="00EC7D3E" w:rsidP="006B7A09">
            <w:pPr>
              <w:spacing w:after="40"/>
              <w:jc w:val="both"/>
              <w:rPr>
                <w:sz w:val="20"/>
                <w:szCs w:val="20"/>
              </w:rPr>
            </w:pPr>
            <w:r w:rsidRPr="00E0538F">
              <w:rPr>
                <w:sz w:val="20"/>
                <w:szCs w:val="20"/>
              </w:rPr>
              <w:t xml:space="preserve">Application aux  produits dérivés des fruits et légumes </w:t>
            </w:r>
          </w:p>
          <w:p w:rsidR="00EC7D3E" w:rsidRPr="00E0538F" w:rsidRDefault="00EC7D3E" w:rsidP="006B7A09">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Séchage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 : diagramme de l’air humide, caractérisation de l’air, courbes de séchage</w:t>
            </w:r>
          </w:p>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du séchage : en tunnel / chambre chaude, par contact ou par atomisation, traitements d’instantanéisation, </w:t>
            </w:r>
          </w:p>
          <w:p w:rsidR="00EC7D3E" w:rsidRPr="00E0538F" w:rsidRDefault="00EC7D3E" w:rsidP="006B7A09">
            <w:pPr>
              <w:spacing w:after="40"/>
              <w:jc w:val="both"/>
              <w:rPr>
                <w:sz w:val="20"/>
                <w:szCs w:val="20"/>
              </w:rPr>
            </w:pPr>
            <w:r w:rsidRPr="00E0538F">
              <w:rPr>
                <w:sz w:val="20"/>
                <w:szCs w:val="20"/>
              </w:rPr>
              <w:t xml:space="preserve">Application : aux produits laitiers, application aux dérivés des fruits et légumes, application aux pâtes et couscous </w:t>
            </w:r>
          </w:p>
          <w:p w:rsidR="00EC7D3E" w:rsidRPr="00E0538F" w:rsidRDefault="00EC7D3E" w:rsidP="006B7A09">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Lyophilisation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Principe </w:t>
            </w:r>
          </w:p>
          <w:p w:rsidR="00EC7D3E" w:rsidRPr="00E0538F" w:rsidRDefault="00EC7D3E" w:rsidP="006B7A09">
            <w:pPr>
              <w:spacing w:after="40"/>
              <w:jc w:val="both"/>
              <w:rPr>
                <w:sz w:val="20"/>
                <w:szCs w:val="20"/>
              </w:rPr>
            </w:pPr>
            <w:r w:rsidRPr="00E0538F">
              <w:rPr>
                <w:sz w:val="20"/>
                <w:szCs w:val="20"/>
              </w:rPr>
              <w:t xml:space="preserve">Matériel et techniques </w:t>
            </w:r>
          </w:p>
          <w:p w:rsidR="00EC7D3E" w:rsidRPr="00E0538F" w:rsidRDefault="00EC7D3E" w:rsidP="006B7A09">
            <w:pPr>
              <w:spacing w:after="40"/>
              <w:jc w:val="both"/>
              <w:rPr>
                <w:sz w:val="20"/>
                <w:szCs w:val="20"/>
              </w:rPr>
            </w:pPr>
            <w:r w:rsidRPr="00E0538F">
              <w:rPr>
                <w:sz w:val="20"/>
                <w:szCs w:val="20"/>
              </w:rPr>
              <w:t>Application (cafés, fruits et légumes, etc.)</w:t>
            </w:r>
          </w:p>
          <w:p w:rsidR="00EC7D3E" w:rsidRPr="00E0538F" w:rsidRDefault="00EC7D3E" w:rsidP="006B7A09">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de stabilisation par réduction d’eau libre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Assurer la cuite des confitures, marmelades : formulation, matériel et procédures de cuite de confitures (pression atmosphérique, sous vide partiel)</w:t>
            </w:r>
          </w:p>
          <w:p w:rsidR="00EC7D3E" w:rsidRPr="00E0538F" w:rsidRDefault="00EC7D3E" w:rsidP="006B7A09">
            <w:pPr>
              <w:spacing w:after="40"/>
              <w:jc w:val="both"/>
              <w:rPr>
                <w:sz w:val="20"/>
                <w:szCs w:val="20"/>
              </w:rPr>
            </w:pPr>
            <w:r w:rsidRPr="00E0538F">
              <w:rPr>
                <w:sz w:val="20"/>
                <w:szCs w:val="20"/>
              </w:rPr>
              <w:t xml:space="preserve">Contrôle du bris </w:t>
            </w:r>
          </w:p>
          <w:p w:rsidR="00EC7D3E" w:rsidRPr="00E0538F" w:rsidRDefault="00EC7D3E" w:rsidP="006B7A09">
            <w:pPr>
              <w:spacing w:after="40"/>
              <w:jc w:val="both"/>
              <w:rPr>
                <w:sz w:val="20"/>
                <w:szCs w:val="20"/>
              </w:rPr>
            </w:pPr>
            <w:r w:rsidRPr="00E0538F">
              <w:rPr>
                <w:sz w:val="20"/>
                <w:szCs w:val="20"/>
              </w:rPr>
              <w:t>Assurer la concentration des jus de fruits (fabrication du concentré de fruits ou de tomates), matériel et procédures de concentration (pression atmosphérique, sous vide partiel), techniques de contrôle</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L. Stabiliser les produits alimentaires par l’emploi d’additifs, de composés chimiques ou par fermentation</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Assurer la stabilité par modification de l’atmosphère du conditionnement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Composition de l’atmosphère et croissance microbienne (rappels) </w:t>
            </w:r>
          </w:p>
          <w:p w:rsidR="00EC7D3E" w:rsidRPr="00E0538F" w:rsidRDefault="00EC7D3E" w:rsidP="006B7A09">
            <w:pPr>
              <w:spacing w:after="40"/>
              <w:jc w:val="both"/>
              <w:rPr>
                <w:sz w:val="20"/>
                <w:szCs w:val="20"/>
              </w:rPr>
            </w:pPr>
            <w:r w:rsidRPr="00E0538F">
              <w:rPr>
                <w:sz w:val="20"/>
                <w:szCs w:val="20"/>
              </w:rPr>
              <w:t xml:space="preserve">Principes du conditionnement sous atmosphère modifiée et sous vide </w:t>
            </w:r>
          </w:p>
          <w:p w:rsidR="00EC7D3E" w:rsidRPr="00E0538F" w:rsidRDefault="00EC7D3E" w:rsidP="006B7A09">
            <w:pPr>
              <w:spacing w:after="40"/>
              <w:jc w:val="both"/>
              <w:rPr>
                <w:sz w:val="20"/>
                <w:szCs w:val="20"/>
              </w:rPr>
            </w:pPr>
            <w:r w:rsidRPr="00E0538F">
              <w:rPr>
                <w:sz w:val="20"/>
                <w:szCs w:val="20"/>
              </w:rPr>
              <w:t>Caractéristiques des gaz inertes</w:t>
            </w:r>
          </w:p>
          <w:p w:rsidR="00EC7D3E" w:rsidRPr="00E0538F" w:rsidRDefault="00EC7D3E" w:rsidP="006B7A09">
            <w:pPr>
              <w:spacing w:after="40"/>
              <w:jc w:val="both"/>
              <w:rPr>
                <w:sz w:val="20"/>
                <w:szCs w:val="20"/>
              </w:rPr>
            </w:pPr>
            <w:r w:rsidRPr="00E0538F">
              <w:rPr>
                <w:sz w:val="20"/>
                <w:szCs w:val="20"/>
              </w:rPr>
              <w:t xml:space="preserve">Caractéristiques des matériaux de conditionnement </w:t>
            </w:r>
          </w:p>
          <w:p w:rsidR="00EC7D3E" w:rsidRPr="00E0538F" w:rsidRDefault="00EC7D3E" w:rsidP="006B7A09">
            <w:pPr>
              <w:spacing w:after="40"/>
              <w:jc w:val="both"/>
              <w:rPr>
                <w:sz w:val="20"/>
                <w:szCs w:val="20"/>
              </w:rPr>
            </w:pPr>
            <w:r w:rsidRPr="00E0538F">
              <w:rPr>
                <w:sz w:val="20"/>
                <w:szCs w:val="20"/>
              </w:rPr>
              <w:t xml:space="preserve">Matériel </w:t>
            </w:r>
          </w:p>
          <w:p w:rsidR="00EC7D3E" w:rsidRPr="00E0538F" w:rsidRDefault="00EC7D3E" w:rsidP="006B7A09">
            <w:pPr>
              <w:spacing w:after="40"/>
              <w:jc w:val="both"/>
              <w:rPr>
                <w:sz w:val="20"/>
                <w:szCs w:val="20"/>
              </w:rPr>
            </w:pPr>
            <w:r w:rsidRPr="00E0538F">
              <w:rPr>
                <w:sz w:val="20"/>
                <w:szCs w:val="20"/>
              </w:rPr>
              <w:t xml:space="preserve">Applications : pâtisserie industrielle, 4ème et 5ème gamme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lastRenderedPageBreak/>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Stabiliser les aliments par l’emploi de composés chimiques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Fumage</w:t>
            </w:r>
          </w:p>
          <w:p w:rsidR="00EC7D3E" w:rsidRPr="00E0538F" w:rsidRDefault="00EC7D3E" w:rsidP="006B7A09">
            <w:pPr>
              <w:spacing w:after="40"/>
              <w:jc w:val="both"/>
              <w:rPr>
                <w:sz w:val="20"/>
                <w:szCs w:val="20"/>
              </w:rPr>
            </w:pPr>
            <w:r w:rsidRPr="00E0538F">
              <w:rPr>
                <w:sz w:val="20"/>
                <w:szCs w:val="20"/>
              </w:rPr>
              <w:t>Conservateurs</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Stabiliser les aliments par l’emploi de procédés physico-chimiques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Fumage </w:t>
            </w:r>
          </w:p>
          <w:p w:rsidR="00EC7D3E" w:rsidRPr="00E0538F" w:rsidRDefault="00EC7D3E" w:rsidP="006B7A09">
            <w:pPr>
              <w:spacing w:after="40"/>
              <w:jc w:val="both"/>
              <w:rPr>
                <w:sz w:val="20"/>
                <w:szCs w:val="20"/>
              </w:rPr>
            </w:pPr>
            <w:r w:rsidRPr="00E0538F">
              <w:rPr>
                <w:sz w:val="20"/>
                <w:szCs w:val="20"/>
              </w:rPr>
              <w:t xml:space="preserve">Modification de l’acidité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Stabiliser les aliments par l’emploi de moyens biologiques : fermentations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Fermentation lactique </w:t>
            </w:r>
          </w:p>
          <w:p w:rsidR="00EC7D3E" w:rsidRPr="00E0538F" w:rsidRDefault="00EC7D3E" w:rsidP="006B7A09">
            <w:pPr>
              <w:spacing w:after="40"/>
              <w:jc w:val="both"/>
              <w:rPr>
                <w:sz w:val="20"/>
                <w:szCs w:val="20"/>
              </w:rPr>
            </w:pPr>
            <w:r w:rsidRPr="00E0538F">
              <w:rPr>
                <w:sz w:val="20"/>
                <w:szCs w:val="20"/>
              </w:rPr>
              <w:t xml:space="preserve">Fermentation acétique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Applications des techniques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Préparation des produits fermentés à base de fruits et légumes : fermentation des légumes, préparation des semi-conserves, paramètres et conduite des opérations</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spacing w:after="0"/>
              <w:jc w:val="both"/>
              <w:rPr>
                <w:sz w:val="20"/>
                <w:szCs w:val="20"/>
              </w:rPr>
            </w:pPr>
            <w:r w:rsidRPr="00E0538F">
              <w:rPr>
                <w:sz w:val="20"/>
                <w:szCs w:val="20"/>
              </w:rPr>
              <w:t xml:space="preserve">M. Maîtriser les opérations d’emballage et de conditionnement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t>Caractéristiques physico-chimiques des principaux matériaux d’emballages</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Etude des paramètres et techniques correspondant aux différents emballages : caractéristiques physico-chimiques, propriétés mécaniques, facteurs de dégradation, interaction avec les aliments, techniques de réduction des interactions avec les aliments, techniques de fabrication, normalisation, produits commerciaux</w:t>
            </w:r>
          </w:p>
          <w:p w:rsidR="00EC7D3E" w:rsidRPr="00E0538F" w:rsidRDefault="00EC7D3E" w:rsidP="006B7A09">
            <w:pPr>
              <w:spacing w:after="0"/>
              <w:jc w:val="both"/>
              <w:rPr>
                <w:sz w:val="20"/>
                <w:szCs w:val="20"/>
              </w:rPr>
            </w:pPr>
            <w:r w:rsidRPr="00E0538F">
              <w:rPr>
                <w:sz w:val="20"/>
                <w:szCs w:val="20"/>
              </w:rPr>
              <w:t>Les familles d’emballages: emballage métal / boite de conserve, emballage « verre », emballage thermoformé, emballage « plastique ou complexe», emballage «papier carton»</w:t>
            </w:r>
          </w:p>
        </w:tc>
        <w:tc>
          <w:tcPr>
            <w:tcW w:w="1630" w:type="pct"/>
            <w:vMerge w:val="restart"/>
            <w:tcBorders>
              <w:top w:val="nil"/>
              <w:left w:val="nil"/>
            </w:tcBorders>
          </w:tcPr>
          <w:p w:rsidR="00EC7D3E" w:rsidRPr="00E0538F" w:rsidRDefault="00EC7D3E" w:rsidP="006B7A09">
            <w:pPr>
              <w:spacing w:after="0"/>
              <w:jc w:val="both"/>
              <w:rPr>
                <w:sz w:val="20"/>
                <w:szCs w:val="20"/>
              </w:rPr>
            </w:pPr>
            <w:r w:rsidRPr="00E0538F">
              <w:rPr>
                <w:sz w:val="20"/>
                <w:szCs w:val="20"/>
              </w:rPr>
              <w:t xml:space="preserve">Justesse et pertinence du choix de matériel </w:t>
            </w:r>
          </w:p>
          <w:p w:rsidR="00EC7D3E" w:rsidRPr="00E0538F" w:rsidRDefault="00EC7D3E" w:rsidP="006B7A09">
            <w:pPr>
              <w:spacing w:after="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0"/>
              <w:jc w:val="both"/>
              <w:rPr>
                <w:sz w:val="20"/>
                <w:szCs w:val="20"/>
              </w:rPr>
            </w:pPr>
            <w:r w:rsidRPr="00E0538F">
              <w:rPr>
                <w:sz w:val="20"/>
                <w:szCs w:val="20"/>
              </w:rPr>
              <w:t xml:space="preserve">Justesse et présentation des calculs </w:t>
            </w:r>
          </w:p>
          <w:p w:rsidR="00EC7D3E" w:rsidRPr="00E0538F" w:rsidRDefault="00EC7D3E" w:rsidP="006B7A09">
            <w:pPr>
              <w:spacing w:after="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0"/>
              <w:jc w:val="both"/>
              <w:rPr>
                <w:sz w:val="20"/>
                <w:szCs w:val="20"/>
              </w:rPr>
            </w:pPr>
            <w:r w:rsidRPr="00E0538F">
              <w:rPr>
                <w:sz w:val="20"/>
                <w:szCs w:val="20"/>
              </w:rPr>
              <w:lastRenderedPageBreak/>
              <w:t xml:space="preserve">Justesse et pertinence des opérations de nettoyage et de désinfection </w:t>
            </w:r>
          </w:p>
          <w:p w:rsidR="00EC7D3E" w:rsidRPr="00E0538F" w:rsidRDefault="00EC7D3E" w:rsidP="006B7A09">
            <w:pPr>
              <w:spacing w:after="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lastRenderedPageBreak/>
              <w:t>Fonctions de l’emballage par rapport au produit alimentaire</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Maîtrise des facteurs de dégradations des propriétés des produits alimentaires au cours du stockage : facteurs de dégradation physique, facteurs de dégradation chimique, facteurs de dégradation biologique</w:t>
            </w:r>
          </w:p>
          <w:p w:rsidR="00EC7D3E" w:rsidRPr="00E0538F" w:rsidRDefault="00EC7D3E" w:rsidP="006B7A09">
            <w:pPr>
              <w:spacing w:after="0"/>
              <w:jc w:val="both"/>
              <w:rPr>
                <w:sz w:val="20"/>
                <w:szCs w:val="20"/>
              </w:rPr>
            </w:pPr>
            <w:r w:rsidRPr="00E0538F">
              <w:rPr>
                <w:sz w:val="20"/>
                <w:szCs w:val="20"/>
              </w:rPr>
              <w:t>Protection de l’emballage : rôle de l’emballage par rapport aux facteurs de dégradations, caractéristiques fonctionnelles de l’emballage par rapport aux facteurs de dégradation</w:t>
            </w:r>
          </w:p>
          <w:p w:rsidR="00EC7D3E" w:rsidRPr="00E0538F" w:rsidRDefault="00EC7D3E" w:rsidP="006B7A09">
            <w:pPr>
              <w:spacing w:after="0"/>
              <w:jc w:val="both"/>
              <w:rPr>
                <w:sz w:val="20"/>
                <w:szCs w:val="20"/>
              </w:rPr>
            </w:pPr>
            <w:r w:rsidRPr="00E0538F">
              <w:rPr>
                <w:sz w:val="20"/>
                <w:szCs w:val="20"/>
              </w:rPr>
              <w:t>Interactions emballage-produits : exigences réglementaires, techniques de contrôle</w:t>
            </w:r>
          </w:p>
          <w:p w:rsidR="00EC7D3E" w:rsidRPr="00E0538F" w:rsidRDefault="00EC7D3E" w:rsidP="006B7A09">
            <w:pPr>
              <w:spacing w:after="0"/>
              <w:jc w:val="both"/>
              <w:rPr>
                <w:sz w:val="20"/>
                <w:szCs w:val="20"/>
              </w:rPr>
            </w:pPr>
            <w:r w:rsidRPr="00E0538F">
              <w:rPr>
                <w:sz w:val="20"/>
                <w:szCs w:val="20"/>
              </w:rPr>
              <w:t>Autres fonctions de l’emballage (marketing, service)</w:t>
            </w:r>
          </w:p>
        </w:tc>
        <w:tc>
          <w:tcPr>
            <w:tcW w:w="1630" w:type="pct"/>
            <w:vMerge/>
            <w:tcBorders>
              <w:left w:val="nil"/>
            </w:tcBorders>
          </w:tcPr>
          <w:p w:rsidR="00EC7D3E" w:rsidRPr="00E0538F" w:rsidRDefault="00EC7D3E" w:rsidP="006B7A09">
            <w:pPr>
              <w:spacing w:after="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lastRenderedPageBreak/>
              <w:t>Réglage et surveillance des opérations de conditionnement</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Réglage et surveillance des opérations de sertissage  de boîtes métal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Réglage des machines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 : contrôle des sertis, contrôle du vide</w:t>
            </w:r>
          </w:p>
          <w:p w:rsidR="00EC7D3E" w:rsidRPr="00E0538F" w:rsidRDefault="00EC7D3E" w:rsidP="006B7A09">
            <w:pPr>
              <w:spacing w:after="0"/>
              <w:jc w:val="both"/>
              <w:rPr>
                <w:sz w:val="20"/>
                <w:szCs w:val="20"/>
              </w:rPr>
            </w:pPr>
            <w:r w:rsidRPr="00E0538F">
              <w:rPr>
                <w:sz w:val="20"/>
                <w:szCs w:val="20"/>
              </w:rPr>
              <w:t>Réglage et contrôle du conditionnement en flaconnage  verre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Réglage des machines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 (contrôle du vide et de la résistance de la fermeture)</w:t>
            </w:r>
          </w:p>
          <w:p w:rsidR="00EC7D3E" w:rsidRPr="00E0538F" w:rsidRDefault="00EC7D3E" w:rsidP="006B7A09">
            <w:pPr>
              <w:spacing w:after="0"/>
              <w:jc w:val="both"/>
              <w:rPr>
                <w:sz w:val="20"/>
                <w:szCs w:val="20"/>
              </w:rPr>
            </w:pPr>
            <w:r w:rsidRPr="00E0538F">
              <w:rPr>
                <w:sz w:val="20"/>
                <w:szCs w:val="20"/>
              </w:rPr>
              <w:t>Réglage et contrôle du conditionnement sous vide ou sous atmosphère modifiée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Application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w:t>
            </w:r>
          </w:p>
          <w:p w:rsidR="00EC7D3E" w:rsidRPr="00E0538F" w:rsidRDefault="00EC7D3E" w:rsidP="006B7A09">
            <w:pPr>
              <w:spacing w:after="0"/>
              <w:jc w:val="both"/>
              <w:rPr>
                <w:sz w:val="20"/>
                <w:szCs w:val="20"/>
              </w:rPr>
            </w:pPr>
            <w:r w:rsidRPr="00E0538F">
              <w:rPr>
                <w:sz w:val="20"/>
                <w:szCs w:val="20"/>
              </w:rPr>
              <w:t>Conditionnement et contrôle du conditionnement sur machine flow pack ou tubulaire</w:t>
            </w:r>
          </w:p>
          <w:p w:rsidR="00EC7D3E" w:rsidRPr="00E0538F" w:rsidRDefault="00EC7D3E" w:rsidP="00EC7D3E">
            <w:pPr>
              <w:numPr>
                <w:ilvl w:val="0"/>
                <w:numId w:val="17"/>
              </w:numPr>
              <w:spacing w:after="0" w:line="240" w:lineRule="auto"/>
              <w:jc w:val="both"/>
              <w:rPr>
                <w:sz w:val="20"/>
                <w:szCs w:val="20"/>
              </w:rPr>
            </w:pPr>
            <w:r w:rsidRPr="00E0538F">
              <w:rPr>
                <w:sz w:val="20"/>
                <w:szCs w:val="20"/>
              </w:rPr>
              <w:t>Caractéristiques, réglage, conduite des machines flow pack ou tubulaire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 : conditionnement de produits secs</w:t>
            </w:r>
          </w:p>
          <w:p w:rsidR="00EC7D3E" w:rsidRPr="00E0538F" w:rsidRDefault="00EC7D3E" w:rsidP="006B7A09">
            <w:pPr>
              <w:spacing w:after="0"/>
              <w:jc w:val="both"/>
              <w:rPr>
                <w:sz w:val="20"/>
                <w:szCs w:val="20"/>
              </w:rPr>
            </w:pPr>
            <w:r w:rsidRPr="00E0538F">
              <w:rPr>
                <w:sz w:val="20"/>
                <w:szCs w:val="20"/>
              </w:rPr>
              <w:t>Conditionnement aseptique des produits alimentaires</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Caractéristiques des machines de conditionnement aseptiques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Caractéristiques de matériaux d’emballage pour conditionnement aseptiques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 : conditionnement de produits liquides stériles</w:t>
            </w:r>
          </w:p>
          <w:p w:rsidR="00EC7D3E" w:rsidRPr="00E0538F" w:rsidRDefault="00EC7D3E" w:rsidP="006B7A09">
            <w:pPr>
              <w:spacing w:after="0"/>
              <w:ind w:left="360"/>
              <w:jc w:val="both"/>
              <w:rPr>
                <w:sz w:val="20"/>
                <w:szCs w:val="20"/>
              </w:rPr>
            </w:pPr>
          </w:p>
        </w:tc>
        <w:tc>
          <w:tcPr>
            <w:tcW w:w="1630" w:type="pct"/>
            <w:vMerge/>
            <w:tcBorders>
              <w:left w:val="nil"/>
              <w:bottom w:val="nil"/>
            </w:tcBorders>
          </w:tcPr>
          <w:p w:rsidR="00EC7D3E" w:rsidRPr="00E0538F" w:rsidRDefault="00EC7D3E" w:rsidP="006B7A09">
            <w:pPr>
              <w:spacing w:after="0"/>
              <w:rPr>
                <w:sz w:val="20"/>
                <w:szCs w:val="20"/>
              </w:rPr>
            </w:pPr>
          </w:p>
        </w:tc>
      </w:tr>
    </w:tbl>
    <w:p w:rsidR="00EC7D3E" w:rsidRPr="00E0538F" w:rsidRDefault="00EC7D3E" w:rsidP="00EC7D3E"/>
    <w:p w:rsidR="00EC7D3E" w:rsidRPr="00E0538F" w:rsidRDefault="00EC7D3E" w:rsidP="00EC7D3E"/>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N. Maîtriser l’ensemble des opérations nécessaires à la fabrication d’un produit laitier</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de consommation : lait pasteurisé, lait UHT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Gestion des techniques d’élevage  ou des techniques agricoles amonts : techniques de collecte, techniques de transport et de stockage, contrats d’élevage/ contrats de culture,  suivi  zootechnique et phytosanitaire</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w:t>
            </w:r>
            <w:r w:rsidRPr="00E0538F">
              <w:rPr>
                <w:sz w:val="20"/>
                <w:szCs w:val="20"/>
              </w:rPr>
              <w:lastRenderedPageBreak/>
              <w:t xml:space="preserve">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w:t>
            </w:r>
            <w:r w:rsidRPr="00E0538F">
              <w:rPr>
                <w:sz w:val="20"/>
                <w:szCs w:val="20"/>
              </w:rPr>
              <w:lastRenderedPageBreak/>
              <w:t xml:space="preserve">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concentré ou en poudre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Crème et beurre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à base de laits fermentés : yaourt, labneh (yaourt égoutté), lait fermenté liquide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Fromages frais en saumure : fromages libanais baladi, akawi, etc.</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Fromages affinés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Ice cream (crème glacée)</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O. Maîtriser l’ensemble des opérations nécessaires à la fabrication d’un produit céréalier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Farine de blé et la semoule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lastRenderedPageBreak/>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Pain libanais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Pain français et US (en moule)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Biscuits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Pâtisseries  fraîches (type  Européen)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Pâtisseries de longue conservation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Viennoiseries et produits feuilletés  (croissant, pain au chocolat, etc.)</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Brioches et produits dérivés (muffins)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Pâtisseries (type Moyen-oriental)</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lastRenderedPageBreak/>
              <w:t xml:space="preserve">P. Maîtriser l’ensemble des opérations nécessaires à la fabrication d’un produit à base de fruits ou de légumes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Conserves à base de fruits ou de légumes (boîte métal ou bocaux verre) : conserves de légumes, fruits au sirop, concentré de tomate</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Opérations de nettoyage et désinfection des installations de fabrication : souillures, produits et techniques de nettoyage et désinfection, techniques </w:t>
            </w:r>
            <w:r w:rsidRPr="00E0538F">
              <w:rPr>
                <w:sz w:val="20"/>
                <w:szCs w:val="20"/>
              </w:rPr>
              <w:lastRenderedPageBreak/>
              <w:t>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Pickles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Olives en saumures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Huile d’olive (pression à froid)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Confitures, compotes purées et marmelades à base de fruits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Concentré de tomate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Purées de fruits ou de légumes  (PAI)</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Concentrés de fruits stérilisés ou surgelés (PAI)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Fruits confits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Jus de fruits  à base de fruits frais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surgelés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séchés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lyophilisés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Produits de 4</w:t>
            </w:r>
            <w:r w:rsidRPr="00E0538F">
              <w:rPr>
                <w:sz w:val="20"/>
                <w:szCs w:val="20"/>
                <w:vertAlign w:val="superscript"/>
              </w:rPr>
              <w:t>ème</w:t>
            </w:r>
            <w:r w:rsidRPr="00E0538F">
              <w:rPr>
                <w:sz w:val="20"/>
                <w:szCs w:val="20"/>
              </w:rPr>
              <w:t xml:space="preserve"> gamme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Produits de 5</w:t>
            </w:r>
            <w:r w:rsidRPr="00E0538F">
              <w:rPr>
                <w:sz w:val="20"/>
                <w:szCs w:val="20"/>
                <w:vertAlign w:val="superscript"/>
              </w:rPr>
              <w:t>ème</w:t>
            </w:r>
            <w:r w:rsidRPr="00E0538F">
              <w:rPr>
                <w:sz w:val="20"/>
                <w:szCs w:val="20"/>
              </w:rPr>
              <w:t xml:space="preserve"> gamme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Vinaigre  de pomme ou de raisin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Q. Maîtriser l’ensemble des opérations nécessaires à la fabrication d’un produit à base de viandes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hachées fraîches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Gestion des techniques d’élevage  ou des techniques agricoles amonts : techniques de collecte, techniques de transport et de stockage, contrats d’élevage,  suivi  zootechnique / suivi agronomique</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lastRenderedPageBreak/>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hachées surgelées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Analyser procédé de fabrication des viandes fraîches (abatage)  ou du poisson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marinées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salées / saumurées / jambons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séchées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en conserves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ou poissons surgelés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Saucisson de bœuf, de porc ou de volailles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Pâté/ terrine/ rillettes à base  de bœuf, de porc ou de volailles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R. Maîtriser l’ensemble des opérations nécessaires à la fabrication d’un produit à base de graines salées/ enrobées /  séchées / toastées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 graines salées  (cacahouète, pistache, etc.)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lastRenderedPageBreak/>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Fabrication et conditionnement de graines enrobées (dragées, etc.)</w:t>
            </w:r>
          </w:p>
        </w:tc>
        <w:tc>
          <w:tcPr>
            <w:tcW w:w="2175" w:type="pct"/>
            <w:vMerge/>
            <w:tcBorders>
              <w:left w:val="nil"/>
              <w:bottom w:val="nil"/>
            </w:tcBorders>
          </w:tcPr>
          <w:p w:rsidR="00EC7D3E" w:rsidRPr="00E0538F" w:rsidRDefault="00EC7D3E" w:rsidP="006B7A09">
            <w:pPr>
              <w:spacing w:after="40"/>
              <w:rPr>
                <w:sz w:val="20"/>
                <w:szCs w:val="20"/>
              </w:rPr>
            </w:pP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lastRenderedPageBreak/>
              <w:t xml:space="preserve">S. Maîtriser l’ensemble des opérations nécessaires à la fabrication des boissons non alcoolisées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 jus de fruits à partir de concentré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lastRenderedPageBreak/>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 sirops à base de fruits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Conditionnement des eaux de boissons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bottom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Fabrication et conditionnement des boissons gazeuses </w:t>
            </w:r>
          </w:p>
        </w:tc>
        <w:tc>
          <w:tcPr>
            <w:tcW w:w="2175" w:type="pct"/>
            <w:vMerge/>
            <w:tcBorders>
              <w:left w:val="nil"/>
            </w:tcBorders>
          </w:tcPr>
          <w:p w:rsidR="00EC7D3E" w:rsidRPr="00E0538F" w:rsidRDefault="00EC7D3E" w:rsidP="006B7A09">
            <w:pPr>
              <w:spacing w:after="40"/>
              <w:rPr>
                <w:sz w:val="20"/>
                <w:szCs w:val="20"/>
              </w:rPr>
            </w:pPr>
          </w:p>
        </w:tc>
        <w:tc>
          <w:tcPr>
            <w:tcW w:w="1630" w:type="pct"/>
            <w:tcBorders>
              <w:top w:val="nil"/>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left w:val="nil"/>
              <w:bottom w:val="nil"/>
              <w:right w:val="nil"/>
            </w:tcBorders>
          </w:tcPr>
          <w:p w:rsidR="00EC7D3E" w:rsidRPr="00E0538F" w:rsidRDefault="00EC7D3E" w:rsidP="006B7A09">
            <w:pPr>
              <w:jc w:val="both"/>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tcBorders>
              <w:top w:val="nil"/>
              <w:left w:val="nil"/>
              <w:bottom w:val="nil"/>
              <w:right w:val="nil"/>
            </w:tcBorders>
          </w:tcPr>
          <w:p w:rsidR="00EC7D3E" w:rsidRPr="00E0538F" w:rsidRDefault="00EC7D3E" w:rsidP="006B7A09">
            <w:pPr>
              <w:spacing w:after="40"/>
              <w:jc w:val="both"/>
              <w:rPr>
                <w:sz w:val="20"/>
                <w:szCs w:val="20"/>
              </w:rPr>
            </w:pPr>
          </w:p>
        </w:tc>
        <w:tc>
          <w:tcPr>
            <w:tcW w:w="1630" w:type="pct"/>
            <w:tcBorders>
              <w:top w:val="nil"/>
              <w:left w:val="nil"/>
              <w:bottom w:val="nil"/>
              <w:right w:val="nil"/>
            </w:tcBorders>
          </w:tcPr>
          <w:p w:rsidR="00EC7D3E" w:rsidRPr="00E0538F" w:rsidRDefault="00EC7D3E" w:rsidP="006B7A09">
            <w:pPr>
              <w:spacing w:after="40"/>
              <w:jc w:val="both"/>
              <w:rPr>
                <w:caps/>
                <w:sz w:val="20"/>
                <w:szCs w:val="20"/>
              </w:rPr>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vMerge w:val="restart"/>
            <w:tcBorders>
              <w:top w:val="nil"/>
              <w:left w:val="nil"/>
              <w:bottom w:val="nil"/>
              <w:right w:val="nil"/>
            </w:tcBorders>
          </w:tcPr>
          <w:p w:rsidR="00EC7D3E" w:rsidRPr="00E0538F" w:rsidRDefault="00EC7D3E" w:rsidP="006B7A09">
            <w:pPr>
              <w:spacing w:after="40"/>
              <w:jc w:val="both"/>
              <w:rPr>
                <w:sz w:val="20"/>
                <w:szCs w:val="20"/>
              </w:rPr>
            </w:pPr>
          </w:p>
        </w:tc>
        <w:tc>
          <w:tcPr>
            <w:tcW w:w="1630" w:type="pct"/>
            <w:vMerge w:val="restart"/>
            <w:tcBorders>
              <w:top w:val="nil"/>
              <w:left w:val="nil"/>
              <w:bottom w:val="nil"/>
              <w:right w:val="nil"/>
            </w:tcBorders>
          </w:tcPr>
          <w:p w:rsidR="00EC7D3E" w:rsidRPr="00E0538F" w:rsidRDefault="00EC7D3E" w:rsidP="006B7A09">
            <w:pPr>
              <w:spacing w:after="40"/>
              <w:jc w:val="both"/>
              <w:rPr>
                <w:sz w:val="20"/>
                <w:szCs w:val="20"/>
              </w:rPr>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vMerge/>
            <w:tcBorders>
              <w:top w:val="nil"/>
              <w:left w:val="nil"/>
              <w:bottom w:val="nil"/>
              <w:right w:val="nil"/>
            </w:tcBorders>
          </w:tcPr>
          <w:p w:rsidR="00EC7D3E" w:rsidRPr="00E0538F" w:rsidRDefault="00EC7D3E" w:rsidP="006B7A09">
            <w:pPr>
              <w:spacing w:after="40"/>
              <w:rPr>
                <w:sz w:val="20"/>
                <w:szCs w:val="20"/>
              </w:rPr>
            </w:pPr>
          </w:p>
        </w:tc>
        <w:tc>
          <w:tcPr>
            <w:tcW w:w="1630" w:type="pct"/>
            <w:vMerge/>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vMerge/>
            <w:tcBorders>
              <w:top w:val="nil"/>
              <w:left w:val="nil"/>
              <w:bottom w:val="nil"/>
              <w:right w:val="nil"/>
            </w:tcBorders>
          </w:tcPr>
          <w:p w:rsidR="00EC7D3E" w:rsidRPr="00E0538F" w:rsidRDefault="00EC7D3E" w:rsidP="006B7A09">
            <w:pPr>
              <w:spacing w:after="40"/>
              <w:rPr>
                <w:sz w:val="20"/>
                <w:szCs w:val="20"/>
              </w:rPr>
            </w:pPr>
          </w:p>
        </w:tc>
        <w:tc>
          <w:tcPr>
            <w:tcW w:w="1630" w:type="pct"/>
            <w:vMerge/>
            <w:tcBorders>
              <w:top w:val="nil"/>
              <w:left w:val="nil"/>
              <w:bottom w:val="nil"/>
              <w:right w:val="nil"/>
            </w:tcBorders>
          </w:tcPr>
          <w:p w:rsidR="00EC7D3E" w:rsidRPr="00E0538F" w:rsidRDefault="00EC7D3E" w:rsidP="006B7A09">
            <w:pPr>
              <w:spacing w:after="40"/>
              <w:rPr>
                <w:sz w:val="20"/>
                <w:szCs w:val="20"/>
              </w:rPr>
            </w:pPr>
          </w:p>
        </w:tc>
      </w:tr>
    </w:tbl>
    <w:p w:rsidR="00EC7D3E" w:rsidRPr="00E0538F" w:rsidRDefault="00EC7D3E" w:rsidP="00EC7D3E">
      <w:pPr>
        <w:sectPr w:rsidR="00EC7D3E" w:rsidRPr="00E0538F" w:rsidSect="00894980">
          <w:pgSz w:w="16840" w:h="11907" w:orient="landscape" w:code="9"/>
          <w:pgMar w:top="1134" w:right="1134" w:bottom="1134" w:left="1134" w:header="720" w:footer="720" w:gutter="0"/>
          <w:pgNumType w:start="136"/>
          <w:cols w:space="720"/>
        </w:sectPr>
      </w:pPr>
    </w:p>
    <w:p w:rsidR="00EC7D3E" w:rsidRPr="00E0538F" w:rsidRDefault="00EC7D3E" w:rsidP="00EC7D3E">
      <w:pPr>
        <w:rPr>
          <w:b/>
          <w:bCs/>
          <w:smallCaps/>
          <w:u w:val="single"/>
        </w:rPr>
      </w:pPr>
      <w:r w:rsidRPr="00E0538F">
        <w:rPr>
          <w:b/>
          <w:bCs/>
          <w:smallCaps/>
          <w:u w:val="single"/>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4"/>
        <w:gridCol w:w="786"/>
        <w:gridCol w:w="785"/>
      </w:tblGrid>
      <w:tr w:rsidR="00EC7D3E" w:rsidRPr="00E0538F" w:rsidTr="006B7A09">
        <w:tc>
          <w:tcPr>
            <w:tcW w:w="392" w:type="dxa"/>
            <w:vMerge w:val="restart"/>
            <w:tcBorders>
              <w:top w:val="nil"/>
              <w:left w:val="nil"/>
              <w:right w:val="nil"/>
            </w:tcBorders>
          </w:tcPr>
          <w:p w:rsidR="00EC7D3E" w:rsidRPr="00E0538F" w:rsidRDefault="00EC7D3E" w:rsidP="006B7A09"/>
        </w:tc>
        <w:tc>
          <w:tcPr>
            <w:tcW w:w="4678" w:type="dxa"/>
            <w:vMerge w:val="restart"/>
            <w:tcBorders>
              <w:top w:val="nil"/>
              <w:left w:val="nil"/>
              <w:right w:val="single" w:sz="4" w:space="0" w:color="auto"/>
            </w:tcBorders>
          </w:tcPr>
          <w:p w:rsidR="00EC7D3E" w:rsidRPr="00E0538F" w:rsidRDefault="00EC7D3E" w:rsidP="006B7A09"/>
        </w:tc>
        <w:tc>
          <w:tcPr>
            <w:tcW w:w="1569" w:type="dxa"/>
            <w:gridSpan w:val="2"/>
            <w:tcBorders>
              <w:left w:val="single" w:sz="4" w:space="0" w:color="auto"/>
            </w:tcBorders>
          </w:tcPr>
          <w:p w:rsidR="00EC7D3E" w:rsidRPr="00E0538F" w:rsidRDefault="00EC7D3E" w:rsidP="006B7A09">
            <w:pPr>
              <w:jc w:val="center"/>
            </w:pPr>
            <w:r w:rsidRPr="00E0538F">
              <w:t>Année 1</w:t>
            </w:r>
          </w:p>
        </w:tc>
        <w:tc>
          <w:tcPr>
            <w:tcW w:w="1569" w:type="dxa"/>
            <w:gridSpan w:val="2"/>
            <w:tcBorders>
              <w:right w:val="single" w:sz="4" w:space="0" w:color="auto"/>
            </w:tcBorders>
          </w:tcPr>
          <w:p w:rsidR="00EC7D3E" w:rsidRPr="00E0538F" w:rsidRDefault="00EC7D3E" w:rsidP="006B7A09">
            <w:pPr>
              <w:jc w:val="center"/>
            </w:pPr>
            <w:r w:rsidRPr="00E0538F">
              <w:t>Année 2</w:t>
            </w:r>
          </w:p>
        </w:tc>
        <w:tc>
          <w:tcPr>
            <w:tcW w:w="1571" w:type="dxa"/>
            <w:gridSpan w:val="2"/>
            <w:tcBorders>
              <w:top w:val="nil"/>
              <w:left w:val="single" w:sz="4" w:space="0" w:color="auto"/>
              <w:bottom w:val="nil"/>
              <w:right w:val="nil"/>
            </w:tcBorders>
          </w:tcPr>
          <w:p w:rsidR="00EC7D3E" w:rsidRPr="00E0538F" w:rsidRDefault="00EC7D3E" w:rsidP="006B7A09">
            <w:pPr>
              <w:jc w:val="center"/>
            </w:pPr>
          </w:p>
        </w:tc>
      </w:tr>
      <w:tr w:rsidR="00EC7D3E" w:rsidRPr="00E0538F" w:rsidTr="006B7A09">
        <w:tc>
          <w:tcPr>
            <w:tcW w:w="392" w:type="dxa"/>
            <w:vMerge/>
            <w:tcBorders>
              <w:left w:val="nil"/>
              <w:right w:val="nil"/>
            </w:tcBorders>
          </w:tcPr>
          <w:p w:rsidR="00EC7D3E" w:rsidRPr="00E0538F" w:rsidRDefault="00EC7D3E" w:rsidP="006B7A09"/>
        </w:tc>
        <w:tc>
          <w:tcPr>
            <w:tcW w:w="4678" w:type="dxa"/>
            <w:vMerge/>
            <w:tcBorders>
              <w:left w:val="nil"/>
              <w:right w:val="single" w:sz="4" w:space="0" w:color="auto"/>
            </w:tcBorders>
          </w:tcPr>
          <w:p w:rsidR="00EC7D3E" w:rsidRPr="00E0538F" w:rsidRDefault="00EC7D3E" w:rsidP="006B7A09"/>
        </w:tc>
        <w:tc>
          <w:tcPr>
            <w:tcW w:w="784" w:type="dxa"/>
            <w:tcBorders>
              <w:left w:val="single" w:sz="4" w:space="0" w:color="auto"/>
            </w:tcBorders>
          </w:tcPr>
          <w:p w:rsidR="00EC7D3E" w:rsidRPr="00E0538F" w:rsidRDefault="00EC7D3E" w:rsidP="006B7A09">
            <w:pPr>
              <w:jc w:val="center"/>
              <w:rPr>
                <w:sz w:val="20"/>
                <w:szCs w:val="20"/>
              </w:rPr>
            </w:pPr>
            <w:r w:rsidRPr="00E0538F">
              <w:rPr>
                <w:sz w:val="20"/>
                <w:szCs w:val="20"/>
              </w:rPr>
              <w:t>Cours/ TD</w:t>
            </w:r>
          </w:p>
        </w:tc>
        <w:tc>
          <w:tcPr>
            <w:tcW w:w="785" w:type="dxa"/>
          </w:tcPr>
          <w:p w:rsidR="00EC7D3E" w:rsidRPr="00E0538F" w:rsidRDefault="00EC7D3E" w:rsidP="006B7A09">
            <w:pPr>
              <w:jc w:val="center"/>
              <w:rPr>
                <w:sz w:val="20"/>
                <w:szCs w:val="20"/>
              </w:rPr>
            </w:pPr>
            <w:r w:rsidRPr="00E0538F">
              <w:rPr>
                <w:sz w:val="20"/>
                <w:szCs w:val="20"/>
              </w:rPr>
              <w:t>TP*</w:t>
            </w:r>
          </w:p>
        </w:tc>
        <w:tc>
          <w:tcPr>
            <w:tcW w:w="785" w:type="dxa"/>
          </w:tcPr>
          <w:p w:rsidR="00EC7D3E" w:rsidRPr="00E0538F" w:rsidRDefault="00EC7D3E" w:rsidP="006B7A09">
            <w:pPr>
              <w:jc w:val="center"/>
              <w:rPr>
                <w:sz w:val="20"/>
                <w:szCs w:val="20"/>
              </w:rPr>
            </w:pPr>
            <w:r w:rsidRPr="00E0538F">
              <w:rPr>
                <w:sz w:val="20"/>
                <w:szCs w:val="20"/>
              </w:rPr>
              <w:t>Cours/ TD</w:t>
            </w:r>
          </w:p>
        </w:tc>
        <w:tc>
          <w:tcPr>
            <w:tcW w:w="784" w:type="dxa"/>
            <w:tcBorders>
              <w:right w:val="single" w:sz="4" w:space="0" w:color="auto"/>
            </w:tcBorders>
          </w:tcPr>
          <w:p w:rsidR="00EC7D3E" w:rsidRPr="00E0538F" w:rsidRDefault="00EC7D3E" w:rsidP="006B7A09">
            <w:pPr>
              <w:jc w:val="center"/>
              <w:rPr>
                <w:sz w:val="20"/>
                <w:szCs w:val="20"/>
              </w:rPr>
            </w:pPr>
            <w:r w:rsidRPr="00E0538F">
              <w:rPr>
                <w:sz w:val="20"/>
                <w:szCs w:val="20"/>
              </w:rPr>
              <w:t>TP*</w:t>
            </w:r>
          </w:p>
        </w:tc>
        <w:tc>
          <w:tcPr>
            <w:tcW w:w="786" w:type="dxa"/>
            <w:tcBorders>
              <w:top w:val="nil"/>
              <w:left w:val="single" w:sz="4" w:space="0" w:color="auto"/>
              <w:bottom w:val="nil"/>
              <w:right w:val="nil"/>
            </w:tcBorders>
          </w:tcPr>
          <w:p w:rsidR="00EC7D3E" w:rsidRPr="00E0538F" w:rsidRDefault="00EC7D3E" w:rsidP="006B7A09">
            <w:pPr>
              <w:jc w:val="center"/>
              <w:rPr>
                <w:sz w:val="20"/>
                <w:szCs w:val="20"/>
              </w:rPr>
            </w:pPr>
          </w:p>
        </w:tc>
        <w:tc>
          <w:tcPr>
            <w:tcW w:w="785" w:type="dxa"/>
            <w:tcBorders>
              <w:top w:val="nil"/>
              <w:left w:val="nil"/>
              <w:bottom w:val="nil"/>
              <w:right w:val="nil"/>
            </w:tcBorders>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pPr>
              <w:jc w:val="center"/>
            </w:pPr>
          </w:p>
        </w:tc>
        <w:tc>
          <w:tcPr>
            <w:tcW w:w="4678" w:type="dxa"/>
          </w:tcPr>
          <w:p w:rsidR="00EC7D3E" w:rsidRPr="00E0538F" w:rsidRDefault="00EC7D3E" w:rsidP="006B7A09">
            <w:pPr>
              <w:jc w:val="both"/>
            </w:pPr>
            <w:r w:rsidRPr="00E0538F">
              <w:t>Découverte des produits alimentaires</w:t>
            </w:r>
          </w:p>
        </w:tc>
        <w:tc>
          <w:tcPr>
            <w:tcW w:w="784" w:type="dxa"/>
            <w:tcBorders>
              <w:bottom w:val="single" w:sz="4" w:space="0" w:color="000000"/>
            </w:tcBorders>
            <w:vAlign w:val="center"/>
          </w:tcPr>
          <w:p w:rsidR="00EC7D3E" w:rsidRPr="00E0538F" w:rsidRDefault="00EC7D3E" w:rsidP="006B7A09">
            <w:pPr>
              <w:rPr>
                <w:sz w:val="20"/>
                <w:szCs w:val="20"/>
              </w:rPr>
            </w:pPr>
          </w:p>
        </w:tc>
        <w:tc>
          <w:tcPr>
            <w:tcW w:w="785" w:type="dxa"/>
            <w:tcBorders>
              <w:bottom w:val="single" w:sz="4" w:space="0" w:color="000000"/>
            </w:tcBorders>
            <w:vAlign w:val="center"/>
          </w:tcPr>
          <w:p w:rsidR="00EC7D3E" w:rsidRPr="00E0538F" w:rsidRDefault="00EC7D3E" w:rsidP="006B7A09">
            <w:pPr>
              <w:jc w:val="center"/>
              <w:rPr>
                <w:sz w:val="20"/>
                <w:szCs w:val="20"/>
              </w:rPr>
            </w:pPr>
          </w:p>
        </w:tc>
        <w:tc>
          <w:tcPr>
            <w:tcW w:w="1569" w:type="dxa"/>
            <w:gridSpan w:val="2"/>
            <w:vMerge w:val="restart"/>
            <w:tcBorders>
              <w:right w:val="single" w:sz="4" w:space="0" w:color="auto"/>
            </w:tcBorders>
          </w:tcPr>
          <w:p w:rsidR="00EC7D3E" w:rsidRPr="00E0538F" w:rsidRDefault="00EC7D3E" w:rsidP="006B7A09">
            <w:pPr>
              <w:jc w:val="center"/>
              <w:rPr>
                <w:sz w:val="20"/>
                <w:szCs w:val="20"/>
              </w:rPr>
            </w:pPr>
          </w:p>
        </w:tc>
        <w:tc>
          <w:tcPr>
            <w:tcW w:w="1571" w:type="dxa"/>
            <w:gridSpan w:val="2"/>
            <w:vMerge w:val="restart"/>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A</w:t>
            </w:r>
          </w:p>
        </w:tc>
        <w:tc>
          <w:tcPr>
            <w:tcW w:w="4678" w:type="dxa"/>
            <w:tcBorders>
              <w:right w:val="single" w:sz="4" w:space="0" w:color="000000"/>
            </w:tcBorders>
            <w:shd w:val="clear" w:color="auto" w:fill="auto"/>
          </w:tcPr>
          <w:p w:rsidR="00EC7D3E" w:rsidRPr="00E0538F" w:rsidRDefault="00EC7D3E" w:rsidP="006B7A09"/>
        </w:tc>
        <w:tc>
          <w:tcPr>
            <w:tcW w:w="784" w:type="dxa"/>
            <w:tcBorders>
              <w:top w:val="single" w:sz="4" w:space="0" w:color="000000"/>
              <w:left w:val="single" w:sz="4" w:space="0" w:color="000000"/>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30</w:t>
            </w:r>
          </w:p>
        </w:tc>
        <w:tc>
          <w:tcPr>
            <w:tcW w:w="785" w:type="dxa"/>
            <w:tcBorders>
              <w:top w:val="single" w:sz="4" w:space="0" w:color="000000"/>
              <w:left w:val="single" w:sz="4" w:space="0" w:color="C0C0C0"/>
              <w:bottom w:val="single" w:sz="4" w:space="0" w:color="C0C0C0"/>
            </w:tcBorders>
            <w:shd w:val="clear" w:color="auto" w:fill="auto"/>
            <w:vAlign w:val="center"/>
          </w:tcPr>
          <w:p w:rsidR="00EC7D3E" w:rsidRPr="00E0538F" w:rsidRDefault="00EC7D3E" w:rsidP="006B7A09">
            <w:pPr>
              <w:jc w:val="center"/>
              <w:rPr>
                <w:sz w:val="20"/>
                <w:szCs w:val="20"/>
              </w:rPr>
            </w:pPr>
          </w:p>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B</w:t>
            </w:r>
          </w:p>
        </w:tc>
        <w:tc>
          <w:tcPr>
            <w:tcW w:w="4678" w:type="dxa"/>
            <w:tcBorders>
              <w:right w:val="single" w:sz="4" w:space="0" w:color="000000"/>
            </w:tcBorders>
            <w:shd w:val="clear" w:color="auto" w:fill="auto"/>
          </w:tcPr>
          <w:p w:rsidR="00EC7D3E" w:rsidRPr="00E0538F" w:rsidRDefault="00EC7D3E" w:rsidP="006B7A09"/>
        </w:tc>
        <w:tc>
          <w:tcPr>
            <w:tcW w:w="784" w:type="dxa"/>
            <w:tcBorders>
              <w:top w:val="single" w:sz="4" w:space="0" w:color="C0C0C0"/>
              <w:left w:val="single" w:sz="4" w:space="0" w:color="000000"/>
              <w:bottom w:val="single" w:sz="4" w:space="0" w:color="00000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30</w:t>
            </w:r>
          </w:p>
        </w:tc>
        <w:tc>
          <w:tcPr>
            <w:tcW w:w="785" w:type="dxa"/>
            <w:tcBorders>
              <w:top w:val="single" w:sz="4" w:space="0" w:color="C0C0C0"/>
              <w:left w:val="single" w:sz="4" w:space="0" w:color="C0C0C0"/>
              <w:bottom w:val="single" w:sz="4" w:space="0" w:color="000000"/>
            </w:tcBorders>
            <w:shd w:val="clear" w:color="auto" w:fill="auto"/>
            <w:vAlign w:val="center"/>
          </w:tcPr>
          <w:p w:rsidR="00EC7D3E" w:rsidRPr="00E0538F" w:rsidRDefault="00EC7D3E" w:rsidP="006B7A09">
            <w:pPr>
              <w:jc w:val="center"/>
              <w:rPr>
                <w:sz w:val="20"/>
                <w:szCs w:val="20"/>
              </w:rPr>
            </w:pPr>
          </w:p>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tc>
        <w:tc>
          <w:tcPr>
            <w:tcW w:w="4678" w:type="dxa"/>
            <w:shd w:val="clear" w:color="auto" w:fill="auto"/>
          </w:tcPr>
          <w:p w:rsidR="00EC7D3E" w:rsidRDefault="00EC7D3E" w:rsidP="006B7A09">
            <w:pPr>
              <w:jc w:val="both"/>
            </w:pPr>
            <w:r w:rsidRPr="00E0538F">
              <w:t>Opérations unitaires du génie alimentaire</w:t>
            </w:r>
          </w:p>
          <w:p w:rsidR="00EC7D3E" w:rsidRPr="00E0538F" w:rsidRDefault="00EC7D3E" w:rsidP="006B7A09">
            <w:pPr>
              <w:jc w:val="both"/>
            </w:pPr>
            <w:r>
              <w:t>Procèdes de transformations alimentaires per filières</w:t>
            </w:r>
          </w:p>
        </w:tc>
        <w:tc>
          <w:tcPr>
            <w:tcW w:w="1569" w:type="dxa"/>
            <w:gridSpan w:val="2"/>
            <w:tcBorders>
              <w:top w:val="single" w:sz="4" w:space="0" w:color="000000"/>
            </w:tcBorders>
            <w:vAlign w:val="center"/>
          </w:tcPr>
          <w:p w:rsidR="00EC7D3E" w:rsidRPr="00E0538F" w:rsidRDefault="00EC7D3E" w:rsidP="006B7A09">
            <w:pPr>
              <w:jc w:val="center"/>
              <w:rPr>
                <w:sz w:val="20"/>
                <w:szCs w:val="20"/>
              </w:rPr>
            </w:pPr>
            <w:r>
              <w:rPr>
                <w:sz w:val="20"/>
                <w:szCs w:val="20"/>
              </w:rPr>
              <w:t>320</w:t>
            </w:r>
          </w:p>
        </w:tc>
        <w:tc>
          <w:tcPr>
            <w:tcW w:w="785" w:type="dxa"/>
            <w:tcBorders>
              <w:bottom w:val="single" w:sz="4" w:space="0" w:color="000000"/>
            </w:tcBorders>
            <w:vAlign w:val="center"/>
          </w:tcPr>
          <w:p w:rsidR="00EC7D3E" w:rsidRPr="00E0538F" w:rsidRDefault="00EC7D3E" w:rsidP="006B7A09">
            <w:pPr>
              <w:jc w:val="center"/>
              <w:rPr>
                <w:sz w:val="20"/>
                <w:szCs w:val="20"/>
              </w:rPr>
            </w:pPr>
            <w:r>
              <w:rPr>
                <w:sz w:val="20"/>
                <w:szCs w:val="20"/>
              </w:rPr>
              <w:t>180</w:t>
            </w:r>
          </w:p>
        </w:tc>
        <w:tc>
          <w:tcPr>
            <w:tcW w:w="784" w:type="dxa"/>
            <w:tcBorders>
              <w:bottom w:val="single" w:sz="4" w:space="0" w:color="000000"/>
              <w:right w:val="single" w:sz="4" w:space="0" w:color="auto"/>
            </w:tcBorders>
            <w:vAlign w:val="center"/>
          </w:tcPr>
          <w:p w:rsidR="00EC7D3E" w:rsidRPr="00E0538F" w:rsidRDefault="00EC7D3E" w:rsidP="006B7A09">
            <w:pPr>
              <w:jc w:val="center"/>
              <w:rPr>
                <w:sz w:val="20"/>
                <w:szCs w:val="20"/>
              </w:rPr>
            </w:pPr>
            <w:r>
              <w:rPr>
                <w:sz w:val="20"/>
                <w:szCs w:val="20"/>
              </w:rPr>
              <w:t>270</w:t>
            </w:r>
          </w:p>
        </w:tc>
        <w:tc>
          <w:tcPr>
            <w:tcW w:w="1571" w:type="dxa"/>
            <w:gridSpan w:val="2"/>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C</w:t>
            </w:r>
          </w:p>
        </w:tc>
        <w:tc>
          <w:tcPr>
            <w:tcW w:w="4678" w:type="dxa"/>
            <w:vMerge w:val="restart"/>
          </w:tcPr>
          <w:p w:rsidR="00EC7D3E" w:rsidRPr="00E0538F" w:rsidRDefault="00EC7D3E" w:rsidP="006B7A09"/>
        </w:tc>
        <w:tc>
          <w:tcPr>
            <w:tcW w:w="1569" w:type="dxa"/>
            <w:gridSpan w:val="2"/>
            <w:vMerge w:val="restart"/>
            <w:tcBorders>
              <w:right w:val="single" w:sz="4" w:space="0" w:color="auto"/>
            </w:tcBorders>
            <w:vAlign w:val="center"/>
          </w:tcPr>
          <w:p w:rsidR="00EC7D3E" w:rsidRPr="00E0538F" w:rsidRDefault="00EC7D3E" w:rsidP="006B7A09">
            <w:pPr>
              <w:jc w:val="center"/>
              <w:rPr>
                <w:sz w:val="20"/>
                <w:szCs w:val="20"/>
              </w:rPr>
            </w:pPr>
          </w:p>
        </w:tc>
        <w:tc>
          <w:tcPr>
            <w:tcW w:w="785" w:type="dxa"/>
            <w:tcBorders>
              <w:top w:val="single" w:sz="4" w:space="0" w:color="00000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00000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val="restart"/>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D</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20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E</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25</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F</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25</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G</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25</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H</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I</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2</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J</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K</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2</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L</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rPr>
                <w:sz w:val="20"/>
                <w:szCs w:val="20"/>
              </w:rPr>
            </w:pPr>
            <w:r>
              <w:rPr>
                <w:sz w:val="20"/>
                <w:szCs w:val="20"/>
              </w:rPr>
              <w:t xml:space="preserve">    20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M</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00000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20</w:t>
            </w:r>
          </w:p>
        </w:tc>
        <w:tc>
          <w:tcPr>
            <w:tcW w:w="784" w:type="dxa"/>
            <w:tcBorders>
              <w:top w:val="single" w:sz="4" w:space="0" w:color="C0C0C0"/>
              <w:left w:val="single" w:sz="4" w:space="0" w:color="C0C0C0"/>
              <w:bottom w:val="single" w:sz="4" w:space="0" w:color="00000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tc>
        <w:tc>
          <w:tcPr>
            <w:tcW w:w="4678" w:type="dxa"/>
          </w:tcPr>
          <w:p w:rsidR="00EC7D3E" w:rsidRPr="00E0538F" w:rsidRDefault="00EC7D3E" w:rsidP="006B7A09">
            <w:pPr>
              <w:jc w:val="both"/>
            </w:pPr>
          </w:p>
        </w:tc>
        <w:tc>
          <w:tcPr>
            <w:tcW w:w="3138" w:type="dxa"/>
            <w:gridSpan w:val="4"/>
            <w:tcBorders>
              <w:bottom w:val="single" w:sz="4" w:space="0" w:color="auto"/>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N</w:t>
            </w:r>
          </w:p>
        </w:tc>
        <w:tc>
          <w:tcPr>
            <w:tcW w:w="4678" w:type="dxa"/>
            <w:vMerge w:val="restart"/>
          </w:tcPr>
          <w:p w:rsidR="00EC7D3E" w:rsidRPr="00E0538F" w:rsidRDefault="00EC7D3E" w:rsidP="006B7A09"/>
        </w:tc>
        <w:tc>
          <w:tcPr>
            <w:tcW w:w="3138" w:type="dxa"/>
            <w:gridSpan w:val="4"/>
            <w:vMerge w:val="restart"/>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O</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P</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Q</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R</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S</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lastRenderedPageBreak/>
              <w:t>T</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bl>
    <w:p w:rsidR="00EC7D3E" w:rsidRPr="00E0538F" w:rsidRDefault="00EC7D3E" w:rsidP="00EC7D3E">
      <w:pPr>
        <w:spacing w:after="0"/>
        <w:jc w:val="both"/>
      </w:pPr>
    </w:p>
    <w:p w:rsidR="00EC7D3E" w:rsidRPr="00E0538F" w:rsidRDefault="00EC7D3E" w:rsidP="00EC7D3E">
      <w:pPr>
        <w:spacing w:after="0"/>
        <w:jc w:val="both"/>
      </w:pPr>
      <w:r w:rsidRPr="00E0538F">
        <w:t>* Les travaux pratiques peuvent, dans certains cas, consister en des visites d’entreprises spécialisées dans le domaine mentionné.</w:t>
      </w:r>
    </w:p>
    <w:p w:rsidR="00EC7D3E" w:rsidRPr="00E0538F" w:rsidRDefault="00EC7D3E" w:rsidP="00EC7D3E">
      <w:pPr>
        <w:rPr>
          <w:smallCaps/>
        </w:rPr>
      </w:pPr>
    </w:p>
    <w:p w:rsidR="00EC7D3E" w:rsidRPr="00E0538F" w:rsidRDefault="00EC7D3E" w:rsidP="00EC7D3E">
      <w:pPr>
        <w:jc w:val="both"/>
        <w:rPr>
          <w:smallCaps/>
        </w:rPr>
      </w:pPr>
      <w:r w:rsidRPr="00E0538F">
        <w:rPr>
          <w:smallCaps/>
        </w:rPr>
        <w:t xml:space="preserve">Recommandations pédagogiques </w:t>
      </w:r>
    </w:p>
    <w:p w:rsidR="00EC7D3E" w:rsidRPr="00E0538F" w:rsidRDefault="00EC7D3E" w:rsidP="00EC7D3E">
      <w:pPr>
        <w:jc w:val="both"/>
        <w:rPr>
          <w:b/>
          <w:i/>
          <w:smallCaps/>
        </w:rPr>
      </w:pPr>
      <w:r w:rsidRPr="00E0538F">
        <w:rPr>
          <w:b/>
          <w:i/>
          <w:smallCaps/>
        </w:rPr>
        <w:t xml:space="preserve">recommandations générales </w:t>
      </w:r>
    </w:p>
    <w:p w:rsidR="00EC7D3E" w:rsidRPr="00E0538F" w:rsidRDefault="00EC7D3E" w:rsidP="00EC7D3E">
      <w:pPr>
        <w:jc w:val="both"/>
      </w:pPr>
      <w:r w:rsidRPr="00E0538F">
        <w:t>L'acquisition préalable des notions fondamentales de chimie laitière, microbiologie laitière et de physique appliquée est indispensable avant d'aborder l'étude des procès et des technologies.</w:t>
      </w:r>
    </w:p>
    <w:p w:rsidR="00EC7D3E" w:rsidRPr="00E0538F" w:rsidRDefault="00EC7D3E" w:rsidP="00EC7D3E">
      <w:pPr>
        <w:jc w:val="both"/>
      </w:pPr>
      <w:r w:rsidRPr="00E0538F">
        <w:t>Concernant les aspects réglementaires des différents produits, il convient d'axer l'enseignement de cette  partie du programme sur les moyens d'accès à l'information, plutôt que sur l'apport direct de toutes les normes détaillées.</w:t>
      </w:r>
    </w:p>
    <w:p w:rsidR="00EC7D3E" w:rsidRPr="00E0538F" w:rsidRDefault="00EC7D3E" w:rsidP="00EC7D3E"/>
    <w:p w:rsidR="00EC7D3E" w:rsidRPr="00E0538F" w:rsidRDefault="00EC7D3E" w:rsidP="00EC7D3E">
      <w:pPr>
        <w:jc w:val="both"/>
        <w:rPr>
          <w:b/>
          <w:i/>
          <w:smallCaps/>
        </w:rPr>
      </w:pPr>
      <w:r w:rsidRPr="00E0538F">
        <w:rPr>
          <w:b/>
          <w:i/>
          <w:smallCaps/>
        </w:rPr>
        <w:t xml:space="preserve">objectifs C </w:t>
      </w:r>
      <w:r w:rsidRPr="00E0538F">
        <w:rPr>
          <w:b/>
          <w:i/>
        </w:rPr>
        <w:t>à</w:t>
      </w:r>
      <w:r w:rsidRPr="00E0538F">
        <w:rPr>
          <w:b/>
          <w:i/>
          <w:smallCaps/>
        </w:rPr>
        <w:t xml:space="preserve"> M opérations unitaires </w:t>
      </w:r>
    </w:p>
    <w:p w:rsidR="00EC7D3E" w:rsidRPr="00E0538F" w:rsidRDefault="00EC7D3E" w:rsidP="00EC7D3E">
      <w:pPr>
        <w:jc w:val="both"/>
      </w:pPr>
      <w:r w:rsidRPr="00E0538F">
        <w:t>Pour chacune des opérations traitées, l'ensemble des domaines d'application doit être abordé ;</w:t>
      </w:r>
    </w:p>
    <w:p w:rsidR="00EC7D3E" w:rsidRPr="00E0538F" w:rsidRDefault="00EC7D3E" w:rsidP="00EC7D3E">
      <w:pPr>
        <w:jc w:val="both"/>
      </w:pPr>
      <w:r w:rsidRPr="00E0538F">
        <w:t>Tout le matériel n’est pas à étudier systématiquement :</w:t>
      </w:r>
    </w:p>
    <w:p w:rsidR="00EC7D3E" w:rsidRPr="00E0538F" w:rsidRDefault="00EC7D3E" w:rsidP="00EC7D3E">
      <w:pPr>
        <w:numPr>
          <w:ilvl w:val="0"/>
          <w:numId w:val="29"/>
        </w:numPr>
        <w:spacing w:after="120" w:line="240" w:lineRule="auto"/>
        <w:jc w:val="both"/>
      </w:pPr>
      <w:r w:rsidRPr="00E0538F">
        <w:t>Il suffit d'expliciter un ou deux de ces matériels les plus représentatifs ;</w:t>
      </w:r>
    </w:p>
    <w:p w:rsidR="00EC7D3E" w:rsidRPr="00E0538F" w:rsidRDefault="00EC7D3E" w:rsidP="00EC7D3E">
      <w:pPr>
        <w:numPr>
          <w:ilvl w:val="0"/>
          <w:numId w:val="29"/>
        </w:numPr>
        <w:spacing w:after="120" w:line="240" w:lineRule="auto"/>
        <w:jc w:val="both"/>
      </w:pPr>
      <w:r w:rsidRPr="00E0538F">
        <w:t xml:space="preserve">Il faut par contre veiller à assurer une étude fonctionnelle systémique permettant à l’étudiant de réaliser l’analyse de matériels voisins sans oublier de fonction ou d’organe de commande important. </w:t>
      </w:r>
    </w:p>
    <w:p w:rsidR="00EC7D3E" w:rsidRPr="00E0538F" w:rsidRDefault="00EC7D3E" w:rsidP="00EC7D3E">
      <w:pPr>
        <w:jc w:val="both"/>
        <w:rPr>
          <w:b/>
          <w:i/>
          <w:smallCaps/>
        </w:rPr>
      </w:pPr>
    </w:p>
    <w:p w:rsidR="00EC7D3E" w:rsidRPr="00E0538F" w:rsidRDefault="00EC7D3E" w:rsidP="00EC7D3E">
      <w:pPr>
        <w:jc w:val="both"/>
        <w:rPr>
          <w:b/>
          <w:i/>
          <w:smallCaps/>
        </w:rPr>
      </w:pPr>
      <w:r w:rsidRPr="00E0538F">
        <w:rPr>
          <w:b/>
          <w:i/>
          <w:smallCaps/>
        </w:rPr>
        <w:t xml:space="preserve">Objectifs N à T : procédés </w:t>
      </w:r>
    </w:p>
    <w:p w:rsidR="00EC7D3E" w:rsidRPr="00E0538F" w:rsidRDefault="00EC7D3E" w:rsidP="00EC7D3E">
      <w:pPr>
        <w:jc w:val="both"/>
      </w:pPr>
      <w:r w:rsidRPr="00E0538F">
        <w:t xml:space="preserve">L'ensemble des applications choisies doit couvrir l'ensemble des filières Agro-alimentaires ; </w:t>
      </w:r>
    </w:p>
    <w:p w:rsidR="00EC7D3E" w:rsidRPr="00E0538F" w:rsidRDefault="00EC7D3E" w:rsidP="00EC7D3E">
      <w:pPr>
        <w:jc w:val="both"/>
      </w:pPr>
      <w:r w:rsidRPr="00E0538F">
        <w:t>Les travaux pratiques en ateliers de production permettent :</w:t>
      </w:r>
    </w:p>
    <w:p w:rsidR="00EC7D3E" w:rsidRPr="00E0538F" w:rsidRDefault="00EC7D3E" w:rsidP="00EC7D3E">
      <w:pPr>
        <w:numPr>
          <w:ilvl w:val="0"/>
          <w:numId w:val="29"/>
        </w:numPr>
        <w:spacing w:after="120" w:line="240" w:lineRule="auto"/>
        <w:jc w:val="both"/>
      </w:pPr>
      <w:r w:rsidRPr="00E0538F">
        <w:t>L’apprentissage gestuel ;</w:t>
      </w:r>
    </w:p>
    <w:p w:rsidR="00EC7D3E" w:rsidRPr="00E0538F" w:rsidRDefault="00EC7D3E" w:rsidP="00EC7D3E">
      <w:pPr>
        <w:numPr>
          <w:ilvl w:val="0"/>
          <w:numId w:val="29"/>
        </w:numPr>
        <w:spacing w:after="120" w:line="240" w:lineRule="auto"/>
        <w:jc w:val="both"/>
      </w:pPr>
      <w:r w:rsidRPr="00E0538F">
        <w:t>la conduite des lignes de production en grandeur réelle ;</w:t>
      </w:r>
    </w:p>
    <w:p w:rsidR="00EC7D3E" w:rsidRPr="00E0538F" w:rsidRDefault="00EC7D3E" w:rsidP="00EC7D3E">
      <w:pPr>
        <w:numPr>
          <w:ilvl w:val="0"/>
          <w:numId w:val="29"/>
        </w:numPr>
        <w:spacing w:after="120" w:line="240" w:lineRule="auto"/>
        <w:jc w:val="both"/>
      </w:pPr>
      <w:r w:rsidRPr="00E0538F">
        <w:t>la visualisation et la consolidation des connaissances théoriques ;</w:t>
      </w:r>
    </w:p>
    <w:p w:rsidR="00EC7D3E" w:rsidRPr="00E0538F" w:rsidRDefault="00EC7D3E" w:rsidP="00EC7D3E">
      <w:pPr>
        <w:numPr>
          <w:ilvl w:val="0"/>
          <w:numId w:val="29"/>
        </w:numPr>
        <w:spacing w:after="120" w:line="240" w:lineRule="auto"/>
        <w:jc w:val="both"/>
      </w:pPr>
      <w:r w:rsidRPr="00E0538F">
        <w:t xml:space="preserve">l'apprentissage de l'animation d'une équipe de production ; </w:t>
      </w:r>
    </w:p>
    <w:p w:rsidR="00EC7D3E" w:rsidRPr="00E0538F" w:rsidRDefault="00EC7D3E" w:rsidP="00EC7D3E">
      <w:pPr>
        <w:numPr>
          <w:ilvl w:val="0"/>
          <w:numId w:val="29"/>
        </w:numPr>
        <w:spacing w:after="120" w:line="240" w:lineRule="auto"/>
        <w:jc w:val="both"/>
      </w:pPr>
      <w:r w:rsidRPr="00E0538F">
        <w:t>la maîtrise de la gestion de la qualité en situation professionnelle ;</w:t>
      </w:r>
    </w:p>
    <w:p w:rsidR="00EC7D3E" w:rsidRPr="00E0538F" w:rsidRDefault="00EC7D3E" w:rsidP="00EC7D3E">
      <w:pPr>
        <w:numPr>
          <w:ilvl w:val="0"/>
          <w:numId w:val="29"/>
        </w:numPr>
        <w:spacing w:after="120" w:line="240" w:lineRule="auto"/>
        <w:jc w:val="both"/>
      </w:pPr>
      <w:r w:rsidRPr="00E0538F">
        <w:t xml:space="preserve">l’évaluation des bilans matières et des prix de revient. </w:t>
      </w:r>
    </w:p>
    <w:p w:rsidR="00EC7D3E" w:rsidRPr="00E0538F" w:rsidRDefault="00EC7D3E" w:rsidP="00EC7D3E"/>
    <w:p w:rsidR="00EC7D3E" w:rsidRPr="00E0538F" w:rsidRDefault="00EC7D3E" w:rsidP="00EC7D3E">
      <w:pPr>
        <w:jc w:val="both"/>
      </w:pPr>
      <w:r w:rsidRPr="00E0538F">
        <w:t xml:space="preserve">Il est recommandé d’organiser les séances pratiques comme suit : </w:t>
      </w:r>
    </w:p>
    <w:p w:rsidR="00EC7D3E" w:rsidRPr="00E0538F" w:rsidRDefault="00EC7D3E" w:rsidP="00EC7D3E">
      <w:pPr>
        <w:jc w:val="both"/>
      </w:pPr>
      <w:r w:rsidRPr="00E0538F">
        <w:lastRenderedPageBreak/>
        <w:t>1</w:t>
      </w:r>
      <w:r w:rsidRPr="00E0538F">
        <w:rPr>
          <w:vertAlign w:val="superscript"/>
        </w:rPr>
        <w:t>ère</w:t>
      </w:r>
      <w:r w:rsidRPr="00E0538F">
        <w:t xml:space="preserve"> étape : analyse du procédé, étude fonctionnelles des opérations, réalisation d’essai expérimentaux pour bien comprendre les mécanismes biochimiques, microbiologiques et physiques des opérations à étudier ; </w:t>
      </w:r>
    </w:p>
    <w:p w:rsidR="00EC7D3E" w:rsidRPr="00E0538F" w:rsidRDefault="00EC7D3E" w:rsidP="00EC7D3E">
      <w:pPr>
        <w:jc w:val="both"/>
      </w:pPr>
      <w:r w:rsidRPr="00E0538F">
        <w:t>2</w:t>
      </w:r>
      <w:r w:rsidRPr="00E0538F">
        <w:rPr>
          <w:vertAlign w:val="superscript"/>
        </w:rPr>
        <w:t>ème</w:t>
      </w:r>
      <w:r w:rsidRPr="00E0538F">
        <w:t xml:space="preserve"> étape : étude fonctionnelle des installations, identification des paramètres de conduite et de contrôle des machines, identification des procédures et techniques de contrôle en ligne ou hors ligne (technique de contrôle simple de laboratoire), préparation/ vérification des procédures, préparation des opérations (achat des matières premières, etc.) ; </w:t>
      </w:r>
    </w:p>
    <w:p w:rsidR="00EC7D3E" w:rsidRPr="00E0538F" w:rsidRDefault="00EC7D3E" w:rsidP="00EC7D3E">
      <w:pPr>
        <w:jc w:val="both"/>
      </w:pPr>
      <w:r w:rsidRPr="00E0538F">
        <w:t>3</w:t>
      </w:r>
      <w:r w:rsidRPr="00E0538F">
        <w:rPr>
          <w:vertAlign w:val="superscript"/>
        </w:rPr>
        <w:t>ème</w:t>
      </w:r>
      <w:r w:rsidRPr="00E0538F">
        <w:t xml:space="preserve"> étape : réalisation des fabrications dans le pilot plant, suivi et enregistrement des paramètres, rédaction du compte rendu d’opération à réaliser en association avec les cours de chimie et microbiologie pour l’analyse des matières premières et des produits ;</w:t>
      </w:r>
    </w:p>
    <w:p w:rsidR="00EC7D3E" w:rsidRPr="00E0538F" w:rsidRDefault="00EC7D3E" w:rsidP="00EC7D3E">
      <w:pPr>
        <w:jc w:val="both"/>
      </w:pPr>
      <w:r w:rsidRPr="00E0538F">
        <w:t>4</w:t>
      </w:r>
      <w:r w:rsidRPr="00E0538F">
        <w:rPr>
          <w:vertAlign w:val="superscript"/>
        </w:rPr>
        <w:t>ème</w:t>
      </w:r>
      <w:r w:rsidRPr="00E0538F">
        <w:t xml:space="preserve"> étape : exploitation des résultats, réalisation éventuelle d’essais complémentaires de confirmation ou d’ajustement des paramètres du procédé, rédaction du protocole final et de toutes les fiches de suivi et d’enregistrement associé </w:t>
      </w:r>
      <w:r w:rsidRPr="00E0538F">
        <w:sym w:font="Wingdings" w:char="F0E8"/>
      </w:r>
      <w:r w:rsidRPr="00E0538F">
        <w:t xml:space="preserve"> à réaliser en collaboration avec le cours qualité.</w:t>
      </w:r>
    </w:p>
    <w:p w:rsidR="00EC7D3E" w:rsidRPr="00E0538F" w:rsidRDefault="00EC7D3E" w:rsidP="00EC7D3E"/>
    <w:p w:rsidR="00EC7D3E" w:rsidRPr="00E0538F" w:rsidRDefault="00EC7D3E" w:rsidP="00EC7D3E">
      <w:pPr>
        <w:jc w:val="both"/>
        <w:rPr>
          <w:bCs/>
          <w:sz w:val="28"/>
          <w:szCs w:val="28"/>
        </w:rPr>
      </w:pPr>
      <w:r w:rsidRPr="00E0538F">
        <w:rPr>
          <w:bCs/>
          <w:sz w:val="28"/>
          <w:szCs w:val="28"/>
        </w:rPr>
        <w:t xml:space="preserve">Il n’est pas essentiel de réaliser tous les types de fabrication, par contre, pour chaque fabrication réalisée, il faut insister sur les notions de qualité, d'hygiène, de nettoyage, de désinfection, de sécurité et de maintenance. </w:t>
      </w:r>
    </w:p>
    <w:p w:rsidR="00EC7D3E" w:rsidRPr="00E0538F" w:rsidRDefault="00EC7D3E" w:rsidP="00EC7D3E">
      <w:pPr>
        <w:jc w:val="both"/>
      </w:pPr>
    </w:p>
    <w:p w:rsidR="00EC7D3E" w:rsidRPr="00E0538F" w:rsidRDefault="00EC7D3E" w:rsidP="00EC7D3E">
      <w:pPr>
        <w:jc w:val="both"/>
      </w:pPr>
      <w:r w:rsidRPr="00E0538F">
        <w:t>Lors de la réalisation des travaux pratiques il faudra veiller :</w:t>
      </w:r>
    </w:p>
    <w:p w:rsidR="00EC7D3E" w:rsidRPr="00E0538F" w:rsidRDefault="00EC7D3E" w:rsidP="00EC7D3E">
      <w:pPr>
        <w:numPr>
          <w:ilvl w:val="0"/>
          <w:numId w:val="30"/>
        </w:numPr>
        <w:spacing w:after="120" w:line="240" w:lineRule="auto"/>
        <w:jc w:val="both"/>
      </w:pPr>
      <w:r w:rsidRPr="00E0538F">
        <w:t xml:space="preserve">Sur le respect des bonnes pratiques de fabrication ; </w:t>
      </w:r>
    </w:p>
    <w:p w:rsidR="00EC7D3E" w:rsidRPr="00E0538F" w:rsidRDefault="00EC7D3E" w:rsidP="00EC7D3E">
      <w:pPr>
        <w:numPr>
          <w:ilvl w:val="0"/>
          <w:numId w:val="30"/>
        </w:numPr>
        <w:spacing w:after="120" w:line="240" w:lineRule="auto"/>
        <w:jc w:val="both"/>
      </w:pPr>
      <w:r w:rsidRPr="00E0538F">
        <w:t xml:space="preserve">Sur l’analyse préalable du procédé pour définir les paramètres clés et les points clés de maîtrise ; </w:t>
      </w:r>
    </w:p>
    <w:p w:rsidR="00EC7D3E" w:rsidRPr="00E0538F" w:rsidRDefault="00EC7D3E" w:rsidP="00EC7D3E">
      <w:pPr>
        <w:numPr>
          <w:ilvl w:val="0"/>
          <w:numId w:val="30"/>
        </w:numPr>
        <w:spacing w:after="120" w:line="240" w:lineRule="auto"/>
        <w:jc w:val="both"/>
      </w:pPr>
      <w:r w:rsidRPr="00E0538F">
        <w:t xml:space="preserve">Sur le respect des procédures (si elles existent) ou sur la précision des enregistrements effectués si le procédé est développé au cours du TP ; </w:t>
      </w:r>
    </w:p>
    <w:p w:rsidR="00EC7D3E" w:rsidRPr="00E0538F" w:rsidRDefault="00EC7D3E" w:rsidP="00EC7D3E">
      <w:pPr>
        <w:numPr>
          <w:ilvl w:val="0"/>
          <w:numId w:val="30"/>
        </w:numPr>
        <w:spacing w:after="120" w:line="240" w:lineRule="auto"/>
        <w:jc w:val="both"/>
      </w:pPr>
      <w:r w:rsidRPr="00E0538F">
        <w:t>Sur l’application des connaissances et savoirs faires acquis au cours des années antérieures ou dans les autres matières ;</w:t>
      </w:r>
    </w:p>
    <w:p w:rsidR="00EC7D3E" w:rsidRPr="00E0538F" w:rsidRDefault="00EC7D3E" w:rsidP="00EC7D3E">
      <w:pPr>
        <w:numPr>
          <w:ilvl w:val="0"/>
          <w:numId w:val="30"/>
        </w:numPr>
        <w:spacing w:after="120" w:line="240" w:lineRule="auto"/>
        <w:jc w:val="both"/>
      </w:pPr>
      <w:r w:rsidRPr="00E0538F">
        <w:t>Sur l’obligation de documenter (faire rapport) systématique les opérations ;</w:t>
      </w:r>
    </w:p>
    <w:p w:rsidR="00EC7D3E" w:rsidRPr="00E0538F" w:rsidRDefault="00EC7D3E" w:rsidP="00EC7D3E">
      <w:pPr>
        <w:numPr>
          <w:ilvl w:val="0"/>
          <w:numId w:val="30"/>
        </w:numPr>
        <w:spacing w:after="120" w:line="240" w:lineRule="auto"/>
        <w:jc w:val="both"/>
        <w:rPr>
          <w:b/>
        </w:rPr>
      </w:pPr>
      <w:r w:rsidRPr="00E0538F">
        <w:rPr>
          <w:b/>
        </w:rPr>
        <w:t xml:space="preserve">Sur l’analyse des écarts observés par rapport aux résultats attendus ou par rapports à la théorie </w:t>
      </w:r>
      <w:r w:rsidRPr="00E0538F">
        <w:rPr>
          <w:b/>
        </w:rPr>
        <w:sym w:font="Wingdings" w:char="F0E8"/>
      </w:r>
      <w:r w:rsidRPr="00E0538F">
        <w:rPr>
          <w:b/>
        </w:rPr>
        <w:t xml:space="preserve"> cette analyse des écarts, et la mise en place des actions correctives nécessaires, est une compétence clé du technicien supérieur de fabrication en industrie alimentaire.</w:t>
      </w:r>
      <w:r w:rsidRPr="00E0538F">
        <w:t xml:space="preserve"> </w:t>
      </w:r>
    </w:p>
    <w:p w:rsidR="00EC7D3E" w:rsidRDefault="00EC7D3E" w:rsidP="00EC7D3E">
      <w:pPr>
        <w:spacing w:before="180" w:line="240" w:lineRule="atLeast"/>
        <w:ind w:right="1025"/>
        <w:jc w:val="right"/>
      </w:pPr>
    </w:p>
    <w:p w:rsidR="00EC7D3E" w:rsidRPr="00C6096B" w:rsidRDefault="00EC7D3E" w:rsidP="00EC7D3E">
      <w:pPr>
        <w:pStyle w:val="Heading2"/>
      </w:pPr>
      <w:bookmarkStart w:id="11" w:name="_Toc304627319"/>
      <w:r w:rsidRPr="00C6096B">
        <w:t>Stages</w:t>
      </w:r>
      <w:bookmarkEnd w:id="11"/>
      <w:r w:rsidRPr="00C6096B">
        <w:t xml:space="preserve"> </w:t>
      </w:r>
    </w:p>
    <w:p w:rsidR="00EC7D3E" w:rsidRPr="00C6096B"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C6096B">
        <w:rPr>
          <w:b/>
          <w:caps/>
        </w:rPr>
        <w:t xml:space="preserve">Stages </w:t>
      </w:r>
    </w:p>
    <w:tbl>
      <w:tblPr>
        <w:tblW w:w="5000" w:type="pct"/>
        <w:tblLook w:val="00A0" w:firstRow="1" w:lastRow="0" w:firstColumn="1" w:lastColumn="0" w:noHBand="0" w:noVBand="0"/>
      </w:tblPr>
      <w:tblGrid>
        <w:gridCol w:w="852"/>
        <w:gridCol w:w="2137"/>
        <w:gridCol w:w="3018"/>
        <w:gridCol w:w="2955"/>
        <w:gridCol w:w="893"/>
      </w:tblGrid>
      <w:tr w:rsidR="00EC7D3E" w:rsidRPr="00C6096B" w:rsidTr="006B7A09">
        <w:tc>
          <w:tcPr>
            <w:tcW w:w="432" w:type="pct"/>
          </w:tcPr>
          <w:p w:rsidR="00EC7D3E" w:rsidRPr="00C6096B" w:rsidRDefault="00EC7D3E" w:rsidP="006B7A09">
            <w:r w:rsidRPr="00C6096B">
              <w:t>Durée</w:t>
            </w:r>
          </w:p>
        </w:tc>
        <w:tc>
          <w:tcPr>
            <w:tcW w:w="1084" w:type="pct"/>
          </w:tcPr>
          <w:p w:rsidR="00EC7D3E" w:rsidRPr="00C6096B" w:rsidRDefault="00EC7D3E" w:rsidP="006B7A09">
            <w:r w:rsidRPr="00C6096B">
              <w:t>1</w:t>
            </w:r>
            <w:r w:rsidRPr="00C6096B">
              <w:rPr>
                <w:vertAlign w:val="superscript"/>
              </w:rPr>
              <w:t>ère</w:t>
            </w:r>
            <w:r w:rsidRPr="00C6096B">
              <w:t xml:space="preserve"> année </w:t>
            </w:r>
          </w:p>
        </w:tc>
        <w:tc>
          <w:tcPr>
            <w:tcW w:w="1531" w:type="pct"/>
          </w:tcPr>
          <w:p w:rsidR="00EC7D3E" w:rsidRPr="00C6096B" w:rsidRDefault="00EC7D3E" w:rsidP="006B7A09">
            <w:r>
              <w:t>12</w:t>
            </w:r>
            <w:r w:rsidRPr="00C6096B">
              <w:t>0</w:t>
            </w:r>
          </w:p>
        </w:tc>
        <w:tc>
          <w:tcPr>
            <w:tcW w:w="1499" w:type="pct"/>
          </w:tcPr>
          <w:p w:rsidR="00EC7D3E" w:rsidRPr="00C6096B" w:rsidRDefault="00EC7D3E" w:rsidP="006B7A09">
            <w:r w:rsidRPr="00C6096B">
              <w:t>Théorie / TD</w:t>
            </w:r>
          </w:p>
        </w:tc>
        <w:tc>
          <w:tcPr>
            <w:tcW w:w="453" w:type="pct"/>
            <w:vMerge w:val="restart"/>
          </w:tcPr>
          <w:p w:rsidR="00EC7D3E" w:rsidRPr="00C6096B" w:rsidRDefault="00EC7D3E" w:rsidP="006B7A09"/>
          <w:p w:rsidR="00EC7D3E" w:rsidRPr="00C6096B" w:rsidRDefault="00EC7D3E" w:rsidP="006B7A09">
            <w:r>
              <w:t>240</w:t>
            </w:r>
          </w:p>
        </w:tc>
      </w:tr>
      <w:tr w:rsidR="00EC7D3E" w:rsidRPr="00C6096B" w:rsidTr="006B7A09">
        <w:tc>
          <w:tcPr>
            <w:tcW w:w="432" w:type="pct"/>
          </w:tcPr>
          <w:p w:rsidR="00EC7D3E" w:rsidRPr="00C6096B" w:rsidRDefault="00EC7D3E" w:rsidP="006B7A09"/>
        </w:tc>
        <w:tc>
          <w:tcPr>
            <w:tcW w:w="1084" w:type="pct"/>
          </w:tcPr>
          <w:p w:rsidR="00EC7D3E" w:rsidRPr="00C6096B" w:rsidRDefault="00EC7D3E" w:rsidP="006B7A09">
            <w:r w:rsidRPr="00C6096B">
              <w:t>2</w:t>
            </w:r>
            <w:r w:rsidRPr="00C6096B">
              <w:rPr>
                <w:vertAlign w:val="superscript"/>
              </w:rPr>
              <w:t>ème</w:t>
            </w:r>
            <w:r w:rsidRPr="00C6096B">
              <w:t xml:space="preserve"> année </w:t>
            </w:r>
          </w:p>
        </w:tc>
        <w:tc>
          <w:tcPr>
            <w:tcW w:w="1531" w:type="pct"/>
          </w:tcPr>
          <w:p w:rsidR="00EC7D3E" w:rsidRPr="00C6096B" w:rsidRDefault="00EC7D3E" w:rsidP="006B7A09">
            <w:r>
              <w:t>12</w:t>
            </w:r>
            <w:r w:rsidRPr="00C6096B">
              <w:t>0</w:t>
            </w:r>
          </w:p>
        </w:tc>
        <w:tc>
          <w:tcPr>
            <w:tcW w:w="1499" w:type="pct"/>
          </w:tcPr>
          <w:p w:rsidR="00EC7D3E" w:rsidRPr="00C6096B" w:rsidRDefault="00EC7D3E" w:rsidP="006B7A09">
            <w:r w:rsidRPr="00C6096B">
              <w:t>TP</w:t>
            </w:r>
          </w:p>
        </w:tc>
        <w:tc>
          <w:tcPr>
            <w:tcW w:w="453" w:type="pct"/>
            <w:vMerge/>
          </w:tcPr>
          <w:p w:rsidR="00EC7D3E" w:rsidRPr="00C6096B" w:rsidRDefault="00EC7D3E" w:rsidP="006B7A09"/>
        </w:tc>
      </w:tr>
      <w:tr w:rsidR="00EC7D3E" w:rsidTr="006B7A09">
        <w:tc>
          <w:tcPr>
            <w:tcW w:w="432" w:type="pct"/>
          </w:tcPr>
          <w:p w:rsidR="00EC7D3E" w:rsidRPr="00C6096B" w:rsidRDefault="00EC7D3E" w:rsidP="006B7A09"/>
        </w:tc>
        <w:tc>
          <w:tcPr>
            <w:tcW w:w="1084" w:type="pct"/>
          </w:tcPr>
          <w:p w:rsidR="00EC7D3E" w:rsidRPr="00C6096B" w:rsidRDefault="00EC7D3E" w:rsidP="006B7A09"/>
        </w:tc>
        <w:tc>
          <w:tcPr>
            <w:tcW w:w="1531" w:type="pct"/>
          </w:tcPr>
          <w:p w:rsidR="00EC7D3E" w:rsidRPr="00C6096B" w:rsidRDefault="00EC7D3E" w:rsidP="006B7A09"/>
        </w:tc>
        <w:tc>
          <w:tcPr>
            <w:tcW w:w="1499" w:type="pct"/>
          </w:tcPr>
          <w:p w:rsidR="00EC7D3E" w:rsidRPr="00E3051A" w:rsidRDefault="00EC7D3E" w:rsidP="006B7A09">
            <w:r w:rsidRPr="00C6096B">
              <w:t>Evaluation</w:t>
            </w:r>
            <w:r w:rsidRPr="00E3051A">
              <w:t xml:space="preserve"> </w:t>
            </w:r>
          </w:p>
        </w:tc>
        <w:tc>
          <w:tcPr>
            <w:tcW w:w="453" w:type="pct"/>
            <w:vMerge/>
          </w:tcPr>
          <w:p w:rsidR="00EC7D3E" w:rsidRPr="00E3051A"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Tr="006B7A09">
        <w:trPr>
          <w:trHeight w:val="834"/>
        </w:trPr>
        <w:tc>
          <w:tcPr>
            <w:tcW w:w="5000" w:type="pct"/>
            <w:tcBorders>
              <w:bottom w:val="nil"/>
            </w:tcBorders>
          </w:tcPr>
          <w:p w:rsidR="00EC7D3E" w:rsidRPr="004D4256" w:rsidRDefault="00EC7D3E" w:rsidP="006B7A09">
            <w:pPr>
              <w:jc w:val="both"/>
            </w:pPr>
            <w:r w:rsidRPr="004D4256">
              <w:t>COMPETENCE</w:t>
            </w:r>
          </w:p>
          <w:p w:rsidR="00EC7D3E" w:rsidRPr="004D4256" w:rsidRDefault="00EC7D3E" w:rsidP="006B7A09">
            <w:pPr>
              <w:jc w:val="both"/>
            </w:pPr>
            <w:r w:rsidRPr="00B341A6">
              <w:t xml:space="preserve">Assurer la mise en pratique des savoirs et savoir-faire acquis en centre de formation dans le cadre de mise en situation professionnelle, adapter ses savoirs et savoir-faire au contexte du monde de l’entreprise  </w:t>
            </w:r>
          </w:p>
        </w:tc>
      </w:tr>
      <w:tr w:rsidR="00EC7D3E" w:rsidTr="006B7A09">
        <w:trPr>
          <w:trHeight w:val="552"/>
        </w:trPr>
        <w:tc>
          <w:tcPr>
            <w:tcW w:w="5000" w:type="pct"/>
          </w:tcPr>
          <w:p w:rsidR="00EC7D3E" w:rsidRPr="004D4256" w:rsidRDefault="00EC7D3E" w:rsidP="006B7A09">
            <w:pPr>
              <w:jc w:val="both"/>
            </w:pPr>
            <w:r w:rsidRPr="004D4256">
              <w:t>DESCRIPTION</w:t>
            </w:r>
          </w:p>
          <w:p w:rsidR="00EC7D3E" w:rsidRPr="00B341A6" w:rsidRDefault="00EC7D3E" w:rsidP="006B7A09">
            <w:pPr>
              <w:jc w:val="both"/>
            </w:pPr>
            <w:r w:rsidRPr="00B341A6">
              <w:t>L’objectif de ce module est de permettre à l’élève de se familiariser et de s’engager dans le milieu de travail et de prendre conscience des changements de perception qu’entraîne un stage dans une entreprise. Il permet également de consolider les compétences acquises au cours de la formation.</w:t>
            </w:r>
          </w:p>
          <w:p w:rsidR="00EC7D3E" w:rsidRPr="004D4256" w:rsidRDefault="00EC7D3E" w:rsidP="006B7A09">
            <w:pPr>
              <w:jc w:val="both"/>
            </w:pPr>
            <w:r w:rsidRPr="004D4256">
              <w:t>CONTEXTE D’ENSEIGNEMENT</w:t>
            </w:r>
          </w:p>
          <w:p w:rsidR="00EC7D3E" w:rsidRPr="00B341A6" w:rsidRDefault="00EC7D3E" w:rsidP="006B7A09">
            <w:pPr>
              <w:jc w:val="both"/>
            </w:pPr>
            <w:r w:rsidRPr="00B341A6">
              <w:t>Prendre connaissance des préalables et des modalités d’un stage en entreprise</w:t>
            </w:r>
          </w:p>
          <w:p w:rsidR="00EC7D3E" w:rsidRPr="00B341A6" w:rsidRDefault="00EC7D3E" w:rsidP="006B7A09">
            <w:pPr>
              <w:jc w:val="both"/>
            </w:pPr>
            <w:r w:rsidRPr="00B341A6">
              <w:t xml:space="preserve">Expliquer les caractéristiques organisationnelles d’une entreprise agroalimentaire </w:t>
            </w:r>
          </w:p>
          <w:p w:rsidR="00EC7D3E" w:rsidRPr="00B341A6" w:rsidRDefault="00EC7D3E" w:rsidP="006B7A09">
            <w:pPr>
              <w:jc w:val="both"/>
            </w:pPr>
            <w:r w:rsidRPr="00B341A6">
              <w:t>Se familiariser avec des techniques de travail</w:t>
            </w:r>
          </w:p>
          <w:p w:rsidR="00EC7D3E" w:rsidRPr="00B341A6" w:rsidRDefault="00EC7D3E" w:rsidP="006B7A09">
            <w:pPr>
              <w:jc w:val="both"/>
            </w:pPr>
            <w:r w:rsidRPr="00B341A6">
              <w:t>Prendre conscience des capacités à développer pour s’insérer dans le monde professionnel</w:t>
            </w:r>
          </w:p>
          <w:p w:rsidR="00EC7D3E" w:rsidRPr="00B341A6" w:rsidRDefault="00EC7D3E" w:rsidP="006B7A09">
            <w:pPr>
              <w:jc w:val="both"/>
            </w:pPr>
            <w:r w:rsidRPr="00B341A6">
              <w:t xml:space="preserve">Découvrir l’entreprise </w:t>
            </w:r>
          </w:p>
          <w:p w:rsidR="00EC7D3E" w:rsidRPr="00B341A6" w:rsidRDefault="00EC7D3E" w:rsidP="006B7A09">
            <w:pPr>
              <w:jc w:val="both"/>
            </w:pPr>
            <w:r w:rsidRPr="00B341A6">
              <w:t>Réaliser un rapport de stage</w:t>
            </w:r>
          </w:p>
          <w:p w:rsidR="00EC7D3E" w:rsidRPr="00B341A6" w:rsidRDefault="00EC7D3E" w:rsidP="006B7A09">
            <w:pPr>
              <w:jc w:val="both"/>
            </w:pPr>
            <w:r w:rsidRPr="00B341A6">
              <w:t>participer aux opérations d’une entreprise agro industrielle</w:t>
            </w:r>
          </w:p>
          <w:p w:rsidR="00EC7D3E" w:rsidRPr="004D4256" w:rsidRDefault="00EC7D3E" w:rsidP="006B7A09">
            <w:pPr>
              <w:jc w:val="both"/>
            </w:pPr>
            <w:r w:rsidRPr="00B341A6">
              <w:t>Réaliser un rapport de stage.</w:t>
            </w:r>
          </w:p>
        </w:tc>
      </w:tr>
      <w:tr w:rsidR="00EC7D3E" w:rsidTr="006B7A09">
        <w:trPr>
          <w:trHeight w:val="552"/>
        </w:trPr>
        <w:tc>
          <w:tcPr>
            <w:tcW w:w="5000" w:type="pct"/>
          </w:tcPr>
          <w:p w:rsidR="00EC7D3E" w:rsidRPr="004D4256" w:rsidRDefault="00EC7D3E" w:rsidP="006B7A09">
            <w:pPr>
              <w:jc w:val="both"/>
            </w:pPr>
            <w:r w:rsidRPr="004D4256">
              <w:t>CONDITIONS D’EVALUATION</w:t>
            </w:r>
          </w:p>
          <w:p w:rsidR="00EC7D3E" w:rsidRDefault="00EC7D3E" w:rsidP="006B7A09">
            <w:pPr>
              <w:jc w:val="both"/>
            </w:pPr>
            <w:r>
              <w:t xml:space="preserve">Travail individuel </w:t>
            </w:r>
          </w:p>
          <w:p w:rsidR="00EC7D3E" w:rsidRDefault="00EC7D3E" w:rsidP="006B7A09">
            <w:pPr>
              <w:jc w:val="both"/>
            </w:pPr>
            <w:r>
              <w:t xml:space="preserve">A partir : </w:t>
            </w:r>
            <w:r w:rsidRPr="00E151E1">
              <w:t xml:space="preserve">de directives, </w:t>
            </w:r>
            <w:r>
              <w:t xml:space="preserve"> </w:t>
            </w:r>
            <w:r w:rsidRPr="00E151E1">
              <w:t>d’un programme de stage.</w:t>
            </w:r>
          </w:p>
          <w:p w:rsidR="00EC7D3E" w:rsidRPr="00E151E1" w:rsidRDefault="00EC7D3E" w:rsidP="006B7A09">
            <w:pPr>
              <w:jc w:val="both"/>
            </w:pPr>
            <w:r w:rsidRPr="00E151E1">
              <w:t>A l’aide :</w:t>
            </w:r>
            <w:r>
              <w:t xml:space="preserve"> </w:t>
            </w:r>
            <w:r w:rsidRPr="00E151E1">
              <w:t xml:space="preserve">du programme d’études, du journal de bord, </w:t>
            </w:r>
            <w:r>
              <w:t xml:space="preserve"> </w:t>
            </w:r>
            <w:r w:rsidRPr="00E151E1">
              <w:t xml:space="preserve">de la grille d’évaluation de la participation (employeur), </w:t>
            </w:r>
            <w:r>
              <w:t xml:space="preserve"> </w:t>
            </w:r>
            <w:r w:rsidRPr="00E151E1">
              <w:t>de la fiche d’appréciation du stage et du rapport de stage.</w:t>
            </w:r>
          </w:p>
          <w:p w:rsidR="00EC7D3E" w:rsidRPr="004D4256" w:rsidRDefault="00EC7D3E" w:rsidP="006B7A09">
            <w:pPr>
              <w:jc w:val="both"/>
            </w:pPr>
            <w:r w:rsidRPr="004D4256">
              <w:t>RESSOURCES MATERIELLES</w:t>
            </w:r>
          </w:p>
          <w:p w:rsidR="00EC7D3E" w:rsidRPr="00EA4263" w:rsidRDefault="00EC7D3E" w:rsidP="006B7A09">
            <w:pPr>
              <w:jc w:val="both"/>
            </w:pPr>
            <w:r>
              <w:t xml:space="preserve">Ressources de l’entreprise d’accueil </w:t>
            </w:r>
          </w:p>
          <w:p w:rsidR="00EC7D3E" w:rsidRPr="00EA4263" w:rsidRDefault="00EC7D3E" w:rsidP="006B7A09">
            <w:pPr>
              <w:jc w:val="both"/>
            </w:pPr>
            <w:r>
              <w:t xml:space="preserve">Ressources de l’école (si nécessaires) </w:t>
            </w:r>
          </w:p>
          <w:p w:rsidR="00EC7D3E" w:rsidRPr="004D4256" w:rsidRDefault="00EC7D3E" w:rsidP="006B7A09">
            <w:pPr>
              <w:jc w:val="both"/>
            </w:pPr>
            <w:r w:rsidRPr="004D4256">
              <w:t>LISTE DES RESSOURCES PEDAGOGIQUES</w:t>
            </w:r>
          </w:p>
          <w:p w:rsidR="00EC7D3E" w:rsidRPr="004D4256" w:rsidRDefault="00EC7D3E" w:rsidP="006B7A09">
            <w:pPr>
              <w:jc w:val="both"/>
            </w:pPr>
            <w:r w:rsidRPr="00EA4263">
              <w:t>Programme d’études</w:t>
            </w:r>
            <w:r>
              <w:t xml:space="preserve">, </w:t>
            </w:r>
            <w:r w:rsidRPr="00EA4263">
              <w:t>Guide pédagogique</w:t>
            </w:r>
            <w:r>
              <w:t xml:space="preserve">, </w:t>
            </w:r>
            <w:r w:rsidRPr="00EA4263">
              <w:t>Guide d’évaluation</w:t>
            </w:r>
            <w:r>
              <w:t xml:space="preserve">, </w:t>
            </w:r>
            <w:r w:rsidRPr="00EA4263">
              <w:t>Résumé théorique et guide de travaux pratiques</w:t>
            </w:r>
            <w:r>
              <w:t xml:space="preserve">, </w:t>
            </w:r>
            <w:r w:rsidRPr="00EA4263">
              <w:t>Des études de cas</w:t>
            </w:r>
          </w:p>
        </w:tc>
      </w:tr>
    </w:tbl>
    <w:p w:rsidR="00EC7D3E" w:rsidRDefault="00EC7D3E" w:rsidP="00EC7D3E"/>
    <w:p w:rsidR="00EC7D3E" w:rsidRDefault="00EC7D3E" w:rsidP="00EC7D3E"/>
    <w:p w:rsidR="00EC7D3E" w:rsidRDefault="00EC7D3E" w:rsidP="00EC7D3E">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1"/>
        <w:gridCol w:w="6448"/>
      </w:tblGrid>
      <w:tr w:rsidR="00EC7D3E" w:rsidRPr="00B341A6" w:rsidTr="006B7A09">
        <w:trPr>
          <w:cantSplit/>
          <w:trHeight w:val="329"/>
        </w:trPr>
        <w:tc>
          <w:tcPr>
            <w:tcW w:w="1703" w:type="pct"/>
            <w:tcBorders>
              <w:bottom w:val="single" w:sz="4" w:space="0" w:color="auto"/>
              <w:right w:val="nil"/>
            </w:tcBorders>
          </w:tcPr>
          <w:p w:rsidR="00EC7D3E" w:rsidRPr="004D4256" w:rsidRDefault="00EC7D3E" w:rsidP="006B7A09">
            <w:r w:rsidRPr="004D4256">
              <w:lastRenderedPageBreak/>
              <w:t>OBJECTIFS</w:t>
            </w:r>
          </w:p>
        </w:tc>
        <w:tc>
          <w:tcPr>
            <w:tcW w:w="3297" w:type="pct"/>
            <w:tcBorders>
              <w:left w:val="nil"/>
              <w:bottom w:val="single" w:sz="4" w:space="0" w:color="auto"/>
            </w:tcBorders>
          </w:tcPr>
          <w:p w:rsidR="00EC7D3E" w:rsidRPr="004D4256" w:rsidRDefault="00EC7D3E" w:rsidP="006B7A09">
            <w:r w:rsidRPr="004D4256">
              <w:t>ÉLÉMENTS DE CONTENU</w:t>
            </w:r>
          </w:p>
        </w:tc>
      </w:tr>
      <w:tr w:rsidR="00EC7D3E" w:rsidRP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A. Préparer son séjour en milieu de travail</w:t>
            </w:r>
          </w:p>
        </w:tc>
        <w:tc>
          <w:tcPr>
            <w:tcW w:w="3297" w:type="pct"/>
            <w:tcBorders>
              <w:top w:val="nil"/>
              <w:left w:val="nil"/>
              <w:bottom w:val="nil"/>
            </w:tcBorders>
          </w:tcPr>
          <w:p w:rsidR="00EC7D3E" w:rsidRPr="00EC7D3E" w:rsidRDefault="00EC7D3E" w:rsidP="006B7A09">
            <w:pPr>
              <w:rPr>
                <w:lang w:val="fr-FR"/>
              </w:rPr>
            </w:pPr>
            <w:r w:rsidRPr="00EC7D3E">
              <w:rPr>
                <w:lang w:val="fr-FR"/>
              </w:rPr>
              <w:t>Les intervenants dans l’opération « stage en entreprise »</w:t>
            </w:r>
          </w:p>
          <w:p w:rsidR="00EC7D3E" w:rsidRPr="00EC7D3E" w:rsidRDefault="00EC7D3E" w:rsidP="006B7A09">
            <w:pPr>
              <w:rPr>
                <w:lang w:val="fr-FR"/>
              </w:rPr>
            </w:pPr>
            <w:r w:rsidRPr="00EC7D3E">
              <w:rPr>
                <w:lang w:val="fr-FR"/>
              </w:rPr>
              <w:t>Recherche dynamique de stage</w:t>
            </w:r>
          </w:p>
          <w:p w:rsidR="00EC7D3E" w:rsidRPr="00EC7D3E" w:rsidRDefault="00EC7D3E" w:rsidP="006B7A09">
            <w:pPr>
              <w:rPr>
                <w:lang w:val="fr-FR"/>
              </w:rPr>
            </w:pPr>
            <w:r w:rsidRPr="00EC7D3E">
              <w:rPr>
                <w:lang w:val="fr-FR"/>
              </w:rPr>
              <w:t>Organisation du stage</w:t>
            </w:r>
          </w:p>
          <w:p w:rsidR="00EC7D3E" w:rsidRPr="00EC7D3E" w:rsidRDefault="00EC7D3E" w:rsidP="006B7A09">
            <w:pPr>
              <w:rPr>
                <w:lang w:val="fr-FR"/>
              </w:rPr>
            </w:pPr>
            <w:r w:rsidRPr="00EC7D3E">
              <w:rPr>
                <w:lang w:val="fr-FR"/>
              </w:rPr>
              <w:t>Objectifs du stage</w:t>
            </w:r>
          </w:p>
          <w:p w:rsidR="00EC7D3E" w:rsidRPr="00EC7D3E" w:rsidRDefault="00EC7D3E" w:rsidP="006B7A09">
            <w:pPr>
              <w:rPr>
                <w:lang w:val="fr-FR"/>
              </w:rPr>
            </w:pPr>
            <w:r w:rsidRPr="00EC7D3E">
              <w:rPr>
                <w:lang w:val="fr-FR"/>
              </w:rPr>
              <w:t>Préparation du stage</w:t>
            </w:r>
          </w:p>
        </w:tc>
      </w:tr>
      <w:tr w:rsid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B. Exécuter des tâches professionnelles</w:t>
            </w:r>
          </w:p>
        </w:tc>
        <w:tc>
          <w:tcPr>
            <w:tcW w:w="3297" w:type="pct"/>
            <w:tcBorders>
              <w:top w:val="nil"/>
              <w:left w:val="nil"/>
              <w:bottom w:val="nil"/>
            </w:tcBorders>
          </w:tcPr>
          <w:p w:rsidR="00EC7D3E" w:rsidRPr="00EC7D3E" w:rsidRDefault="00EC7D3E" w:rsidP="006B7A09">
            <w:pPr>
              <w:rPr>
                <w:lang w:val="fr-FR"/>
              </w:rPr>
            </w:pPr>
            <w:r w:rsidRPr="00EC7D3E">
              <w:rPr>
                <w:lang w:val="fr-FR"/>
              </w:rPr>
              <w:t>Attitudes et comportement</w:t>
            </w:r>
          </w:p>
          <w:p w:rsidR="00EC7D3E" w:rsidRPr="00EC7D3E" w:rsidRDefault="00EC7D3E" w:rsidP="006B7A09">
            <w:pPr>
              <w:rPr>
                <w:lang w:val="fr-FR"/>
              </w:rPr>
            </w:pPr>
            <w:r w:rsidRPr="00EC7D3E">
              <w:rPr>
                <w:lang w:val="fr-FR"/>
              </w:rPr>
              <w:t>Planification des activités en cours de stage</w:t>
            </w:r>
          </w:p>
          <w:p w:rsidR="00EC7D3E" w:rsidRPr="005E52FD" w:rsidRDefault="00EC7D3E" w:rsidP="006B7A09">
            <w:r w:rsidRPr="005E52FD">
              <w:t>Participation aux tâches</w:t>
            </w:r>
          </w:p>
        </w:tc>
      </w:tr>
      <w:tr w:rsidR="00EC7D3E" w:rsidRP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C. Remplir le journal de bord</w:t>
            </w:r>
          </w:p>
        </w:tc>
        <w:tc>
          <w:tcPr>
            <w:tcW w:w="3297" w:type="pct"/>
            <w:tcBorders>
              <w:top w:val="nil"/>
              <w:left w:val="nil"/>
              <w:bottom w:val="nil"/>
            </w:tcBorders>
          </w:tcPr>
          <w:p w:rsidR="00EC7D3E" w:rsidRPr="00EC7D3E" w:rsidRDefault="00EC7D3E" w:rsidP="006B7A09">
            <w:pPr>
              <w:rPr>
                <w:lang w:val="fr-FR"/>
              </w:rPr>
            </w:pPr>
            <w:r w:rsidRPr="00EC7D3E">
              <w:rPr>
                <w:lang w:val="fr-FR"/>
              </w:rPr>
              <w:t>Rapports journaliers</w:t>
            </w:r>
          </w:p>
          <w:p w:rsidR="00EC7D3E" w:rsidRPr="00EC7D3E" w:rsidRDefault="00EC7D3E" w:rsidP="006B7A09">
            <w:pPr>
              <w:rPr>
                <w:lang w:val="fr-FR"/>
              </w:rPr>
            </w:pPr>
            <w:r w:rsidRPr="00EC7D3E">
              <w:rPr>
                <w:lang w:val="fr-FR"/>
              </w:rPr>
              <w:t>Appréciation des activités</w:t>
            </w:r>
          </w:p>
        </w:tc>
      </w:tr>
      <w:tr w:rsidR="00EC7D3E" w:rsidRP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D. Rédiger le rapport de stage</w:t>
            </w:r>
          </w:p>
        </w:tc>
        <w:tc>
          <w:tcPr>
            <w:tcW w:w="3297" w:type="pct"/>
            <w:tcBorders>
              <w:top w:val="nil"/>
              <w:left w:val="nil"/>
              <w:bottom w:val="nil"/>
            </w:tcBorders>
          </w:tcPr>
          <w:p w:rsidR="00EC7D3E" w:rsidRPr="00EC7D3E" w:rsidRDefault="00EC7D3E" w:rsidP="006B7A09">
            <w:pPr>
              <w:rPr>
                <w:lang w:val="fr-FR"/>
              </w:rPr>
            </w:pPr>
            <w:r w:rsidRPr="00EC7D3E">
              <w:rPr>
                <w:lang w:val="fr-FR"/>
              </w:rPr>
              <w:t>Rédaction du rapport de stage</w:t>
            </w:r>
          </w:p>
        </w:tc>
      </w:tr>
      <w:tr w:rsidR="00EC7D3E" w:rsidTr="006B7A09">
        <w:trPr>
          <w:cantSplit/>
          <w:trHeight w:val="329"/>
        </w:trPr>
        <w:tc>
          <w:tcPr>
            <w:tcW w:w="1703" w:type="pct"/>
            <w:tcBorders>
              <w:top w:val="nil"/>
              <w:bottom w:val="single" w:sz="4" w:space="0" w:color="auto"/>
              <w:right w:val="nil"/>
            </w:tcBorders>
          </w:tcPr>
          <w:p w:rsidR="00EC7D3E" w:rsidRPr="00EC7D3E" w:rsidRDefault="00EC7D3E" w:rsidP="006B7A09">
            <w:pPr>
              <w:rPr>
                <w:lang w:val="fr-FR"/>
              </w:rPr>
            </w:pPr>
            <w:r w:rsidRPr="00EC7D3E">
              <w:rPr>
                <w:lang w:val="fr-FR"/>
              </w:rPr>
              <w:t>E. Exposer son opinion sur les conséquences du stage</w:t>
            </w:r>
          </w:p>
        </w:tc>
        <w:tc>
          <w:tcPr>
            <w:tcW w:w="3297" w:type="pct"/>
            <w:tcBorders>
              <w:top w:val="nil"/>
              <w:left w:val="nil"/>
              <w:bottom w:val="single" w:sz="4" w:space="0" w:color="auto"/>
            </w:tcBorders>
          </w:tcPr>
          <w:p w:rsidR="00EC7D3E" w:rsidRPr="00EC7D3E" w:rsidRDefault="00EC7D3E" w:rsidP="006B7A09">
            <w:pPr>
              <w:rPr>
                <w:lang w:val="fr-FR"/>
              </w:rPr>
            </w:pPr>
            <w:r w:rsidRPr="00EC7D3E">
              <w:rPr>
                <w:lang w:val="fr-FR"/>
              </w:rPr>
              <w:t>Réflexion sur les conséquences du stage</w:t>
            </w:r>
          </w:p>
          <w:p w:rsidR="00EC7D3E" w:rsidRPr="005E52FD" w:rsidRDefault="00EC7D3E" w:rsidP="006B7A09">
            <w:r w:rsidRPr="005E52FD">
              <w:t>Perception du métier</w:t>
            </w:r>
          </w:p>
        </w:tc>
      </w:tr>
    </w:tbl>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Pr>
        <w:pStyle w:val="Heading1"/>
        <w:shd w:val="clear" w:color="auto" w:fill="E0E0E0"/>
        <w:rPr>
          <w:caps/>
        </w:rPr>
      </w:pPr>
      <w:r w:rsidRPr="00E3051A">
        <w:rPr>
          <w:caps/>
        </w:rPr>
        <w:t xml:space="preserve">Résumé du programme de formation </w:t>
      </w:r>
    </w:p>
    <w:tbl>
      <w:tblPr>
        <w:tblW w:w="10111" w:type="dxa"/>
        <w:tblInd w:w="87" w:type="dxa"/>
        <w:tblLook w:val="04A0" w:firstRow="1" w:lastRow="0" w:firstColumn="1" w:lastColumn="0" w:noHBand="0" w:noVBand="1"/>
      </w:tblPr>
      <w:tblGrid>
        <w:gridCol w:w="737"/>
        <w:gridCol w:w="2790"/>
        <w:gridCol w:w="4320"/>
        <w:gridCol w:w="791"/>
        <w:gridCol w:w="777"/>
        <w:gridCol w:w="696"/>
      </w:tblGrid>
      <w:tr w:rsidR="00EC7D3E" w:rsidRPr="00D0325B" w:rsidTr="006B7A09">
        <w:trPr>
          <w:trHeight w:val="300"/>
        </w:trPr>
        <w:tc>
          <w:tcPr>
            <w:tcW w:w="737" w:type="dxa"/>
            <w:vMerge w:val="restart"/>
            <w:tcBorders>
              <w:top w:val="single" w:sz="4" w:space="0" w:color="auto"/>
              <w:left w:val="single" w:sz="4" w:space="0" w:color="auto"/>
              <w:right w:val="single" w:sz="4" w:space="0" w:color="auto"/>
            </w:tcBorders>
            <w:shd w:val="clear" w:color="000000" w:fill="FFFFFF"/>
            <w:vAlign w:val="cente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 </w:t>
            </w:r>
          </w:p>
        </w:tc>
        <w:tc>
          <w:tcPr>
            <w:tcW w:w="27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jc w:val="center"/>
              <w:rPr>
                <w:b/>
                <w:bCs/>
                <w:caps/>
                <w:color w:val="000000"/>
                <w:sz w:val="20"/>
                <w:szCs w:val="20"/>
              </w:rPr>
            </w:pPr>
            <w:r w:rsidRPr="00D0325B">
              <w:rPr>
                <w:b/>
                <w:bCs/>
                <w:caps/>
                <w:color w:val="000000"/>
                <w:sz w:val="20"/>
                <w:szCs w:val="20"/>
              </w:rPr>
              <w:t>Intitulé</w:t>
            </w:r>
          </w:p>
        </w:tc>
        <w:tc>
          <w:tcPr>
            <w:tcW w:w="4320" w:type="dxa"/>
            <w:tcBorders>
              <w:top w:val="single" w:sz="4" w:space="0" w:color="auto"/>
              <w:left w:val="nil"/>
              <w:bottom w:val="single" w:sz="4" w:space="0" w:color="auto"/>
              <w:right w:val="single" w:sz="4" w:space="0" w:color="auto"/>
            </w:tcBorders>
            <w:shd w:val="clear" w:color="000000" w:fill="FFFFFF"/>
            <w:vAlign w:val="center"/>
          </w:tcPr>
          <w:p w:rsidR="00EC7D3E" w:rsidRPr="00D0325B" w:rsidRDefault="00EC7D3E" w:rsidP="006B7A09">
            <w:pPr>
              <w:spacing w:after="0"/>
              <w:jc w:val="center"/>
              <w:rPr>
                <w:b/>
                <w:bCs/>
                <w:caps/>
                <w:color w:val="000000"/>
                <w:sz w:val="20"/>
                <w:szCs w:val="20"/>
              </w:rPr>
            </w:pPr>
            <w:r w:rsidRPr="00D0325B">
              <w:rPr>
                <w:b/>
                <w:bCs/>
                <w:caps/>
                <w:color w:val="000000"/>
                <w:sz w:val="20"/>
                <w:szCs w:val="20"/>
              </w:rPr>
              <w:t>Compétences visées</w:t>
            </w:r>
          </w:p>
        </w:tc>
        <w:tc>
          <w:tcPr>
            <w:tcW w:w="2264" w:type="dxa"/>
            <w:gridSpan w:val="3"/>
            <w:tcBorders>
              <w:top w:val="single" w:sz="4" w:space="0" w:color="auto"/>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rFonts w:ascii="Calibri" w:hAnsi="Calibri" w:cs="Calibri"/>
                <w:b/>
                <w:bCs/>
                <w:caps/>
                <w:color w:val="000000"/>
              </w:rPr>
            </w:pPr>
            <w:r w:rsidRPr="00D0325B">
              <w:rPr>
                <w:rFonts w:ascii="Calibri" w:hAnsi="Calibri" w:cs="Calibri"/>
                <w:b/>
                <w:bCs/>
                <w:caps/>
                <w:color w:val="000000"/>
              </w:rPr>
              <w:t>Annee d'Etude</w:t>
            </w:r>
          </w:p>
        </w:tc>
      </w:tr>
      <w:tr w:rsidR="00EC7D3E" w:rsidRPr="00D0325B" w:rsidTr="006B7A09">
        <w:trPr>
          <w:trHeight w:val="405"/>
        </w:trPr>
        <w:tc>
          <w:tcPr>
            <w:tcW w:w="737" w:type="dxa"/>
            <w:vMerge/>
            <w:tcBorders>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jc w:val="center"/>
              <w:rPr>
                <w:b/>
                <w:bCs/>
                <w:caps/>
                <w:color w:val="000000"/>
                <w:sz w:val="20"/>
                <w:szCs w:val="20"/>
              </w:rPr>
            </w:pP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jc w:val="center"/>
              <w:rPr>
                <w:b/>
                <w:bCs/>
                <w:caps/>
                <w:color w:val="000000"/>
                <w:sz w:val="20"/>
                <w:szCs w:val="20"/>
                <w:lang w:val="fr-FR"/>
              </w:rPr>
            </w:pPr>
            <w:r w:rsidRPr="00EC7D3E">
              <w:rPr>
                <w:b/>
                <w:bCs/>
                <w:caps/>
                <w:color w:val="000000"/>
                <w:sz w:val="20"/>
                <w:szCs w:val="20"/>
                <w:lang w:val="fr-FR"/>
              </w:rPr>
              <w:t>(E.C= être capable de)</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rFonts w:ascii="Calibri" w:hAnsi="Calibri" w:cs="Calibri"/>
                <w:caps/>
                <w:color w:val="000000"/>
              </w:rPr>
            </w:pPr>
            <w:r w:rsidRPr="00133102">
              <w:rPr>
                <w:rFonts w:ascii="Calibri" w:hAnsi="Calibri" w:cs="Calibri"/>
                <w:caps/>
                <w:color w:val="000000"/>
              </w:rPr>
              <w:t>1ere*</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rFonts w:ascii="Calibri" w:hAnsi="Calibri" w:cs="Calibri"/>
                <w:caps/>
                <w:color w:val="000000"/>
              </w:rPr>
            </w:pPr>
            <w:r w:rsidRPr="00133102">
              <w:rPr>
                <w:rFonts w:ascii="Calibri" w:hAnsi="Calibri" w:cs="Calibri"/>
                <w:caps/>
                <w:color w:val="000000"/>
              </w:rPr>
              <w:t>2eme</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rFonts w:ascii="Calibri" w:hAnsi="Calibri" w:cs="Calibri"/>
                <w:b/>
                <w:bCs/>
                <w:caps/>
                <w:color w:val="000000"/>
              </w:rPr>
            </w:pPr>
          </w:p>
        </w:tc>
      </w:tr>
      <w:tr w:rsidR="00EC7D3E" w:rsidRPr="00D0325B" w:rsidTr="006B7A09">
        <w:trPr>
          <w:trHeight w:val="300"/>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Pr>
                <w:b/>
                <w:bCs/>
                <w:color w:val="000000"/>
                <w:sz w:val="20"/>
                <w:szCs w:val="20"/>
              </w:rPr>
              <w:t>Français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EC d’utiliser le français ou l’anglais écrit et parlé pour échanger des informations scientifiques et techniques dans le cadre du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86"/>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Pr>
                <w:b/>
                <w:bCs/>
                <w:color w:val="000000"/>
                <w:sz w:val="20"/>
                <w:szCs w:val="20"/>
              </w:rPr>
              <w:t>Anglais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467"/>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AA2E94" w:rsidRDefault="00EC7D3E" w:rsidP="006B7A09">
            <w:pPr>
              <w:spacing w:after="0"/>
              <w:rPr>
                <w:b/>
                <w:bCs/>
                <w:color w:val="000000"/>
                <w:sz w:val="20"/>
                <w:szCs w:val="20"/>
              </w:rPr>
            </w:pPr>
            <w:r>
              <w:rPr>
                <w:b/>
                <w:bCs/>
                <w:color w:val="000000"/>
                <w:sz w:val="20"/>
                <w:szCs w:val="20"/>
              </w:rPr>
              <w:t>O</w:t>
            </w:r>
            <w:r w:rsidRPr="00AA2E94">
              <w:rPr>
                <w:b/>
                <w:bCs/>
                <w:color w:val="000000"/>
                <w:sz w:val="20"/>
                <w:szCs w:val="20"/>
              </w:rPr>
              <w:t>util</w:t>
            </w:r>
            <w:r>
              <w:rPr>
                <w:b/>
                <w:bCs/>
                <w:color w:val="000000"/>
                <w:sz w:val="20"/>
                <w:szCs w:val="20"/>
              </w:rPr>
              <w:t xml:space="preserve">s </w:t>
            </w:r>
            <w:r w:rsidRPr="00AA2E94">
              <w:rPr>
                <w:b/>
                <w:bCs/>
                <w:color w:val="000000"/>
                <w:sz w:val="20"/>
                <w:szCs w:val="20"/>
              </w:rPr>
              <w:t xml:space="preserve"> informatique</w:t>
            </w:r>
            <w:r>
              <w:rPr>
                <w:b/>
                <w:bCs/>
                <w:color w:val="000000"/>
                <w:sz w:val="20"/>
                <w:szCs w:val="20"/>
              </w:rPr>
              <w:t>s</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 xml:space="preserve">EC d’utiliser l’outil informatique pour la communication écrite et le traitement de données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449"/>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Méthodologie de Recherche</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EC de rédiger un rapport compréhensif sur son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962"/>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EC7D3E" w:rsidRDefault="00EC7D3E" w:rsidP="006B7A09">
            <w:pPr>
              <w:spacing w:after="0"/>
              <w:jc w:val="center"/>
              <w:rPr>
                <w:rFonts w:ascii="Calibri" w:hAnsi="Calibri" w:cs="Calibri"/>
                <w:b/>
                <w:bCs/>
                <w:color w:val="000000"/>
                <w:lang w:val="fr-FR"/>
              </w:rPr>
            </w:pPr>
            <w:r w:rsidRPr="00EC7D3E">
              <w:rPr>
                <w:rFonts w:ascii="Calibri" w:hAnsi="Calibri" w:cs="Calibri"/>
                <w:b/>
                <w:bCs/>
                <w:color w:val="000000"/>
                <w:lang w:val="fr-FR"/>
              </w:rPr>
              <w:t>Gestion et Droit du Travail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Droit du travail</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EC de comprendre les lois libanaises qui contrôlent les droits des employés, des employeurs et leur devoirs vis à vis de la sociétés et le gouvernement</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719"/>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Gestion et Finance</w:t>
            </w:r>
          </w:p>
        </w:tc>
        <w:tc>
          <w:tcPr>
            <w:tcW w:w="4320" w:type="dxa"/>
            <w:tcBorders>
              <w:top w:val="nil"/>
              <w:left w:val="nil"/>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EC d’utiliser les règles et techniques de gestion des moyens techniques et humains de l’atelier de fabrication</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539"/>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Sciences Générales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Mathématiques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d’utiliser les mathématiques pour les opérations de la vie courante et professionnelle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656"/>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Statistique &amp; TD</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14"/>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Génie Industriel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Physique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maitriser les sciences physiques  et les techniques de maintenance pour évaluer les  paramètres et assurer le maintien opérationnel des installations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41"/>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Maintenance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15"/>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Maintenance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75"/>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Utilités industrielles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réaliser les opérations de surveillance et de maintenances des utilités et installations thermiques et frigorifiques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30"/>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 xml:space="preserve">TP </w:t>
            </w:r>
            <w:r>
              <w:rPr>
                <w:b/>
                <w:bCs/>
                <w:i/>
                <w:iCs/>
                <w:color w:val="000000"/>
                <w:sz w:val="20"/>
                <w:szCs w:val="20"/>
              </w:rPr>
              <w:t xml:space="preserve">Utilités </w:t>
            </w:r>
            <w:r w:rsidRPr="00D0325B">
              <w:rPr>
                <w:b/>
                <w:bCs/>
                <w:i/>
                <w:iCs/>
                <w:color w:val="000000"/>
                <w:sz w:val="20"/>
                <w:szCs w:val="20"/>
              </w:rPr>
              <w:t xml:space="preserve"> industrielle</w:t>
            </w:r>
            <w:r>
              <w:rPr>
                <w:b/>
                <w:bCs/>
                <w:i/>
                <w:iCs/>
                <w:color w:val="000000"/>
                <w:sz w:val="20"/>
                <w:szCs w:val="20"/>
              </w:rPr>
              <w:t>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24"/>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Qualité</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Gestion de la Qualité</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d’utiliser les principes, procédures et outils de la qualité et de la sécurité au travail pour garantir les respects des exigences liées aux opérations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Sante et Sécurité au travail</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Pr>
                <w:b/>
                <w:bCs/>
                <w:color w:val="000000"/>
                <w:sz w:val="20"/>
                <w:szCs w:val="20"/>
              </w:rPr>
              <w:t>Hygiène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Pr>
                <w:b/>
                <w:bCs/>
                <w:i/>
                <w:iCs/>
                <w:color w:val="000000"/>
                <w:sz w:val="20"/>
                <w:szCs w:val="20"/>
              </w:rPr>
              <w:t>TP Hygiène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7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Sciences des aliments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Chimie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EC de caractériser et d’interpréter les propriétés biochimiques des matières premières et des produits finis</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5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Chimie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Biochimie G</w:t>
            </w:r>
            <w:r>
              <w:rPr>
                <w:b/>
                <w:bCs/>
                <w:color w:val="000000"/>
                <w:sz w:val="20"/>
                <w:szCs w:val="20"/>
              </w:rPr>
              <w:t>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Biochimie G</w:t>
            </w:r>
            <w:r>
              <w:rPr>
                <w:b/>
                <w:bCs/>
                <w:i/>
                <w:iCs/>
                <w:color w:val="000000"/>
                <w:sz w:val="20"/>
                <w:szCs w:val="20"/>
              </w:rPr>
              <w:t>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Microbiologie Générale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caractériser et de définir les propriétés des microbes d’intérêt alimentaire et d’en déduire les règles de mise en œuvre  et les principes d’hygiène relatifs aux procédés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Microbiologie Générale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24"/>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06"/>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6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Génie des procédés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EC7D3E" w:rsidRDefault="00EC7D3E" w:rsidP="006B7A09">
            <w:pPr>
              <w:spacing w:after="0"/>
              <w:rPr>
                <w:b/>
                <w:bCs/>
                <w:color w:val="000000"/>
                <w:sz w:val="20"/>
                <w:szCs w:val="20"/>
                <w:lang w:val="fr-FR"/>
              </w:rPr>
            </w:pPr>
            <w:r w:rsidRPr="00EC7D3E">
              <w:rPr>
                <w:b/>
                <w:bCs/>
                <w:color w:val="000000"/>
                <w:sz w:val="20"/>
                <w:szCs w:val="20"/>
                <w:lang w:val="fr-FR"/>
              </w:rPr>
              <w:t>Connaissance de la Mat première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 xml:space="preserve">EC de mettre en œuvre les matières premières, de réaliser les opérations unitaires et de conduire les procédés de fabrications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90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des 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 </w:t>
            </w:r>
          </w:p>
        </w:tc>
        <w:tc>
          <w:tcPr>
            <w:tcW w:w="7110" w:type="dxa"/>
            <w:gridSpan w:val="2"/>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rPr>
            </w:pPr>
            <w:r w:rsidRPr="00D0325B">
              <w:rPr>
                <w:b/>
                <w:bCs/>
                <w:color w:val="000000"/>
              </w:rPr>
              <w:t>TOTAL HEURES Hors Stage d'</w:t>
            </w:r>
            <w:r w:rsidRPr="00CA3A79">
              <w:rPr>
                <w:b/>
                <w:bCs/>
                <w:color w:val="000000"/>
              </w:rPr>
              <w:t>été</w:t>
            </w:r>
            <w:r w:rsidRPr="00D0325B">
              <w:rPr>
                <w:b/>
                <w:bCs/>
                <w:color w:val="000000"/>
              </w:rPr>
              <w:t>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rPr>
                <w:color w:val="000000"/>
              </w:rPr>
            </w:pPr>
            <w:r>
              <w:rPr>
                <w:color w:val="000000"/>
              </w:rPr>
              <w:t>1170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rPr>
            </w:pPr>
            <w:r>
              <w:rPr>
                <w:color w:val="000000"/>
              </w:rPr>
              <w:t>1170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b/>
                <w:bCs/>
                <w:color w:val="000000"/>
              </w:rPr>
            </w:pPr>
          </w:p>
        </w:tc>
      </w:tr>
      <w:tr w:rsidR="00EC7D3E" w:rsidRPr="00D0325B" w:rsidTr="006B7A09">
        <w:trPr>
          <w:trHeight w:val="525"/>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 </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STAGE</w:t>
            </w:r>
          </w:p>
        </w:tc>
        <w:tc>
          <w:tcPr>
            <w:tcW w:w="4320" w:type="dxa"/>
            <w:tcBorders>
              <w:top w:val="nil"/>
              <w:left w:val="nil"/>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s’intégrer dans le monde professionnel agro alimentaire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bl>
    <w:p w:rsidR="00EC7D3E" w:rsidRDefault="00EC7D3E" w:rsidP="00EC7D3E"/>
    <w:p w:rsidR="00EC7D3E" w:rsidRDefault="00EC7D3E" w:rsidP="00EC7D3E"/>
    <w:p w:rsidR="003C2051" w:rsidRDefault="003C2051"/>
    <w:sectPr w:rsidR="003C2051" w:rsidSect="007A344D">
      <w:pgSz w:w="11907" w:h="16840" w:code="9"/>
      <w:pgMar w:top="1134" w:right="1134" w:bottom="1134" w:left="1134" w:header="720" w:footer="720" w:gutter="0"/>
      <w:pgNumType w:start="15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51" w:rsidRDefault="003C2051" w:rsidP="00EC7D3E">
      <w:pPr>
        <w:spacing w:after="0" w:line="240" w:lineRule="auto"/>
      </w:pPr>
      <w:r>
        <w:separator/>
      </w:r>
    </w:p>
  </w:endnote>
  <w:endnote w:type="continuationSeparator" w:id="0">
    <w:p w:rsidR="003C2051" w:rsidRDefault="003C2051" w:rsidP="00EC7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Utiliser une police de caractè">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t>TS</w:t>
          </w:r>
          <w:r w:rsidRPr="00DE5DBA">
            <w:t xml:space="preserve"> IAA </w:t>
          </w:r>
        </w:p>
      </w:tc>
      <w:tc>
        <w:tcPr>
          <w:tcW w:w="6291" w:type="dxa"/>
        </w:tcPr>
        <w:p w:rsidR="00EC7D3E" w:rsidRPr="00DE5DBA" w:rsidRDefault="00EC7D3E">
          <w:pPr>
            <w:pStyle w:val="Footer"/>
          </w:pPr>
          <w:r w:rsidRPr="00DE5DBA">
            <w:t>Années 20</w:t>
          </w:r>
          <w:r>
            <w:t>13</w:t>
          </w:r>
          <w:r w:rsidRPr="00DE5DBA">
            <w:t>-201</w:t>
          </w:r>
          <w:r>
            <w:t>4</w:t>
          </w:r>
        </w:p>
      </w:tc>
      <w:tc>
        <w:tcPr>
          <w:tcW w:w="2299" w:type="dxa"/>
        </w:tcPr>
        <w:p w:rsidR="00EC7D3E" w:rsidRPr="00DE5DBA" w:rsidRDefault="00EC7D3E">
          <w:pPr>
            <w:pStyle w:val="Footer"/>
          </w:pPr>
          <w:r w:rsidRPr="00DE5DBA">
            <w:t xml:space="preserve">Page </w:t>
          </w:r>
          <w:r w:rsidR="003D0D64">
            <w:fldChar w:fldCharType="begin"/>
          </w:r>
          <w:r w:rsidR="003D0D64">
            <w:instrText xml:space="preserve"> PAGE </w:instrText>
          </w:r>
          <w:r w:rsidR="003D0D64">
            <w:fldChar w:fldCharType="separate"/>
          </w:r>
          <w:r w:rsidR="009F63EC">
            <w:rPr>
              <w:noProof/>
            </w:rPr>
            <w:t>41</w:t>
          </w:r>
          <w:r w:rsidR="003D0D64">
            <w:rPr>
              <w:noProof/>
            </w:rPr>
            <w:fldChar w:fldCharType="end"/>
          </w:r>
          <w:r w:rsidRPr="00DE5DBA">
            <w:t xml:space="preserve"> sur </w:t>
          </w:r>
          <w:r w:rsidR="003D0D64">
            <w:fldChar w:fldCharType="begin"/>
          </w:r>
          <w:r w:rsidR="003D0D64">
            <w:instrText xml:space="preserve"> NUMPAGES </w:instrText>
          </w:r>
          <w:r w:rsidR="003D0D64">
            <w:fldChar w:fldCharType="separate"/>
          </w:r>
          <w:r w:rsidR="009F63EC">
            <w:rPr>
              <w:noProof/>
            </w:rPr>
            <w:t>158</w:t>
          </w:r>
          <w:r w:rsidR="003D0D64">
            <w:rPr>
              <w:noProof/>
            </w:rPr>
            <w:fldChar w:fldCharType="end"/>
          </w:r>
        </w:p>
      </w:tc>
    </w:tr>
  </w:tbl>
  <w:p w:rsidR="00EC7D3E" w:rsidRDefault="00EC7D3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rsidRPr="00DE5DBA">
            <w:t xml:space="preserve"> </w:t>
          </w:r>
        </w:p>
      </w:tc>
      <w:tc>
        <w:tcPr>
          <w:tcW w:w="6291" w:type="dxa"/>
        </w:tcPr>
        <w:p w:rsidR="00EC7D3E" w:rsidRPr="00DE5DBA" w:rsidRDefault="00EC7D3E">
          <w:pPr>
            <w:pStyle w:val="Footer"/>
          </w:pPr>
        </w:p>
      </w:tc>
      <w:tc>
        <w:tcPr>
          <w:tcW w:w="2299" w:type="dxa"/>
        </w:tcPr>
        <w:p w:rsidR="00EC7D3E" w:rsidRPr="00DE5DBA" w:rsidRDefault="00EC7D3E" w:rsidP="00584032">
          <w:pPr>
            <w:pStyle w:val="Footer"/>
          </w:pPr>
        </w:p>
      </w:tc>
    </w:tr>
  </w:tbl>
  <w:p w:rsidR="00EC7D3E" w:rsidRDefault="00EC7D3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t>TS</w:t>
          </w:r>
          <w:r w:rsidRPr="00DE5DBA">
            <w:t xml:space="preserve"> IAA </w:t>
          </w:r>
        </w:p>
      </w:tc>
      <w:tc>
        <w:tcPr>
          <w:tcW w:w="6291" w:type="dxa"/>
        </w:tcPr>
        <w:p w:rsidR="00EC7D3E" w:rsidRPr="00DE5DBA" w:rsidRDefault="00EC7D3E">
          <w:pPr>
            <w:pStyle w:val="Footer"/>
          </w:pPr>
          <w:r w:rsidRPr="00DE5DBA">
            <w:t>Années 20</w:t>
          </w:r>
          <w:r>
            <w:t>11</w:t>
          </w:r>
          <w:r w:rsidRPr="00DE5DBA">
            <w:t>-201</w:t>
          </w:r>
          <w:r>
            <w:t>4</w:t>
          </w:r>
        </w:p>
      </w:tc>
      <w:tc>
        <w:tcPr>
          <w:tcW w:w="2299" w:type="dxa"/>
        </w:tcPr>
        <w:p w:rsidR="00EC7D3E" w:rsidRPr="00DE5DBA" w:rsidRDefault="00EC7D3E">
          <w:pPr>
            <w:pStyle w:val="Footer"/>
          </w:pPr>
          <w:r w:rsidRPr="00DE5DBA">
            <w:t xml:space="preserve">Page </w:t>
          </w:r>
          <w:r w:rsidR="003D0D64">
            <w:fldChar w:fldCharType="begin"/>
          </w:r>
          <w:r w:rsidR="003D0D64">
            <w:instrText xml:space="preserve"> PAGE </w:instrText>
          </w:r>
          <w:r w:rsidR="003D0D64">
            <w:fldChar w:fldCharType="separate"/>
          </w:r>
          <w:r w:rsidR="009F63EC">
            <w:rPr>
              <w:noProof/>
            </w:rPr>
            <w:t>164</w:t>
          </w:r>
          <w:r w:rsidR="003D0D64">
            <w:rPr>
              <w:noProof/>
            </w:rPr>
            <w:fldChar w:fldCharType="end"/>
          </w:r>
          <w:r w:rsidRPr="00DE5DBA">
            <w:t xml:space="preserve"> sur </w:t>
          </w:r>
          <w:r w:rsidR="003D0D64">
            <w:fldChar w:fldCharType="begin"/>
          </w:r>
          <w:r w:rsidR="003D0D64">
            <w:instrText xml:space="preserve"> NUMPAGES </w:instrText>
          </w:r>
          <w:r w:rsidR="003D0D64">
            <w:fldChar w:fldCharType="separate"/>
          </w:r>
          <w:r w:rsidR="009F63EC">
            <w:rPr>
              <w:noProof/>
            </w:rPr>
            <w:t>170</w:t>
          </w:r>
          <w:r w:rsidR="003D0D64">
            <w:rPr>
              <w:noProof/>
            </w:rPr>
            <w:fldChar w:fldCharType="end"/>
          </w:r>
        </w:p>
      </w:tc>
    </w:tr>
  </w:tbl>
  <w:p w:rsidR="00EC7D3E" w:rsidRDefault="00EC7D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51" w:rsidRDefault="003C2051" w:rsidP="00EC7D3E">
      <w:pPr>
        <w:spacing w:after="0" w:line="240" w:lineRule="auto"/>
      </w:pPr>
      <w:r>
        <w:separator/>
      </w:r>
    </w:p>
  </w:footnote>
  <w:footnote w:type="continuationSeparator" w:id="0">
    <w:p w:rsidR="003C2051" w:rsidRDefault="003C2051" w:rsidP="00EC7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75076"/>
    <w:multiLevelType w:val="hybridMultilevel"/>
    <w:tmpl w:val="EBEC8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196"/>
    <w:multiLevelType w:val="hybridMultilevel"/>
    <w:tmpl w:val="6E029F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3E2"/>
    <w:multiLevelType w:val="hybridMultilevel"/>
    <w:tmpl w:val="9740F4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1F03"/>
    <w:multiLevelType w:val="hybridMultilevel"/>
    <w:tmpl w:val="D804B5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C2B2B"/>
    <w:multiLevelType w:val="hybridMultilevel"/>
    <w:tmpl w:val="AB402C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AC85612"/>
    <w:multiLevelType w:val="hybridMultilevel"/>
    <w:tmpl w:val="77BCD2A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7310A"/>
    <w:multiLevelType w:val="hybridMultilevel"/>
    <w:tmpl w:val="006C832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F71B7"/>
    <w:multiLevelType w:val="hybridMultilevel"/>
    <w:tmpl w:val="F58A5804"/>
    <w:lvl w:ilvl="0" w:tplc="8AEC187E">
      <w:start w:val="1"/>
      <w:numFmt w:val="bullet"/>
      <w:lvlText w:val=""/>
      <w:lvlJc w:val="left"/>
      <w:pPr>
        <w:tabs>
          <w:tab w:val="num" w:pos="1097"/>
        </w:tabs>
        <w:ind w:left="1021" w:hanging="284"/>
      </w:pPr>
      <w:rPr>
        <w:rFonts w:ascii="Symbol" w:hAnsi="Symbol" w:hint="default"/>
      </w:rPr>
    </w:lvl>
    <w:lvl w:ilvl="1" w:tplc="B82606F6">
      <w:start w:val="1"/>
      <w:numFmt w:val="bullet"/>
      <w:lvlText w:val=""/>
      <w:lvlJc w:val="left"/>
      <w:pPr>
        <w:tabs>
          <w:tab w:val="num" w:pos="1788"/>
        </w:tabs>
        <w:ind w:left="1788" w:hanging="360"/>
      </w:pPr>
      <w:rPr>
        <w:rFonts w:ascii="Symbol" w:hAnsi="Symbol"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32B1289"/>
    <w:multiLevelType w:val="hybridMultilevel"/>
    <w:tmpl w:val="8B4A37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80A5BBA"/>
    <w:multiLevelType w:val="hybridMultilevel"/>
    <w:tmpl w:val="6822730A"/>
    <w:lvl w:ilvl="0" w:tplc="040C0001">
      <w:start w:val="1"/>
      <w:numFmt w:val="bullet"/>
      <w:lvlText w:val=""/>
      <w:lvlJc w:val="left"/>
      <w:pPr>
        <w:ind w:left="720" w:hanging="360"/>
      </w:pPr>
      <w:rPr>
        <w:rFonts w:ascii="Symbol" w:hAnsi="Symbol" w:hint="default"/>
      </w:rPr>
    </w:lvl>
    <w:lvl w:ilvl="1" w:tplc="04F694B2">
      <w:start w:val="1"/>
      <w:numFmt w:val="bullet"/>
      <w:lvlText w:val=""/>
      <w:lvlJc w:val="left"/>
      <w:pPr>
        <w:tabs>
          <w:tab w:val="num" w:pos="1584"/>
        </w:tabs>
        <w:ind w:left="1080" w:firstLine="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3E2618"/>
    <w:multiLevelType w:val="hybridMultilevel"/>
    <w:tmpl w:val="361C288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EF33D3"/>
    <w:multiLevelType w:val="hybridMultilevel"/>
    <w:tmpl w:val="D51E915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16AE"/>
    <w:multiLevelType w:val="hybridMultilevel"/>
    <w:tmpl w:val="79C62DE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870EB"/>
    <w:multiLevelType w:val="hybridMultilevel"/>
    <w:tmpl w:val="50BA7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426DF"/>
    <w:multiLevelType w:val="hybridMultilevel"/>
    <w:tmpl w:val="1482F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C3404"/>
    <w:multiLevelType w:val="hybridMultilevel"/>
    <w:tmpl w:val="70C84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064B9"/>
    <w:multiLevelType w:val="hybridMultilevel"/>
    <w:tmpl w:val="CC9AE54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75A"/>
    <w:multiLevelType w:val="hybridMultilevel"/>
    <w:tmpl w:val="6132347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224F5"/>
    <w:multiLevelType w:val="hybridMultilevel"/>
    <w:tmpl w:val="F7BEC7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F6FC3"/>
    <w:multiLevelType w:val="hybridMultilevel"/>
    <w:tmpl w:val="073E111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F13D3"/>
    <w:multiLevelType w:val="hybridMultilevel"/>
    <w:tmpl w:val="6D18BC6A"/>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27155"/>
    <w:multiLevelType w:val="multilevel"/>
    <w:tmpl w:val="040C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DAD6705"/>
    <w:multiLevelType w:val="hybridMultilevel"/>
    <w:tmpl w:val="F112CF40"/>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528C"/>
    <w:multiLevelType w:val="hybridMultilevel"/>
    <w:tmpl w:val="1F7E6F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1833"/>
    <w:multiLevelType w:val="hybridMultilevel"/>
    <w:tmpl w:val="26E23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87E58C5"/>
    <w:multiLevelType w:val="hybridMultilevel"/>
    <w:tmpl w:val="67CEB7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D47B7"/>
    <w:multiLevelType w:val="hybridMultilevel"/>
    <w:tmpl w:val="E2DEE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878ED"/>
    <w:multiLevelType w:val="hybridMultilevel"/>
    <w:tmpl w:val="9C004584"/>
    <w:lvl w:ilvl="0" w:tplc="04F694B2">
      <w:start w:val="1"/>
      <w:numFmt w:val="bullet"/>
      <w:lvlText w:val=""/>
      <w:lvlJc w:val="left"/>
      <w:pPr>
        <w:tabs>
          <w:tab w:val="num" w:pos="504"/>
        </w:tabs>
        <w:ind w:left="0" w:firstLine="0"/>
      </w:pPr>
      <w:rPr>
        <w:rFonts w:ascii="Symbol" w:hAnsi="Symbol" w:hint="default"/>
      </w:rPr>
    </w:lvl>
    <w:lvl w:ilvl="1" w:tplc="374CD17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D2E15"/>
    <w:multiLevelType w:val="hybridMultilevel"/>
    <w:tmpl w:val="40E01E6C"/>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85167"/>
    <w:multiLevelType w:val="hybridMultilevel"/>
    <w:tmpl w:val="343C313C"/>
    <w:lvl w:ilvl="0" w:tplc="77B85B58">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867CC"/>
    <w:multiLevelType w:val="hybridMultilevel"/>
    <w:tmpl w:val="B8701256"/>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37258"/>
    <w:multiLevelType w:val="hybridMultilevel"/>
    <w:tmpl w:val="F3640DDE"/>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5C3E0C8B"/>
    <w:multiLevelType w:val="hybridMultilevel"/>
    <w:tmpl w:val="AE9E63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D444A"/>
    <w:multiLevelType w:val="multilevel"/>
    <w:tmpl w:val="040C001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0031501"/>
    <w:multiLevelType w:val="hybridMultilevel"/>
    <w:tmpl w:val="DF30D0D8"/>
    <w:lvl w:ilvl="0" w:tplc="040C000D">
      <w:start w:val="1"/>
      <w:numFmt w:val="bullet"/>
      <w:lvlText w:val=""/>
      <w:lvlJc w:val="left"/>
      <w:pPr>
        <w:tabs>
          <w:tab w:val="num" w:pos="360"/>
        </w:tabs>
        <w:ind w:left="360" w:hanging="360"/>
      </w:pPr>
      <w:rPr>
        <w:rFonts w:ascii="Wingdings" w:hAnsi="Wingdings" w:hint="default"/>
      </w:rPr>
    </w:lvl>
    <w:lvl w:ilvl="1" w:tplc="04F694B2">
      <w:start w:val="1"/>
      <w:numFmt w:val="bullet"/>
      <w:lvlText w:val=""/>
      <w:lvlJc w:val="left"/>
      <w:pPr>
        <w:tabs>
          <w:tab w:val="num" w:pos="1224"/>
        </w:tabs>
        <w:ind w:left="720" w:firstLine="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ED7D1F"/>
    <w:multiLevelType w:val="multilevel"/>
    <w:tmpl w:val="37506E7A"/>
    <w:lvl w:ilvl="0">
      <w:start w:val="1"/>
      <w:numFmt w:val="upperRoman"/>
      <w:lvlText w:val="%1"/>
      <w:lvlJc w:val="left"/>
      <w:pPr>
        <w:tabs>
          <w:tab w:val="num" w:pos="1060"/>
        </w:tabs>
        <w:ind w:left="340" w:firstLine="0"/>
      </w:pPr>
      <w:rPr>
        <w:rFonts w:hint="default"/>
      </w:rPr>
    </w:lvl>
    <w:lvl w:ilvl="1">
      <w:start w:val="1"/>
      <w:numFmt w:val="decimal"/>
      <w:lvlText w:val="%1.%2"/>
      <w:lvlJc w:val="left"/>
      <w:pPr>
        <w:tabs>
          <w:tab w:val="num" w:pos="1077"/>
        </w:tabs>
        <w:ind w:left="1077" w:hanging="737"/>
      </w:pPr>
      <w:rPr>
        <w:rFonts w:hint="default"/>
      </w:rPr>
    </w:lvl>
    <w:lvl w:ilvl="2">
      <w:start w:val="1"/>
      <w:numFmt w:val="decimal"/>
      <w:pStyle w:val="Style3"/>
      <w:lvlText w:val="%1.%2.%3"/>
      <w:lvlJc w:val="left"/>
      <w:pPr>
        <w:tabs>
          <w:tab w:val="num" w:pos="1060"/>
        </w:tabs>
        <w:ind w:left="794" w:hanging="454"/>
      </w:pPr>
      <w:rPr>
        <w:rFonts w:hint="default"/>
      </w:rPr>
    </w:lvl>
    <w:lvl w:ilvl="3">
      <w:start w:val="1"/>
      <w:numFmt w:val="decimal"/>
      <w:lvlText w:val="%1.%2.%3.%4"/>
      <w:lvlJc w:val="left"/>
      <w:pPr>
        <w:tabs>
          <w:tab w:val="num" w:pos="1204"/>
        </w:tabs>
        <w:ind w:left="1204" w:hanging="864"/>
      </w:pPr>
      <w:rPr>
        <w:rFonts w:hint="default"/>
      </w:rPr>
    </w:lvl>
    <w:lvl w:ilvl="4">
      <w:start w:val="1"/>
      <w:numFmt w:val="upperRoman"/>
      <w:lvlText w:val="%5"/>
      <w:lvlJc w:val="left"/>
      <w:pPr>
        <w:tabs>
          <w:tab w:val="num" w:pos="1348"/>
        </w:tabs>
        <w:ind w:left="1348" w:hanging="1008"/>
      </w:pPr>
      <w:rPr>
        <w:rFonts w:hint="default"/>
      </w:rPr>
    </w:lvl>
    <w:lvl w:ilvl="5">
      <w:start w:val="1"/>
      <w:numFmt w:val="decimal"/>
      <w:lvlText w:val="%6."/>
      <w:lvlJc w:val="center"/>
      <w:pPr>
        <w:tabs>
          <w:tab w:val="num" w:pos="988"/>
        </w:tabs>
        <w:ind w:left="567" w:firstLine="61"/>
      </w:pPr>
      <w:rPr>
        <w:rFonts w:hint="default"/>
      </w:rPr>
    </w:lvl>
    <w:lvl w:ilvl="6">
      <w:start w:val="1"/>
      <w:numFmt w:val="decimal"/>
      <w:lvlText w:val="%6.%7"/>
      <w:lvlJc w:val="left"/>
      <w:pPr>
        <w:tabs>
          <w:tab w:val="num" w:pos="1173"/>
        </w:tabs>
        <w:ind w:left="453" w:firstLine="0"/>
      </w:pPr>
      <w:rPr>
        <w:rFonts w:hint="default"/>
      </w:rPr>
    </w:lvl>
    <w:lvl w:ilvl="7">
      <w:start w:val="1"/>
      <w:numFmt w:val="decimal"/>
      <w:lvlText w:val="%6.%7.%8."/>
      <w:lvlJc w:val="left"/>
      <w:pPr>
        <w:tabs>
          <w:tab w:val="num" w:pos="1287"/>
        </w:tabs>
        <w:ind w:left="453" w:firstLine="114"/>
      </w:pPr>
      <w:rPr>
        <w:rFonts w:hint="default"/>
      </w:rPr>
    </w:lvl>
    <w:lvl w:ilvl="8">
      <w:start w:val="1"/>
      <w:numFmt w:val="decimal"/>
      <w:lvlText w:val="%6.%7.%8.%9"/>
      <w:lvlJc w:val="left"/>
      <w:pPr>
        <w:tabs>
          <w:tab w:val="num" w:pos="1533"/>
        </w:tabs>
        <w:ind w:left="567" w:hanging="114"/>
      </w:pPr>
      <w:rPr>
        <w:rFonts w:hint="default"/>
      </w:rPr>
    </w:lvl>
  </w:abstractNum>
  <w:abstractNum w:abstractNumId="37" w15:restartNumberingAfterBreak="0">
    <w:nsid w:val="672847F6"/>
    <w:multiLevelType w:val="hybridMultilevel"/>
    <w:tmpl w:val="C696108E"/>
    <w:lvl w:ilvl="0" w:tplc="77B85B58">
      <w:start w:val="2"/>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42DB3"/>
    <w:multiLevelType w:val="hybridMultilevel"/>
    <w:tmpl w:val="AB26749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0E"/>
    <w:multiLevelType w:val="hybridMultilevel"/>
    <w:tmpl w:val="F67A6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4059A"/>
    <w:multiLevelType w:val="hybridMultilevel"/>
    <w:tmpl w:val="3D3486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BA74050"/>
    <w:multiLevelType w:val="hybridMultilevel"/>
    <w:tmpl w:val="DFA087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753F8"/>
    <w:multiLevelType w:val="hybridMultilevel"/>
    <w:tmpl w:val="1E5C13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F6CBA"/>
    <w:multiLevelType w:val="hybridMultilevel"/>
    <w:tmpl w:val="B31A947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B4D22"/>
    <w:multiLevelType w:val="hybridMultilevel"/>
    <w:tmpl w:val="BBCAE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726DD"/>
    <w:multiLevelType w:val="hybridMultilevel"/>
    <w:tmpl w:val="6632089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36B8C"/>
    <w:multiLevelType w:val="hybridMultilevel"/>
    <w:tmpl w:val="2DC41E9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D5C07"/>
    <w:multiLevelType w:val="hybridMultilevel"/>
    <w:tmpl w:val="9116A3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B9C709A"/>
    <w:multiLevelType w:val="singleLevel"/>
    <w:tmpl w:val="758281F4"/>
    <w:lvl w:ilvl="0">
      <w:numFmt w:val="bullet"/>
      <w:lvlText w:val="-"/>
      <w:lvlJc w:val="left"/>
      <w:pPr>
        <w:tabs>
          <w:tab w:val="num" w:pos="360"/>
        </w:tabs>
        <w:ind w:left="360" w:hanging="360"/>
      </w:pPr>
      <w:rPr>
        <w:rFonts w:hint="default"/>
      </w:rPr>
    </w:lvl>
  </w:abstractNum>
  <w:abstractNum w:abstractNumId="49" w15:restartNumberingAfterBreak="0">
    <w:nsid w:val="7D993B8F"/>
    <w:multiLevelType w:val="hybridMultilevel"/>
    <w:tmpl w:val="514E76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F77B9"/>
    <w:multiLevelType w:val="hybridMultilevel"/>
    <w:tmpl w:val="A4D06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33369E"/>
    <w:multiLevelType w:val="hybridMultilevel"/>
    <w:tmpl w:val="05D2AA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1"/>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27"/>
  </w:num>
  <w:num w:numId="6">
    <w:abstractNumId w:val="38"/>
  </w:num>
  <w:num w:numId="7">
    <w:abstractNumId w:val="7"/>
  </w:num>
  <w:num w:numId="8">
    <w:abstractNumId w:val="3"/>
  </w:num>
  <w:num w:numId="9">
    <w:abstractNumId w:val="33"/>
  </w:num>
  <w:num w:numId="10">
    <w:abstractNumId w:val="34"/>
  </w:num>
  <w:num w:numId="11">
    <w:abstractNumId w:val="14"/>
  </w:num>
  <w:num w:numId="12">
    <w:abstractNumId w:val="36"/>
  </w:num>
  <w:num w:numId="13">
    <w:abstractNumId w:val="2"/>
  </w:num>
  <w:num w:numId="14">
    <w:abstractNumId w:val="44"/>
  </w:num>
  <w:num w:numId="15">
    <w:abstractNumId w:val="42"/>
  </w:num>
  <w:num w:numId="16">
    <w:abstractNumId w:val="49"/>
  </w:num>
  <w:num w:numId="17">
    <w:abstractNumId w:val="15"/>
  </w:num>
  <w:num w:numId="18">
    <w:abstractNumId w:val="1"/>
  </w:num>
  <w:num w:numId="19">
    <w:abstractNumId w:val="48"/>
  </w:num>
  <w:num w:numId="20">
    <w:abstractNumId w:val="20"/>
  </w:num>
  <w:num w:numId="21">
    <w:abstractNumId w:val="23"/>
  </w:num>
  <w:num w:numId="22">
    <w:abstractNumId w:val="6"/>
  </w:num>
  <w:num w:numId="23">
    <w:abstractNumId w:val="21"/>
  </w:num>
  <w:num w:numId="24">
    <w:abstractNumId w:val="18"/>
  </w:num>
  <w:num w:numId="25">
    <w:abstractNumId w:val="11"/>
  </w:num>
  <w:num w:numId="26">
    <w:abstractNumId w:val="13"/>
  </w:num>
  <w:num w:numId="27">
    <w:abstractNumId w:val="28"/>
  </w:num>
  <w:num w:numId="28">
    <w:abstractNumId w:val="35"/>
  </w:num>
  <w:num w:numId="29">
    <w:abstractNumId w:val="12"/>
  </w:num>
  <w:num w:numId="30">
    <w:abstractNumId w:val="29"/>
  </w:num>
  <w:num w:numId="31">
    <w:abstractNumId w:val="46"/>
  </w:num>
  <w:num w:numId="32">
    <w:abstractNumId w:val="17"/>
  </w:num>
  <w:num w:numId="33">
    <w:abstractNumId w:val="41"/>
  </w:num>
  <w:num w:numId="34">
    <w:abstractNumId w:val="37"/>
  </w:num>
  <w:num w:numId="35">
    <w:abstractNumId w:val="30"/>
  </w:num>
  <w:num w:numId="36">
    <w:abstractNumId w:val="25"/>
  </w:num>
  <w:num w:numId="37">
    <w:abstractNumId w:val="9"/>
  </w:num>
  <w:num w:numId="38">
    <w:abstractNumId w:val="5"/>
  </w:num>
  <w:num w:numId="39">
    <w:abstractNumId w:val="47"/>
  </w:num>
  <w:num w:numId="40">
    <w:abstractNumId w:val="40"/>
  </w:num>
  <w:num w:numId="41">
    <w:abstractNumId w:val="10"/>
  </w:num>
  <w:num w:numId="42">
    <w:abstractNumId w:val="45"/>
  </w:num>
  <w:num w:numId="43">
    <w:abstractNumId w:val="43"/>
  </w:num>
  <w:num w:numId="44">
    <w:abstractNumId w:val="24"/>
  </w:num>
  <w:num w:numId="45">
    <w:abstractNumId w:val="31"/>
  </w:num>
  <w:num w:numId="46">
    <w:abstractNumId w:val="22"/>
    <w:lvlOverride w:ilvl="0">
      <w:startOverride w:val="2"/>
    </w:lvlOverride>
    <w:lvlOverride w:ilvl="1">
      <w:startOverride w:val="1"/>
    </w:lvlOverride>
  </w:num>
  <w:num w:numId="47">
    <w:abstractNumId w:val="39"/>
  </w:num>
  <w:num w:numId="48">
    <w:abstractNumId w:val="4"/>
  </w:num>
  <w:num w:numId="49">
    <w:abstractNumId w:val="32"/>
  </w:num>
  <w:num w:numId="50">
    <w:abstractNumId w:val="16"/>
  </w:num>
  <w:num w:numId="51">
    <w:abstractNumId w:val="19"/>
  </w:num>
  <w:num w:numId="52">
    <w:abstractNumId w:val="50"/>
  </w:num>
  <w:num w:numId="53">
    <w:abstractNumId w:val="26"/>
  </w:num>
  <w:num w:numId="54">
    <w:abstractNumId w:val="22"/>
    <w:lvlOverride w:ilvl="0">
      <w:startOverride w:val="7"/>
    </w:lvlOverride>
    <w:lvlOverride w:ilvl="1">
      <w:startOverride w:val="10"/>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7D3E"/>
    <w:rsid w:val="0021681E"/>
    <w:rsid w:val="003C2051"/>
    <w:rsid w:val="003D0D64"/>
    <w:rsid w:val="009F63EC"/>
    <w:rsid w:val="00E820AF"/>
    <w:rsid w:val="00EC7D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9"/>
    <o:shapelayout v:ext="edit">
      <o:idmap v:ext="edit" data="1"/>
    </o:shapelayout>
  </w:shapeDefaults>
  <w:decimalSymbol w:val="."/>
  <w:listSeparator w:val=","/>
  <w15:docId w15:val="{2641B2CE-D64D-4CEE-9351-41D9ADED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um.                          1"/>
    <w:basedOn w:val="Normal"/>
    <w:next w:val="Normal"/>
    <w:link w:val="Heading1Char"/>
    <w:qFormat/>
    <w:rsid w:val="00EC7D3E"/>
    <w:pPr>
      <w:keepNext/>
      <w:numPr>
        <w:numId w:val="1"/>
      </w:numPr>
      <w:spacing w:before="240" w:after="60" w:line="240" w:lineRule="auto"/>
      <w:outlineLvl w:val="0"/>
    </w:pPr>
    <w:rPr>
      <w:rFonts w:ascii="Times New Roman" w:eastAsia="Times New Roman" w:hAnsi="Times New Roman" w:cs="Arial"/>
      <w:b/>
      <w:bCs/>
      <w:kern w:val="32"/>
      <w:sz w:val="32"/>
      <w:szCs w:val="32"/>
      <w:lang w:val="fr-FR" w:eastAsia="en-GB"/>
    </w:rPr>
  </w:style>
  <w:style w:type="paragraph" w:styleId="Heading2">
    <w:name w:val="heading 2"/>
    <w:aliases w:val="num.                                               2"/>
    <w:basedOn w:val="Normal"/>
    <w:next w:val="Normal"/>
    <w:link w:val="Heading2Char"/>
    <w:qFormat/>
    <w:rsid w:val="00EC7D3E"/>
    <w:pPr>
      <w:keepNext/>
      <w:numPr>
        <w:ilvl w:val="1"/>
        <w:numId w:val="1"/>
      </w:numPr>
      <w:spacing w:before="240" w:after="60" w:line="240" w:lineRule="auto"/>
      <w:outlineLvl w:val="1"/>
    </w:pPr>
    <w:rPr>
      <w:rFonts w:ascii="Times New Roman" w:eastAsia="Times New Roman" w:hAnsi="Times New Roman" w:cs="Arial"/>
      <w:b/>
      <w:bCs/>
      <w:i/>
      <w:iCs/>
      <w:sz w:val="28"/>
      <w:szCs w:val="28"/>
      <w:lang w:val="fr-FR" w:eastAsia="en-GB"/>
    </w:rPr>
  </w:style>
  <w:style w:type="paragraph" w:styleId="Heading3">
    <w:name w:val="heading 3"/>
    <w:basedOn w:val="Normal"/>
    <w:next w:val="Normal"/>
    <w:link w:val="Heading3Char"/>
    <w:qFormat/>
    <w:rsid w:val="00EC7D3E"/>
    <w:pPr>
      <w:keepNext/>
      <w:numPr>
        <w:ilvl w:val="2"/>
        <w:numId w:val="1"/>
      </w:numPr>
      <w:spacing w:before="240" w:after="60" w:line="240" w:lineRule="auto"/>
      <w:outlineLvl w:val="2"/>
    </w:pPr>
    <w:rPr>
      <w:rFonts w:ascii="Times New Roman" w:eastAsia="Times New Roman" w:hAnsi="Times New Roman" w:cs="Arial"/>
      <w:b/>
      <w:bCs/>
      <w:sz w:val="26"/>
      <w:szCs w:val="26"/>
      <w:lang w:val="fr-FR" w:eastAsia="en-GB"/>
    </w:rPr>
  </w:style>
  <w:style w:type="paragraph" w:styleId="Heading4">
    <w:name w:val="heading 4"/>
    <w:basedOn w:val="Normal"/>
    <w:next w:val="Normal"/>
    <w:link w:val="Heading4Char"/>
    <w:qFormat/>
    <w:rsid w:val="00EC7D3E"/>
    <w:pPr>
      <w:keepNext/>
      <w:numPr>
        <w:ilvl w:val="3"/>
        <w:numId w:val="1"/>
      </w:numPr>
      <w:spacing w:before="240" w:after="60" w:line="240" w:lineRule="auto"/>
      <w:outlineLvl w:val="3"/>
    </w:pPr>
    <w:rPr>
      <w:rFonts w:ascii="Times New Roman" w:eastAsia="Times New Roman" w:hAnsi="Times New Roman" w:cs="Times New Roman"/>
      <w:b/>
      <w:bCs/>
      <w:sz w:val="28"/>
      <w:szCs w:val="28"/>
      <w:lang w:val="fr-FR" w:eastAsia="en-GB"/>
    </w:rPr>
  </w:style>
  <w:style w:type="paragraph" w:styleId="Heading5">
    <w:name w:val="heading 5"/>
    <w:basedOn w:val="Normal"/>
    <w:next w:val="Normal"/>
    <w:link w:val="Heading5Char"/>
    <w:qFormat/>
    <w:rsid w:val="00EC7D3E"/>
    <w:pPr>
      <w:numPr>
        <w:ilvl w:val="4"/>
        <w:numId w:val="1"/>
      </w:numPr>
      <w:spacing w:before="240" w:after="60" w:line="240" w:lineRule="auto"/>
      <w:outlineLvl w:val="4"/>
    </w:pPr>
    <w:rPr>
      <w:rFonts w:ascii="Times New Roman" w:eastAsia="Times New Roman" w:hAnsi="Times New Roman" w:cs="Times New Roman"/>
      <w:b/>
      <w:bCs/>
      <w:i/>
      <w:iCs/>
      <w:sz w:val="26"/>
      <w:szCs w:val="26"/>
      <w:lang w:val="fr-FR" w:eastAsia="en-GB"/>
    </w:rPr>
  </w:style>
  <w:style w:type="paragraph" w:styleId="Heading6">
    <w:name w:val="heading 6"/>
    <w:basedOn w:val="Normal"/>
    <w:next w:val="Normal"/>
    <w:link w:val="Heading6Char"/>
    <w:qFormat/>
    <w:rsid w:val="00EC7D3E"/>
    <w:pPr>
      <w:numPr>
        <w:ilvl w:val="5"/>
        <w:numId w:val="1"/>
      </w:numPr>
      <w:spacing w:before="240" w:after="60" w:line="240" w:lineRule="auto"/>
      <w:outlineLvl w:val="5"/>
    </w:pPr>
    <w:rPr>
      <w:rFonts w:ascii="Times New Roman" w:eastAsia="Times New Roman" w:hAnsi="Times New Roman" w:cs="Times New Roman"/>
      <w:b/>
      <w:bCs/>
      <w:lang w:val="fr-FR" w:eastAsia="en-GB"/>
    </w:rPr>
  </w:style>
  <w:style w:type="paragraph" w:styleId="Heading7">
    <w:name w:val="heading 7"/>
    <w:basedOn w:val="Normal"/>
    <w:next w:val="Normal"/>
    <w:link w:val="Heading7Char"/>
    <w:qFormat/>
    <w:rsid w:val="00EC7D3E"/>
    <w:pPr>
      <w:numPr>
        <w:ilvl w:val="6"/>
        <w:numId w:val="1"/>
      </w:numPr>
      <w:spacing w:before="240" w:after="60" w:line="240" w:lineRule="auto"/>
      <w:outlineLvl w:val="6"/>
    </w:pPr>
    <w:rPr>
      <w:rFonts w:ascii="Times New Roman" w:eastAsia="Times New Roman" w:hAnsi="Times New Roman" w:cs="Times New Roman"/>
      <w:sz w:val="24"/>
      <w:szCs w:val="24"/>
      <w:lang w:val="fr-FR" w:eastAsia="en-GB"/>
    </w:rPr>
  </w:style>
  <w:style w:type="paragraph" w:styleId="Heading8">
    <w:name w:val="heading 8"/>
    <w:basedOn w:val="Normal"/>
    <w:next w:val="Normal"/>
    <w:link w:val="Heading8Char"/>
    <w:qFormat/>
    <w:rsid w:val="00EC7D3E"/>
    <w:pPr>
      <w:numPr>
        <w:ilvl w:val="7"/>
        <w:numId w:val="1"/>
      </w:numPr>
      <w:spacing w:before="240" w:after="60" w:line="240" w:lineRule="auto"/>
      <w:outlineLvl w:val="7"/>
    </w:pPr>
    <w:rPr>
      <w:rFonts w:ascii="Times New Roman" w:eastAsia="Times New Roman" w:hAnsi="Times New Roman" w:cs="Times New Roman"/>
      <w:i/>
      <w:iCs/>
      <w:sz w:val="24"/>
      <w:szCs w:val="24"/>
      <w:lang w:val="fr-FR" w:eastAsia="en-GB"/>
    </w:rPr>
  </w:style>
  <w:style w:type="paragraph" w:styleId="Heading9">
    <w:name w:val="heading 9"/>
    <w:basedOn w:val="Normal"/>
    <w:next w:val="Normal"/>
    <w:link w:val="Heading9Char"/>
    <w:qFormat/>
    <w:rsid w:val="00EC7D3E"/>
    <w:pPr>
      <w:numPr>
        <w:ilvl w:val="8"/>
        <w:numId w:val="1"/>
      </w:numPr>
      <w:spacing w:before="240" w:after="60" w:line="240" w:lineRule="auto"/>
      <w:outlineLvl w:val="8"/>
    </w:pPr>
    <w:rPr>
      <w:rFonts w:ascii="Times New Roman" w:eastAsia="Times New Roman" w:hAnsi="Times New Roman" w:cs="Arial"/>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                          1 Char"/>
    <w:basedOn w:val="DefaultParagraphFont"/>
    <w:link w:val="Heading1"/>
    <w:rsid w:val="00EC7D3E"/>
    <w:rPr>
      <w:rFonts w:ascii="Times New Roman" w:eastAsia="Times New Roman" w:hAnsi="Times New Roman" w:cs="Arial"/>
      <w:b/>
      <w:bCs/>
      <w:kern w:val="32"/>
      <w:sz w:val="32"/>
      <w:szCs w:val="32"/>
      <w:lang w:val="fr-FR" w:eastAsia="en-GB"/>
    </w:rPr>
  </w:style>
  <w:style w:type="character" w:customStyle="1" w:styleId="Heading2Char">
    <w:name w:val="Heading 2 Char"/>
    <w:aliases w:val="num.                                               2 Char"/>
    <w:basedOn w:val="DefaultParagraphFont"/>
    <w:link w:val="Heading2"/>
    <w:rsid w:val="00EC7D3E"/>
    <w:rPr>
      <w:rFonts w:ascii="Times New Roman" w:eastAsia="Times New Roman" w:hAnsi="Times New Roman" w:cs="Arial"/>
      <w:b/>
      <w:bCs/>
      <w:i/>
      <w:iCs/>
      <w:sz w:val="28"/>
      <w:szCs w:val="28"/>
      <w:lang w:val="fr-FR" w:eastAsia="en-GB"/>
    </w:rPr>
  </w:style>
  <w:style w:type="character" w:customStyle="1" w:styleId="Heading3Char">
    <w:name w:val="Heading 3 Char"/>
    <w:basedOn w:val="DefaultParagraphFont"/>
    <w:link w:val="Heading3"/>
    <w:rsid w:val="00EC7D3E"/>
    <w:rPr>
      <w:rFonts w:ascii="Times New Roman" w:eastAsia="Times New Roman" w:hAnsi="Times New Roman" w:cs="Arial"/>
      <w:b/>
      <w:bCs/>
      <w:sz w:val="26"/>
      <w:szCs w:val="26"/>
      <w:lang w:val="fr-FR" w:eastAsia="en-GB"/>
    </w:rPr>
  </w:style>
  <w:style w:type="character" w:customStyle="1" w:styleId="Heading4Char">
    <w:name w:val="Heading 4 Char"/>
    <w:basedOn w:val="DefaultParagraphFont"/>
    <w:link w:val="Heading4"/>
    <w:rsid w:val="00EC7D3E"/>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EC7D3E"/>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EC7D3E"/>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EC7D3E"/>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EC7D3E"/>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EC7D3E"/>
    <w:rPr>
      <w:rFonts w:ascii="Times New Roman" w:eastAsia="Times New Roman" w:hAnsi="Times New Roman" w:cs="Arial"/>
      <w:lang w:val="fr-FR" w:eastAsia="en-GB"/>
    </w:rPr>
  </w:style>
  <w:style w:type="paragraph" w:customStyle="1" w:styleId="n">
    <w:name w:val="n"/>
    <w:basedOn w:val="Title"/>
    <w:rsid w:val="00EC7D3E"/>
    <w:pPr>
      <w:spacing w:before="0" w:after="360"/>
      <w:jc w:val="left"/>
      <w:outlineLvl w:val="9"/>
    </w:pPr>
    <w:rPr>
      <w:rFonts w:cs="Times New Roman"/>
      <w:kern w:val="0"/>
      <w:sz w:val="22"/>
      <w:szCs w:val="31"/>
      <w:lang w:eastAsia="en-US"/>
    </w:rPr>
  </w:style>
  <w:style w:type="paragraph" w:styleId="Title">
    <w:name w:val="Title"/>
    <w:basedOn w:val="Normal"/>
    <w:link w:val="TitleChar"/>
    <w:qFormat/>
    <w:rsid w:val="00EC7D3E"/>
    <w:pPr>
      <w:spacing w:before="240" w:after="60" w:line="240" w:lineRule="auto"/>
      <w:jc w:val="center"/>
      <w:outlineLvl w:val="0"/>
    </w:pPr>
    <w:rPr>
      <w:rFonts w:ascii="Times New Roman" w:eastAsia="Times New Roman" w:hAnsi="Times New Roman" w:cs="Arial"/>
      <w:b/>
      <w:bCs/>
      <w:kern w:val="28"/>
      <w:sz w:val="32"/>
      <w:szCs w:val="32"/>
      <w:lang w:val="fr-FR" w:eastAsia="en-GB"/>
    </w:rPr>
  </w:style>
  <w:style w:type="character" w:customStyle="1" w:styleId="TitleChar">
    <w:name w:val="Title Char"/>
    <w:basedOn w:val="DefaultParagraphFont"/>
    <w:link w:val="Title"/>
    <w:rsid w:val="00EC7D3E"/>
    <w:rPr>
      <w:rFonts w:ascii="Times New Roman" w:eastAsia="Times New Roman" w:hAnsi="Times New Roman" w:cs="Arial"/>
      <w:b/>
      <w:bCs/>
      <w:kern w:val="28"/>
      <w:sz w:val="32"/>
      <w:szCs w:val="32"/>
      <w:lang w:val="fr-FR" w:eastAsia="en-GB"/>
    </w:rPr>
  </w:style>
  <w:style w:type="paragraph" w:styleId="TOC1">
    <w:name w:val="toc 1"/>
    <w:basedOn w:val="Normal"/>
    <w:next w:val="Normal"/>
    <w:autoRedefine/>
    <w:uiPriority w:val="39"/>
    <w:rsid w:val="00EC7D3E"/>
    <w:pPr>
      <w:spacing w:after="120" w:line="240" w:lineRule="auto"/>
    </w:pPr>
    <w:rPr>
      <w:rFonts w:ascii="Times New Roman" w:eastAsia="Times New Roman" w:hAnsi="Times New Roman" w:cs="Times New Roman"/>
      <w:sz w:val="24"/>
      <w:szCs w:val="24"/>
      <w:lang w:val="fr-FR" w:eastAsia="en-GB"/>
    </w:rPr>
  </w:style>
  <w:style w:type="paragraph" w:styleId="TOC2">
    <w:name w:val="toc 2"/>
    <w:basedOn w:val="Normal"/>
    <w:next w:val="Normal"/>
    <w:autoRedefine/>
    <w:uiPriority w:val="39"/>
    <w:rsid w:val="00EC7D3E"/>
    <w:pPr>
      <w:spacing w:after="120" w:line="240" w:lineRule="auto"/>
      <w:ind w:left="200"/>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rsid w:val="00EC7D3E"/>
    <w:rPr>
      <w:color w:val="0000FF"/>
      <w:u w:val="single"/>
    </w:rPr>
  </w:style>
  <w:style w:type="paragraph" w:styleId="Header">
    <w:name w:val="header"/>
    <w:basedOn w:val="Normal"/>
    <w:link w:val="Head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HeaderChar">
    <w:name w:val="Header Char"/>
    <w:basedOn w:val="DefaultParagraphFont"/>
    <w:link w:val="Header"/>
    <w:rsid w:val="00EC7D3E"/>
    <w:rPr>
      <w:rFonts w:ascii="Times New Roman" w:eastAsia="Times New Roman" w:hAnsi="Times New Roman" w:cs="Times New Roman"/>
      <w:sz w:val="24"/>
      <w:szCs w:val="24"/>
      <w:lang w:val="fr-FR" w:eastAsia="en-GB"/>
    </w:rPr>
  </w:style>
  <w:style w:type="paragraph" w:styleId="Footer">
    <w:name w:val="footer"/>
    <w:basedOn w:val="Normal"/>
    <w:link w:val="Foot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FooterChar">
    <w:name w:val="Footer Char"/>
    <w:basedOn w:val="DefaultParagraphFont"/>
    <w:link w:val="Footer"/>
    <w:rsid w:val="00EC7D3E"/>
    <w:rPr>
      <w:rFonts w:ascii="Times New Roman" w:eastAsia="Times New Roman" w:hAnsi="Times New Roman" w:cs="Times New Roman"/>
      <w:sz w:val="24"/>
      <w:szCs w:val="24"/>
      <w:lang w:val="fr-FR" w:eastAsia="en-GB"/>
    </w:rPr>
  </w:style>
  <w:style w:type="table" w:styleId="TableGrid">
    <w:name w:val="Table Grid"/>
    <w:basedOn w:val="TableNormal"/>
    <w:rsid w:val="00EC7D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No">
    <w:name w:val="Norma_No"/>
    <w:basedOn w:val="Normal"/>
    <w:autoRedefine/>
    <w:rsid w:val="00EC7D3E"/>
    <w:pPr>
      <w:spacing w:after="120" w:line="240" w:lineRule="auto"/>
      <w:jc w:val="center"/>
    </w:pPr>
    <w:rPr>
      <w:rFonts w:ascii="Tahoma" w:eastAsia="Times New Roman" w:hAnsi="Tahoma" w:cs="Times New Roman"/>
      <w:b/>
      <w:noProof/>
      <w:sz w:val="24"/>
      <w:szCs w:val="20"/>
      <w:lang w:val="fr-FR" w:eastAsia="fr-FR"/>
    </w:rPr>
  </w:style>
  <w:style w:type="paragraph" w:styleId="BodyText2">
    <w:name w:val="Body Text 2"/>
    <w:basedOn w:val="Normal"/>
    <w:link w:val="BodyText2Char"/>
    <w:rsid w:val="00EC7D3E"/>
    <w:pPr>
      <w:spacing w:after="120" w:line="240" w:lineRule="auto"/>
    </w:pPr>
    <w:rPr>
      <w:rFonts w:ascii="Times New Roman" w:eastAsia="Times New Roman" w:hAnsi="Times New Roman" w:cs="Times New Roman"/>
      <w:b/>
      <w:sz w:val="26"/>
      <w:szCs w:val="26"/>
      <w:lang w:val="fr-FR" w:eastAsia="fr-FR"/>
    </w:rPr>
  </w:style>
  <w:style w:type="character" w:customStyle="1" w:styleId="BodyText2Char">
    <w:name w:val="Body Text 2 Char"/>
    <w:basedOn w:val="DefaultParagraphFont"/>
    <w:link w:val="BodyText2"/>
    <w:rsid w:val="00EC7D3E"/>
    <w:rPr>
      <w:rFonts w:ascii="Times New Roman" w:eastAsia="Times New Roman" w:hAnsi="Times New Roman" w:cs="Times New Roman"/>
      <w:b/>
      <w:sz w:val="26"/>
      <w:szCs w:val="26"/>
      <w:lang w:val="fr-FR" w:eastAsia="fr-FR"/>
    </w:rPr>
  </w:style>
  <w:style w:type="paragraph" w:styleId="TOC3">
    <w:name w:val="toc 3"/>
    <w:basedOn w:val="Normal"/>
    <w:next w:val="Normal"/>
    <w:autoRedefine/>
    <w:uiPriority w:val="39"/>
    <w:rsid w:val="00EC7D3E"/>
    <w:pPr>
      <w:spacing w:after="120" w:line="240" w:lineRule="auto"/>
      <w:ind w:left="400"/>
    </w:pPr>
    <w:rPr>
      <w:rFonts w:ascii="Times New Roman" w:eastAsia="Times New Roman" w:hAnsi="Times New Roman" w:cs="Times New Roman"/>
      <w:sz w:val="24"/>
      <w:szCs w:val="24"/>
      <w:lang w:val="fr-FR" w:eastAsia="en-GB"/>
    </w:rPr>
  </w:style>
  <w:style w:type="paragraph" w:customStyle="1" w:styleId="Paragraphedeliste">
    <w:name w:val="Paragraphe de liste"/>
    <w:basedOn w:val="Normal"/>
    <w:qFormat/>
    <w:rsid w:val="00EC7D3E"/>
    <w:pPr>
      <w:spacing w:after="120" w:line="240" w:lineRule="auto"/>
      <w:ind w:left="708"/>
    </w:pPr>
    <w:rPr>
      <w:rFonts w:ascii="Times New Roman" w:eastAsia="Times New Roman" w:hAnsi="Times New Roman" w:cs="Times New Roman"/>
      <w:sz w:val="24"/>
      <w:szCs w:val="24"/>
      <w:lang w:val="fr-FR" w:eastAsia="en-GB"/>
    </w:rPr>
  </w:style>
  <w:style w:type="paragraph" w:customStyle="1" w:styleId="Default">
    <w:name w:val="Default"/>
    <w:rsid w:val="00EC7D3E"/>
    <w:pPr>
      <w:widowControl w:val="0"/>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customStyle="1" w:styleId="En-ttedetabledesmatires">
    <w:name w:val="En-tête de table des matières"/>
    <w:basedOn w:val="Heading1"/>
    <w:next w:val="Normal"/>
    <w:qFormat/>
    <w:rsid w:val="00EC7D3E"/>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BalloonText">
    <w:name w:val="Balloon Text"/>
    <w:basedOn w:val="Normal"/>
    <w:link w:val="BalloonTextChar"/>
    <w:semiHidden/>
    <w:rsid w:val="00EC7D3E"/>
    <w:pPr>
      <w:spacing w:after="120" w:line="240" w:lineRule="auto"/>
    </w:pPr>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semiHidden/>
    <w:rsid w:val="00EC7D3E"/>
    <w:rPr>
      <w:rFonts w:ascii="Tahoma" w:eastAsia="Times New Roman" w:hAnsi="Tahoma" w:cs="Tahoma"/>
      <w:sz w:val="16"/>
      <w:szCs w:val="16"/>
      <w:lang w:val="fr-FR" w:eastAsia="en-GB"/>
    </w:rPr>
  </w:style>
  <w:style w:type="paragraph" w:styleId="DocumentMap">
    <w:name w:val="Document Map"/>
    <w:basedOn w:val="Normal"/>
    <w:link w:val="DocumentMapChar"/>
    <w:semiHidden/>
    <w:rsid w:val="00EC7D3E"/>
    <w:pPr>
      <w:shd w:val="clear" w:color="auto" w:fill="000080"/>
      <w:spacing w:after="120" w:line="240" w:lineRule="auto"/>
    </w:pPr>
    <w:rPr>
      <w:rFonts w:ascii="Tahoma" w:eastAsia="Times New Roman" w:hAnsi="Tahoma" w:cs="Tahoma"/>
      <w:sz w:val="24"/>
      <w:szCs w:val="20"/>
      <w:lang w:val="fr-FR" w:eastAsia="en-GB"/>
    </w:rPr>
  </w:style>
  <w:style w:type="character" w:customStyle="1" w:styleId="DocumentMapChar">
    <w:name w:val="Document Map Char"/>
    <w:basedOn w:val="DefaultParagraphFont"/>
    <w:link w:val="DocumentMap"/>
    <w:semiHidden/>
    <w:rsid w:val="00EC7D3E"/>
    <w:rPr>
      <w:rFonts w:ascii="Tahoma" w:eastAsia="Times New Roman" w:hAnsi="Tahoma" w:cs="Tahoma"/>
      <w:sz w:val="24"/>
      <w:szCs w:val="20"/>
      <w:shd w:val="clear" w:color="auto" w:fill="000080"/>
      <w:lang w:val="fr-FR" w:eastAsia="en-GB"/>
    </w:rPr>
  </w:style>
  <w:style w:type="paragraph" w:styleId="BodyTextIndent">
    <w:name w:val="Body Text Indent"/>
    <w:basedOn w:val="Normal"/>
    <w:link w:val="BodyTextIndentChar"/>
    <w:rsid w:val="00EC7D3E"/>
    <w:pPr>
      <w:spacing w:after="120" w:line="240" w:lineRule="auto"/>
      <w:ind w:left="283"/>
    </w:pPr>
    <w:rPr>
      <w:rFonts w:ascii="Times New Roman" w:eastAsia="Times New Roman" w:hAnsi="Times New Roman" w:cs="Times New Roman"/>
      <w:sz w:val="24"/>
      <w:szCs w:val="24"/>
      <w:lang w:val="fr-FR" w:eastAsia="en-GB"/>
    </w:rPr>
  </w:style>
  <w:style w:type="character" w:customStyle="1" w:styleId="BodyTextIndentChar">
    <w:name w:val="Body Text Indent Char"/>
    <w:basedOn w:val="DefaultParagraphFont"/>
    <w:link w:val="BodyTextIndent"/>
    <w:rsid w:val="00EC7D3E"/>
    <w:rPr>
      <w:rFonts w:ascii="Times New Roman" w:eastAsia="Times New Roman" w:hAnsi="Times New Roman" w:cs="Times New Roman"/>
      <w:sz w:val="24"/>
      <w:szCs w:val="24"/>
      <w:lang w:val="fr-FR" w:eastAsia="en-GB"/>
    </w:rPr>
  </w:style>
  <w:style w:type="paragraph" w:styleId="BodyText">
    <w:name w:val="Body Text"/>
    <w:basedOn w:val="Normal"/>
    <w:link w:val="BodyTextChar"/>
    <w:rsid w:val="00EC7D3E"/>
    <w:pPr>
      <w:spacing w:after="0" w:line="240" w:lineRule="auto"/>
    </w:pPr>
    <w:rPr>
      <w:rFonts w:ascii="Times New Roman" w:eastAsia="Times New Roman" w:hAnsi="Times New Roman" w:cs="Times New Roman"/>
      <w:b/>
      <w:bCs/>
      <w:sz w:val="20"/>
      <w:szCs w:val="20"/>
      <w:lang w:val="fr-CA" w:eastAsia="fr-FR"/>
    </w:rPr>
  </w:style>
  <w:style w:type="character" w:customStyle="1" w:styleId="BodyTextChar">
    <w:name w:val="Body Text Char"/>
    <w:basedOn w:val="DefaultParagraphFont"/>
    <w:link w:val="BodyText"/>
    <w:rsid w:val="00EC7D3E"/>
    <w:rPr>
      <w:rFonts w:ascii="Times New Roman" w:eastAsia="Times New Roman" w:hAnsi="Times New Roman" w:cs="Times New Roman"/>
      <w:b/>
      <w:bCs/>
      <w:sz w:val="20"/>
      <w:szCs w:val="20"/>
      <w:lang w:val="fr-CA" w:eastAsia="fr-FR"/>
    </w:rPr>
  </w:style>
  <w:style w:type="character" w:styleId="PageNumber">
    <w:name w:val="page number"/>
    <w:basedOn w:val="DefaultParagraphFont"/>
    <w:rsid w:val="00EC7D3E"/>
    <w:rPr>
      <w:rFonts w:ascii="Times New Roman" w:hAnsi="Times New Roman" w:cs="Times New Roman"/>
    </w:rPr>
  </w:style>
  <w:style w:type="paragraph" w:styleId="BodyTextIndent3">
    <w:name w:val="Body Text Indent 3"/>
    <w:basedOn w:val="Normal"/>
    <w:link w:val="BodyTextIndent3Char"/>
    <w:rsid w:val="00EC7D3E"/>
    <w:pPr>
      <w:tabs>
        <w:tab w:val="left" w:pos="1134"/>
        <w:tab w:val="left" w:pos="8505"/>
      </w:tabs>
      <w:spacing w:after="0" w:line="240" w:lineRule="auto"/>
      <w:ind w:left="1134"/>
    </w:pPr>
    <w:rPr>
      <w:rFonts w:ascii="Times New Roman" w:eastAsia="Times New Roman" w:hAnsi="Times New Roman" w:cs="Times New Roman"/>
      <w:sz w:val="24"/>
      <w:szCs w:val="24"/>
      <w:lang w:val="fr-CA" w:eastAsia="fr-FR"/>
    </w:rPr>
  </w:style>
  <w:style w:type="character" w:customStyle="1" w:styleId="BodyTextIndent3Char">
    <w:name w:val="Body Text Indent 3 Char"/>
    <w:basedOn w:val="DefaultParagraphFont"/>
    <w:link w:val="BodyTextIndent3"/>
    <w:rsid w:val="00EC7D3E"/>
    <w:rPr>
      <w:rFonts w:ascii="Times New Roman" w:eastAsia="Times New Roman" w:hAnsi="Times New Roman" w:cs="Times New Roman"/>
      <w:sz w:val="24"/>
      <w:szCs w:val="24"/>
      <w:lang w:val="fr-CA" w:eastAsia="fr-FR"/>
    </w:rPr>
  </w:style>
  <w:style w:type="paragraph" w:styleId="BodyTextIndent2">
    <w:name w:val="Body Text Indent 2"/>
    <w:basedOn w:val="Normal"/>
    <w:link w:val="BodyTextIndent2Char"/>
    <w:rsid w:val="00EC7D3E"/>
    <w:pPr>
      <w:widowControl w:val="0"/>
      <w:spacing w:after="0" w:line="240" w:lineRule="auto"/>
      <w:ind w:left="426"/>
    </w:pPr>
    <w:rPr>
      <w:rFonts w:ascii="Times New Roman" w:eastAsia="Times New Roman" w:hAnsi="Times New Roman" w:cs="Times New Roman"/>
      <w:b/>
      <w:bCs/>
      <w:sz w:val="24"/>
      <w:szCs w:val="24"/>
      <w:lang w:val="fr-CA" w:eastAsia="fr-FR"/>
    </w:rPr>
  </w:style>
  <w:style w:type="character" w:customStyle="1" w:styleId="BodyTextIndent2Char">
    <w:name w:val="Body Text Indent 2 Char"/>
    <w:basedOn w:val="DefaultParagraphFont"/>
    <w:link w:val="BodyTextIndent2"/>
    <w:rsid w:val="00EC7D3E"/>
    <w:rPr>
      <w:rFonts w:ascii="Times New Roman" w:eastAsia="Times New Roman" w:hAnsi="Times New Roman" w:cs="Times New Roman"/>
      <w:b/>
      <w:bCs/>
      <w:sz w:val="24"/>
      <w:szCs w:val="24"/>
      <w:lang w:val="fr-CA" w:eastAsia="fr-FR"/>
    </w:rPr>
  </w:style>
  <w:style w:type="paragraph" w:styleId="Subtitle">
    <w:name w:val="Subtitle"/>
    <w:basedOn w:val="Normal"/>
    <w:link w:val="SubtitleChar"/>
    <w:qFormat/>
    <w:rsid w:val="00EC7D3E"/>
    <w:pPr>
      <w:spacing w:after="0" w:line="240" w:lineRule="auto"/>
    </w:pPr>
    <w:rPr>
      <w:rFonts w:ascii="Times New Roman" w:eastAsia="Times New Roman" w:hAnsi="Times New Roman" w:cs="Times New Roman"/>
      <w:b/>
      <w:bCs/>
      <w:lang w:val="fr-FR" w:eastAsia="fr-FR"/>
    </w:rPr>
  </w:style>
  <w:style w:type="character" w:customStyle="1" w:styleId="SubtitleChar">
    <w:name w:val="Subtitle Char"/>
    <w:basedOn w:val="DefaultParagraphFont"/>
    <w:link w:val="Subtitle"/>
    <w:rsid w:val="00EC7D3E"/>
    <w:rPr>
      <w:rFonts w:ascii="Times New Roman" w:eastAsia="Times New Roman" w:hAnsi="Times New Roman" w:cs="Times New Roman"/>
      <w:b/>
      <w:bCs/>
      <w:lang w:val="fr-FR" w:eastAsia="fr-FR"/>
    </w:rPr>
  </w:style>
  <w:style w:type="paragraph" w:styleId="BodyText3">
    <w:name w:val="Body Text 3"/>
    <w:basedOn w:val="Normal"/>
    <w:link w:val="BodyText3Char"/>
    <w:rsid w:val="00EC7D3E"/>
    <w:pPr>
      <w:spacing w:after="0" w:line="240" w:lineRule="auto"/>
      <w:jc w:val="both"/>
    </w:pPr>
    <w:rPr>
      <w:rFonts w:ascii="Comic Sans MS" w:eastAsia="Times New Roman" w:hAnsi="Comic Sans MS" w:cs="Comic Sans MS"/>
      <w:sz w:val="24"/>
      <w:szCs w:val="24"/>
      <w:lang w:val="fr-FR" w:eastAsia="fr-FR"/>
    </w:rPr>
  </w:style>
  <w:style w:type="character" w:customStyle="1" w:styleId="BodyText3Char">
    <w:name w:val="Body Text 3 Char"/>
    <w:basedOn w:val="DefaultParagraphFont"/>
    <w:link w:val="BodyText3"/>
    <w:rsid w:val="00EC7D3E"/>
    <w:rPr>
      <w:rFonts w:ascii="Comic Sans MS" w:eastAsia="Times New Roman" w:hAnsi="Comic Sans MS" w:cs="Comic Sans MS"/>
      <w:sz w:val="24"/>
      <w:szCs w:val="24"/>
      <w:lang w:val="fr-FR" w:eastAsia="fr-FR"/>
    </w:rPr>
  </w:style>
  <w:style w:type="paragraph" w:styleId="BlockText">
    <w:name w:val="Block Text"/>
    <w:basedOn w:val="Normal"/>
    <w:rsid w:val="00EC7D3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left="215" w:right="1440" w:hanging="18"/>
      <w:jc w:val="both"/>
    </w:pPr>
    <w:rPr>
      <w:rFonts w:ascii="Arial" w:eastAsia="Times New Roman" w:hAnsi="Arial" w:cs="Arial"/>
      <w:sz w:val="24"/>
      <w:szCs w:val="24"/>
      <w:lang w:val="fr-FR" w:eastAsia="fr-FR"/>
    </w:rPr>
  </w:style>
  <w:style w:type="paragraph" w:customStyle="1" w:styleId="xl24">
    <w:name w:val="xl24"/>
    <w:basedOn w:val="Normal"/>
    <w:rsid w:val="00EC7D3E"/>
    <w:pPr>
      <w:pBdr>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25">
    <w:name w:val="xl25"/>
    <w:basedOn w:val="Normal"/>
    <w:rsid w:val="00EC7D3E"/>
    <w:pPr>
      <w:pBdr>
        <w:top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6">
    <w:name w:val="xl26"/>
    <w:basedOn w:val="Normal"/>
    <w:rsid w:val="00EC7D3E"/>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7">
    <w:name w:val="xl27"/>
    <w:basedOn w:val="Normal"/>
    <w:rsid w:val="00EC7D3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8">
    <w:name w:val="xl28"/>
    <w:basedOn w:val="Normal"/>
    <w:rsid w:val="00EC7D3E"/>
    <w:pPr>
      <w:pBdr>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29">
    <w:name w:val="xl29"/>
    <w:basedOn w:val="Normal"/>
    <w:rsid w:val="00EC7D3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0">
    <w:name w:val="xl30"/>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1">
    <w:name w:val="xl31"/>
    <w:basedOn w:val="Normal"/>
    <w:rsid w:val="00EC7D3E"/>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2">
    <w:name w:val="xl32"/>
    <w:basedOn w:val="Normal"/>
    <w:rsid w:val="00EC7D3E"/>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3">
    <w:name w:val="xl3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34">
    <w:name w:val="xl34"/>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5">
    <w:name w:val="xl35"/>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6">
    <w:name w:val="xl36"/>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7">
    <w:name w:val="xl37"/>
    <w:basedOn w:val="Normal"/>
    <w:rsid w:val="00EC7D3E"/>
    <w:pP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8">
    <w:name w:val="xl38"/>
    <w:basedOn w:val="Normal"/>
    <w:rsid w:val="00EC7D3E"/>
    <w:pP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9">
    <w:name w:val="xl39"/>
    <w:basedOn w:val="Normal"/>
    <w:rsid w:val="00EC7D3E"/>
    <w:pPr>
      <w:pBdr>
        <w:bottom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40">
    <w:name w:val="xl40"/>
    <w:basedOn w:val="Normal"/>
    <w:rsid w:val="00EC7D3E"/>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1">
    <w:name w:val="xl41"/>
    <w:basedOn w:val="Normal"/>
    <w:rsid w:val="00EC7D3E"/>
    <w:pPr>
      <w:pBdr>
        <w:left w:val="single" w:sz="4" w:space="0" w:color="auto"/>
        <w:bottom w:val="single" w:sz="4" w:space="0" w:color="auto"/>
      </w:pBdr>
      <w:shd w:val="clear" w:color="auto" w:fill="FF000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2">
    <w:name w:val="xl42"/>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3">
    <w:name w:val="xl4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4">
    <w:name w:val="xl44"/>
    <w:basedOn w:val="Normal"/>
    <w:rsid w:val="00EC7D3E"/>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5">
    <w:name w:val="xl45"/>
    <w:basedOn w:val="Normal"/>
    <w:rsid w:val="00EC7D3E"/>
    <w:pPr>
      <w:pBdr>
        <w:right w:val="single" w:sz="4" w:space="0" w:color="auto"/>
      </w:pBd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6">
    <w:name w:val="xl46"/>
    <w:basedOn w:val="Normal"/>
    <w:rsid w:val="00EC7D3E"/>
    <w:pP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7">
    <w:name w:val="xl47"/>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8">
    <w:name w:val="xl48"/>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9">
    <w:name w:val="xl49"/>
    <w:basedOn w:val="Normal"/>
    <w:rsid w:val="00EC7D3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50">
    <w:name w:val="xl50"/>
    <w:basedOn w:val="Normal"/>
    <w:rsid w:val="00EC7D3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corpstextetitre">
    <w:name w:val="corps texte titre"/>
    <w:basedOn w:val="BodyText"/>
    <w:rsid w:val="00EC7D3E"/>
    <w:pPr>
      <w:spacing w:after="60"/>
      <w:ind w:left="708"/>
      <w:jc w:val="both"/>
    </w:pPr>
    <w:rPr>
      <w:b w:val="0"/>
      <w:bCs w:val="0"/>
      <w:sz w:val="24"/>
      <w:szCs w:val="24"/>
      <w:lang w:val="fr-FR"/>
    </w:rPr>
  </w:style>
  <w:style w:type="paragraph" w:customStyle="1" w:styleId="titre2DM">
    <w:name w:val="titre 2 DM"/>
    <w:basedOn w:val="Heading2"/>
    <w:autoRedefine/>
    <w:rsid w:val="00EC7D3E"/>
    <w:pPr>
      <w:numPr>
        <w:ilvl w:val="0"/>
        <w:numId w:val="0"/>
      </w:numPr>
    </w:pPr>
    <w:rPr>
      <w:iCs w:val="0"/>
      <w:caps/>
      <w:smallCaps/>
      <w:color w:val="008000"/>
      <w:sz w:val="24"/>
      <w:lang w:eastAsia="fr-FR"/>
    </w:rPr>
  </w:style>
  <w:style w:type="paragraph" w:customStyle="1" w:styleId="normalDM">
    <w:name w:val="normal DM"/>
    <w:basedOn w:val="Normal"/>
    <w:rsid w:val="00EC7D3E"/>
    <w:pPr>
      <w:spacing w:after="0" w:line="240" w:lineRule="auto"/>
    </w:pPr>
    <w:rPr>
      <w:rFonts w:ascii="Times New Roman" w:eastAsia="Times New Roman" w:hAnsi="Times New Roman" w:cs="Times New Roman"/>
      <w:color w:val="008000"/>
      <w:sz w:val="24"/>
      <w:szCs w:val="24"/>
      <w:lang w:val="fr-FR" w:eastAsia="fr-FR"/>
    </w:rPr>
  </w:style>
  <w:style w:type="paragraph" w:customStyle="1" w:styleId="Style3">
    <w:name w:val="Style3"/>
    <w:basedOn w:val="Heading3"/>
    <w:autoRedefine/>
    <w:rsid w:val="00EC7D3E"/>
    <w:pPr>
      <w:numPr>
        <w:numId w:val="12"/>
      </w:numPr>
    </w:pPr>
    <w:rPr>
      <w:rFonts w:ascii="Arial" w:hAnsi="Arial"/>
      <w:lang w:eastAsia="fr-FR"/>
    </w:rPr>
  </w:style>
  <w:style w:type="paragraph" w:customStyle="1" w:styleId="retraitn">
    <w:name w:val="retrait n°"/>
    <w:basedOn w:val="Normal"/>
    <w:rsid w:val="00EC7D3E"/>
    <w:pPr>
      <w:spacing w:after="0" w:line="240" w:lineRule="auto"/>
    </w:pPr>
    <w:rPr>
      <w:rFonts w:ascii="Times New Roman" w:eastAsia="Times New Roman" w:hAnsi="Times New Roman" w:cs="Times New Roman"/>
      <w:sz w:val="24"/>
      <w:szCs w:val="20"/>
      <w:lang w:val="fr-FR" w:eastAsia="fr-FR"/>
    </w:rPr>
  </w:style>
  <w:style w:type="paragraph" w:customStyle="1" w:styleId="retrait1">
    <w:name w:val="retrait 1"/>
    <w:basedOn w:val="Normal"/>
    <w:rsid w:val="00EC7D3E"/>
    <w:pPr>
      <w:tabs>
        <w:tab w:val="num" w:pos="360"/>
      </w:tabs>
      <w:spacing w:after="0" w:line="240" w:lineRule="auto"/>
    </w:pPr>
    <w:rPr>
      <w:rFonts w:ascii="Times New Roman" w:eastAsia="Times New Roman" w:hAnsi="Times New Roman" w:cs="Times New Roman"/>
      <w:sz w:val="24"/>
      <w:szCs w:val="20"/>
      <w:lang w:val="fr-FR" w:eastAsia="fr-FR"/>
    </w:rPr>
  </w:style>
  <w:style w:type="paragraph" w:customStyle="1" w:styleId="retrai2">
    <w:name w:val="retrai 2"/>
    <w:basedOn w:val="Normal"/>
    <w:rsid w:val="00EC7D3E"/>
    <w:pPr>
      <w:tabs>
        <w:tab w:val="left" w:pos="887"/>
      </w:tabs>
      <w:spacing w:after="0" w:line="240" w:lineRule="auto"/>
    </w:pPr>
    <w:rPr>
      <w:rFonts w:ascii="Times New Roman" w:eastAsia="Times New Roman" w:hAnsi="Times New Roman" w:cs="Times New Roman"/>
      <w:sz w:val="24"/>
      <w:szCs w:val="20"/>
      <w:lang w:val="fr-FR" w:eastAsia="fr-FR"/>
    </w:rPr>
  </w:style>
  <w:style w:type="paragraph" w:customStyle="1" w:styleId="Style24">
    <w:name w:val="Style 24"/>
    <w:basedOn w:val="Normal"/>
    <w:rsid w:val="00EC7D3E"/>
    <w:pPr>
      <w:widowControl w:val="0"/>
      <w:tabs>
        <w:tab w:val="left" w:pos="4896"/>
      </w:tabs>
      <w:spacing w:after="0" w:line="240" w:lineRule="auto"/>
      <w:ind w:left="1116"/>
    </w:pPr>
    <w:rPr>
      <w:rFonts w:ascii="Times New Roman" w:eastAsia="Times New Roman" w:hAnsi="Times New Roman" w:cs="Times New Roman"/>
      <w:noProof/>
      <w:color w:val="000000"/>
      <w:sz w:val="20"/>
      <w:szCs w:val="20"/>
      <w:lang w:val="fr-FR" w:eastAsia="fr-FR"/>
    </w:rPr>
  </w:style>
  <w:style w:type="paragraph" w:customStyle="1" w:styleId="Style11">
    <w:name w:val="Style 11"/>
    <w:basedOn w:val="Normal"/>
    <w:rsid w:val="00EC7D3E"/>
    <w:pPr>
      <w:widowControl w:val="0"/>
      <w:spacing w:after="0" w:line="240" w:lineRule="auto"/>
      <w:ind w:left="504"/>
    </w:pPr>
    <w:rPr>
      <w:rFonts w:ascii="Times New Roman" w:eastAsia="Times New Roman" w:hAnsi="Times New Roman" w:cs="Times New Roman"/>
      <w:noProof/>
      <w:color w:val="000000"/>
      <w:sz w:val="20"/>
      <w:szCs w:val="20"/>
      <w:lang w:val="fr-FR" w:eastAsia="fr-FR"/>
    </w:rPr>
  </w:style>
  <w:style w:type="paragraph" w:styleId="FootnoteText">
    <w:name w:val="footnote text"/>
    <w:basedOn w:val="Normal"/>
    <w:link w:val="FootnoteTextChar"/>
    <w:semiHidden/>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FootnoteTextChar">
    <w:name w:val="Footnote Text Char"/>
    <w:basedOn w:val="DefaultParagraphFont"/>
    <w:link w:val="FootnoteText"/>
    <w:semiHidden/>
    <w:rsid w:val="00EC7D3E"/>
    <w:rPr>
      <w:rFonts w:ascii="Times New Roman" w:eastAsia="Times New Roman" w:hAnsi="Times New Roman" w:cs="Times New Roman"/>
      <w:sz w:val="20"/>
      <w:szCs w:val="20"/>
      <w:lang w:val="fr-FR" w:eastAsia="en-GB"/>
    </w:rPr>
  </w:style>
  <w:style w:type="character" w:styleId="FootnoteReference">
    <w:name w:val="footnote reference"/>
    <w:basedOn w:val="DefaultParagraphFont"/>
    <w:semiHidden/>
    <w:rsid w:val="00EC7D3E"/>
    <w:rPr>
      <w:vertAlign w:val="superscript"/>
    </w:rPr>
  </w:style>
  <w:style w:type="character" w:styleId="CommentReference">
    <w:name w:val="annotation reference"/>
    <w:basedOn w:val="DefaultParagraphFont"/>
    <w:rsid w:val="00EC7D3E"/>
    <w:rPr>
      <w:sz w:val="16"/>
      <w:szCs w:val="16"/>
    </w:rPr>
  </w:style>
  <w:style w:type="paragraph" w:styleId="CommentText">
    <w:name w:val="annotation text"/>
    <w:basedOn w:val="Normal"/>
    <w:link w:val="CommentTextChar"/>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CommentTextChar">
    <w:name w:val="Comment Text Char"/>
    <w:basedOn w:val="DefaultParagraphFont"/>
    <w:link w:val="CommentText"/>
    <w:rsid w:val="00EC7D3E"/>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EC7D3E"/>
    <w:rPr>
      <w:b/>
      <w:bCs/>
    </w:rPr>
  </w:style>
  <w:style w:type="character" w:customStyle="1" w:styleId="CommentSubjectChar">
    <w:name w:val="Comment Subject Char"/>
    <w:basedOn w:val="CommentTextChar"/>
    <w:link w:val="CommentSubject"/>
    <w:rsid w:val="00EC7D3E"/>
    <w:rPr>
      <w:rFonts w:ascii="Times New Roman" w:eastAsia="Times New Roman" w:hAnsi="Times New Roman" w:cs="Times New Roman"/>
      <w:b/>
      <w:bCs/>
      <w:sz w:val="20"/>
      <w:szCs w:val="20"/>
      <w:lang w:val="fr-FR" w:eastAsia="en-GB"/>
    </w:rPr>
  </w:style>
  <w:style w:type="paragraph" w:styleId="ListParagraph">
    <w:name w:val="List Paragraph"/>
    <w:basedOn w:val="Normal"/>
    <w:uiPriority w:val="34"/>
    <w:qFormat/>
    <w:rsid w:val="00EC7D3E"/>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158</Pages>
  <Words>37708</Words>
  <Characters>214940</Characters>
  <Application>Microsoft Office Word</Application>
  <DocSecurity>0</DocSecurity>
  <Lines>1791</Lines>
  <Paragraphs>504</Paragraphs>
  <ScaleCrop>false</ScaleCrop>
  <Company/>
  <LinksUpToDate>false</LinksUpToDate>
  <CharactersWithSpaces>252144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cp:lastModifiedBy>
  <cp:revision>6</cp:revision>
  <dcterms:created xsi:type="dcterms:W3CDTF">2014-09-23T15:38:00Z</dcterms:created>
  <dcterms:modified xsi:type="dcterms:W3CDTF">2019-07-17T07:42:00Z</dcterms:modified>
</cp:coreProperties>
</file>